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26196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27.05.2026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5/18-СД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0F4D16" w:rsidRDefault="00D70A66" w:rsidP="00D70A6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="00487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04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8012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Тихомировой Светланы Николаевны</w:t>
            </w:r>
            <w:bookmarkEnd w:id="0"/>
          </w:p>
          <w:p w:rsidR="0012609A" w:rsidRDefault="000F4D16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30D9" w:rsidRPr="00B171FC" w:rsidRDefault="009C30D9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D70A66" w:rsidRDefault="00D3116C" w:rsidP="00B9175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A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4051" w:rsidRP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«За гражданскую активность» </w:t>
      </w:r>
      <w:r w:rsidR="00801277">
        <w:rPr>
          <w:rFonts w:ascii="Times New Roman" w:eastAsia="Times New Roman" w:hAnsi="Times New Roman" w:cs="Times New Roman"/>
          <w:sz w:val="28"/>
          <w:szCs w:val="20"/>
          <w:lang w:eastAsia="ru-RU"/>
        </w:rPr>
        <w:t>Тихомировой Светланы Николаевны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801277">
        <w:rPr>
          <w:rFonts w:ascii="Times New Roman" w:eastAsia="Times New Roman" w:hAnsi="Times New Roman" w:cs="Times New Roman"/>
          <w:sz w:val="28"/>
          <w:szCs w:val="20"/>
          <w:lang w:eastAsia="ru-RU"/>
        </w:rPr>
        <w:t>74</w:t>
      </w:r>
      <w:r w:rsid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5F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</w:t>
      </w:r>
      <w:r w:rsid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>, о</w:t>
      </w:r>
      <w:r w:rsidR="00C723F3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бщий трудовой стаж 2</w:t>
      </w:r>
      <w:r w:rsidR="009E40EB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C723F3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</w:t>
      </w:r>
      <w:r w:rsidR="00C723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>с 2011</w:t>
      </w:r>
      <w:r w:rsid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1F63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ода </w:t>
      </w:r>
      <w:r w:rsid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директор </w:t>
      </w:r>
      <w:r w:rsidR="006F3C4F" w:rsidRP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r w:rsid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6F3C4F" w:rsidRP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учреждени</w:t>
      </w:r>
      <w:r w:rsid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6F3C4F" w:rsidRP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 </w:t>
      </w:r>
      <w:r w:rsid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>Дом культуры «Гжелка».</w:t>
      </w:r>
      <w:proofErr w:type="gramEnd"/>
      <w:r w:rsid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40EB" w:rsidRPr="009E40EB">
        <w:rPr>
          <w:rFonts w:ascii="Times New Roman" w:eastAsia="Times New Roman" w:hAnsi="Times New Roman" w:cs="Times New Roman"/>
          <w:sz w:val="28"/>
          <w:szCs w:val="20"/>
          <w:lang w:eastAsia="ru-RU"/>
        </w:rPr>
        <w:t>С 2023 года, после реорганизации учреждений культуры, возглав</w:t>
      </w:r>
      <w:r w:rsidR="009E40EB">
        <w:rPr>
          <w:rFonts w:ascii="Times New Roman" w:eastAsia="Times New Roman" w:hAnsi="Times New Roman" w:cs="Times New Roman"/>
          <w:sz w:val="28"/>
          <w:szCs w:val="20"/>
          <w:lang w:eastAsia="ru-RU"/>
        </w:rPr>
        <w:t>ляет</w:t>
      </w:r>
      <w:r w:rsidR="009E40EB" w:rsidRPr="009E40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три учреждения </w:t>
      </w:r>
      <w:r w:rsidR="001F63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9E40EB" w:rsidRPr="009E40E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Дом культуры «Юровский», Дом культуры «Гжелка» и открывшейся в сентябре 2023 года новый Центр культурного развития «Гармония», строительство которого происходило под руководством</w:t>
      </w:r>
      <w:r w:rsid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Светланы Николаевны</w:t>
      </w:r>
      <w:r w:rsidR="009E40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F63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E40EB" w:rsidRPr="009E40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сегодняшний день в </w:t>
      </w:r>
      <w:r w:rsid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Муниципальном учреждении</w:t>
      </w:r>
      <w:r w:rsidR="00D70A66" w:rsidRP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 Дом культуры «Гжелка»</w:t>
      </w:r>
      <w:r w:rsidR="009E40EB" w:rsidRPr="009E40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двух </w:t>
      </w:r>
      <w:r w:rsidR="006F3C4F" w:rsidRPr="009E40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его </w:t>
      </w:r>
      <w:r w:rsidR="009E40EB" w:rsidRPr="009E40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филиалах количество клубных  формирований составляет </w:t>
      </w:r>
      <w:r w:rsidR="001F63F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более 40</w:t>
      </w:r>
      <w:r w:rsidR="009E40EB" w:rsidRPr="009E40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единиц, а посещают их </w:t>
      </w:r>
      <w:r w:rsidR="00CC24E7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более 800</w:t>
      </w:r>
      <w:r w:rsidR="009E40EB" w:rsidRPr="009E40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человек.</w:t>
      </w:r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Успешно развива</w:t>
      </w:r>
      <w:r w:rsidR="00CC24E7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>тся направлени</w:t>
      </w:r>
      <w:r w:rsidR="00CC24E7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вокала, изобразительного искусства, хореографическое, театральное, прикладное и другие направления клубных формирований. Учащиеся являются призёрами многочисленных международных, всероссийских и областных конкурсов. Появляются новые </w:t>
      </w:r>
      <w:r w:rsid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направления</w:t>
      </w:r>
      <w:r w:rsidR="00CC24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F63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>гимнастика</w:t>
      </w:r>
      <w:r w:rsidR="001F63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бальные танцы. Развивается платная деятельность (развивающие кружки для детей от 4 лет, кружки </w:t>
      </w:r>
      <w:proofErr w:type="gramStart"/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прикладного</w:t>
      </w:r>
      <w:proofErr w:type="gramEnd"/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proofErr w:type="spellStart"/>
      <w:r w:rsid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t>изоброзительного</w:t>
      </w:r>
      <w:proofErr w:type="spellEnd"/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направлений). Также в учреждении работают кружки спортивного направления: теннис, мини тренажерный зал и фитнес студия. Приобретено оборудование для инвалидов </w:t>
      </w:r>
      <w:r w:rsid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маломобильных групп</w:t>
      </w:r>
      <w:r w:rsidR="00D70A66" w:rsidRP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населения</w:t>
      </w:r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(для слепых и слабовидящих, для глухих и слабослышащих, для инвалидов-</w:t>
      </w:r>
      <w:proofErr w:type="spellStart"/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>опорников</w:t>
      </w:r>
      <w:proofErr w:type="spellEnd"/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>, для инвалидов-колясочников)  по программе «Доступная среда»</w:t>
      </w:r>
      <w:r w:rsidR="00CC24E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звуковое и световое оборудование. Изготовлены новые костюмы для творческих коллективов.</w:t>
      </w:r>
      <w:r w:rsid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>С 2020 года активно ведется работа в рамках программы Губернатора Московской области «Активное долголетие»</w:t>
      </w:r>
      <w:r w:rsidR="00CC24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работают кружки для жителей возрастной категории +55 лет: «Компьютерная грамотность» и «Рукодельницы», предлагаются и сопровождаются экскурсионные туристические  выездные программы.</w:t>
      </w:r>
      <w:r w:rsidR="00B91752" w:rsidRPr="00B91752">
        <w:t xml:space="preserve"> </w:t>
      </w:r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Вся  профессиональная </w:t>
      </w:r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деятельность </w:t>
      </w:r>
      <w:r w:rsidR="00CC24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Светланы Николаевны </w:t>
      </w:r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>неразрывно связана с музыкой</w:t>
      </w:r>
      <w:r w:rsid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C24A5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Она совмещает должность руководителя с творческой жизнью </w:t>
      </w:r>
      <w:r w:rsid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C24A5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артиста-вокалиста, ведущей мероприятий. Выступает как сольно, </w:t>
      </w:r>
      <w:r w:rsid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C24A5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так и в коллективах на разных площадках Раменского муниципального округа и за его пределами на протяжении всего ее трудового стажа, участвует </w:t>
      </w:r>
      <w:r w:rsid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C24A5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благотворительных выездных и </w:t>
      </w:r>
      <w:proofErr w:type="spellStart"/>
      <w:r w:rsidR="003C24A5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внестационарных</w:t>
      </w:r>
      <w:proofErr w:type="spellEnd"/>
      <w:r w:rsidR="003C24A5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мероприятиях.</w:t>
      </w:r>
      <w:r w:rsidR="003C24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B09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награды: </w:t>
      </w:r>
      <w:proofErr w:type="gramStart"/>
      <w:r w:rsidR="001F63F9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Благодарственн</w:t>
      </w:r>
      <w:r w:rsidR="003B0949">
        <w:rPr>
          <w:rFonts w:ascii="Times New Roman" w:eastAsia="Times New Roman" w:hAnsi="Times New Roman" w:cs="Times New Roman"/>
          <w:sz w:val="28"/>
          <w:szCs w:val="20"/>
          <w:lang w:eastAsia="ru-RU"/>
        </w:rPr>
        <w:t>ое</w:t>
      </w:r>
      <w:r w:rsidR="001F63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письм</w:t>
      </w:r>
      <w:r w:rsidR="003B094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1F63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91752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Общероссийской общественной организации ветеранов «Российский Союз ветеранов»</w:t>
      </w:r>
      <w:r w:rsidR="003C24A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F63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F63F9" w:rsidRPr="001F63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24A5" w:rsidRPr="00B91752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Грамоту Главы Раменского муниципального района</w:t>
      </w:r>
      <w:r w:rsidR="001F63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3B09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Благодарственное письмо </w:t>
      </w:r>
      <w:r w:rsidR="003B0949" w:rsidRPr="001F63F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Раменской Казачьей Общины</w:t>
      </w:r>
      <w:r w:rsidR="003B09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F63F9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многочисленные Благодарственные письма муниципальных образований Московской области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многолетний безупречный труд, профессионализм, активную гражданскую позицию,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79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3C24A5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культуры Раменского муниципального округа</w:t>
      </w:r>
      <w:r w:rsidR="00D70A66" w:rsidRP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961859" w:rsidRDefault="00961859" w:rsidP="00D70A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D70A6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</w:t>
      </w:r>
      <w:r w:rsidR="00056CFF" w:rsidRPr="00056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«За гражданскую активность» </w:t>
      </w:r>
      <w:r w:rsidR="00503348">
        <w:rPr>
          <w:rFonts w:ascii="Times New Roman" w:eastAsia="Times New Roman" w:hAnsi="Times New Roman" w:cs="Times New Roman"/>
          <w:sz w:val="28"/>
          <w:szCs w:val="20"/>
          <w:lang w:eastAsia="ru-RU"/>
        </w:rPr>
        <w:t>Тихомирову Светлану Николаевну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D70A6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C95C21" w:rsidRDefault="00C95C2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3F6C" w:rsidRDefault="00B03F6C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1859" w:rsidRDefault="00961859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D70A66" w:rsidRPr="00D70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4051"/>
    <w:rsid w:val="00005656"/>
    <w:rsid w:val="0001590B"/>
    <w:rsid w:val="00026196"/>
    <w:rsid w:val="00030C78"/>
    <w:rsid w:val="00043E8F"/>
    <w:rsid w:val="000509C8"/>
    <w:rsid w:val="000531A5"/>
    <w:rsid w:val="00056CFF"/>
    <w:rsid w:val="00065548"/>
    <w:rsid w:val="00092012"/>
    <w:rsid w:val="000C6428"/>
    <w:rsid w:val="000E535E"/>
    <w:rsid w:val="000F0684"/>
    <w:rsid w:val="000F1977"/>
    <w:rsid w:val="000F4D16"/>
    <w:rsid w:val="00115DF3"/>
    <w:rsid w:val="0012609A"/>
    <w:rsid w:val="00127A0C"/>
    <w:rsid w:val="001318EC"/>
    <w:rsid w:val="00187281"/>
    <w:rsid w:val="001E7A91"/>
    <w:rsid w:val="001F63F9"/>
    <w:rsid w:val="00212447"/>
    <w:rsid w:val="00215EC5"/>
    <w:rsid w:val="00223EBD"/>
    <w:rsid w:val="0022558C"/>
    <w:rsid w:val="0022621B"/>
    <w:rsid w:val="002373E4"/>
    <w:rsid w:val="00246394"/>
    <w:rsid w:val="00281D48"/>
    <w:rsid w:val="0028534E"/>
    <w:rsid w:val="0029400D"/>
    <w:rsid w:val="002950EA"/>
    <w:rsid w:val="002A6713"/>
    <w:rsid w:val="002E5DD3"/>
    <w:rsid w:val="002F6730"/>
    <w:rsid w:val="00306E4D"/>
    <w:rsid w:val="00345D2E"/>
    <w:rsid w:val="003471A6"/>
    <w:rsid w:val="00355DFD"/>
    <w:rsid w:val="003626A1"/>
    <w:rsid w:val="00377A0A"/>
    <w:rsid w:val="00377F4E"/>
    <w:rsid w:val="00382D48"/>
    <w:rsid w:val="00384C8B"/>
    <w:rsid w:val="0039686D"/>
    <w:rsid w:val="003B0949"/>
    <w:rsid w:val="003C24A5"/>
    <w:rsid w:val="003D2336"/>
    <w:rsid w:val="00430CDD"/>
    <w:rsid w:val="00456F64"/>
    <w:rsid w:val="004642CA"/>
    <w:rsid w:val="00465678"/>
    <w:rsid w:val="00477FF1"/>
    <w:rsid w:val="00487A56"/>
    <w:rsid w:val="004A67F3"/>
    <w:rsid w:val="004C6937"/>
    <w:rsid w:val="004D08D7"/>
    <w:rsid w:val="004D565E"/>
    <w:rsid w:val="004F6F71"/>
    <w:rsid w:val="005025E6"/>
    <w:rsid w:val="00503348"/>
    <w:rsid w:val="00535DF1"/>
    <w:rsid w:val="00562256"/>
    <w:rsid w:val="00571FBB"/>
    <w:rsid w:val="00572E61"/>
    <w:rsid w:val="005931A2"/>
    <w:rsid w:val="0059783B"/>
    <w:rsid w:val="005A7B04"/>
    <w:rsid w:val="005C6468"/>
    <w:rsid w:val="005C655B"/>
    <w:rsid w:val="005E177E"/>
    <w:rsid w:val="005F7024"/>
    <w:rsid w:val="006079A2"/>
    <w:rsid w:val="00607A95"/>
    <w:rsid w:val="00622E11"/>
    <w:rsid w:val="00630495"/>
    <w:rsid w:val="00637FCA"/>
    <w:rsid w:val="00640A76"/>
    <w:rsid w:val="00642446"/>
    <w:rsid w:val="006479E2"/>
    <w:rsid w:val="00652B11"/>
    <w:rsid w:val="00672531"/>
    <w:rsid w:val="00673077"/>
    <w:rsid w:val="0068444B"/>
    <w:rsid w:val="006B3544"/>
    <w:rsid w:val="006D2F2E"/>
    <w:rsid w:val="006D7120"/>
    <w:rsid w:val="006F2E27"/>
    <w:rsid w:val="006F3C4F"/>
    <w:rsid w:val="00717E61"/>
    <w:rsid w:val="0074228D"/>
    <w:rsid w:val="0076514B"/>
    <w:rsid w:val="00781C71"/>
    <w:rsid w:val="00785A2F"/>
    <w:rsid w:val="00790E00"/>
    <w:rsid w:val="007A206E"/>
    <w:rsid w:val="007A5AC4"/>
    <w:rsid w:val="007C48DA"/>
    <w:rsid w:val="007D4AB7"/>
    <w:rsid w:val="00801277"/>
    <w:rsid w:val="00824512"/>
    <w:rsid w:val="008259A9"/>
    <w:rsid w:val="00827638"/>
    <w:rsid w:val="00832BAC"/>
    <w:rsid w:val="00875909"/>
    <w:rsid w:val="008774BA"/>
    <w:rsid w:val="00890DEB"/>
    <w:rsid w:val="008A57F6"/>
    <w:rsid w:val="008B0AA2"/>
    <w:rsid w:val="008C0BD7"/>
    <w:rsid w:val="008E0B89"/>
    <w:rsid w:val="008E1D48"/>
    <w:rsid w:val="008F0E1E"/>
    <w:rsid w:val="0091308D"/>
    <w:rsid w:val="00917806"/>
    <w:rsid w:val="009213B0"/>
    <w:rsid w:val="00961859"/>
    <w:rsid w:val="00985DD7"/>
    <w:rsid w:val="0099042C"/>
    <w:rsid w:val="0099045D"/>
    <w:rsid w:val="00993F61"/>
    <w:rsid w:val="009C18F9"/>
    <w:rsid w:val="009C2F95"/>
    <w:rsid w:val="009C30D9"/>
    <w:rsid w:val="009E40EB"/>
    <w:rsid w:val="00A16AF6"/>
    <w:rsid w:val="00A274DC"/>
    <w:rsid w:val="00A355FD"/>
    <w:rsid w:val="00A54227"/>
    <w:rsid w:val="00A578C9"/>
    <w:rsid w:val="00A65163"/>
    <w:rsid w:val="00A760D5"/>
    <w:rsid w:val="00A9100C"/>
    <w:rsid w:val="00AB3FB1"/>
    <w:rsid w:val="00AC2DE3"/>
    <w:rsid w:val="00AD1BB0"/>
    <w:rsid w:val="00AD30EE"/>
    <w:rsid w:val="00AE45CF"/>
    <w:rsid w:val="00B0224D"/>
    <w:rsid w:val="00B03F6C"/>
    <w:rsid w:val="00B303A1"/>
    <w:rsid w:val="00B3695E"/>
    <w:rsid w:val="00B569C4"/>
    <w:rsid w:val="00B57D6C"/>
    <w:rsid w:val="00B619D3"/>
    <w:rsid w:val="00B65C13"/>
    <w:rsid w:val="00B66BE4"/>
    <w:rsid w:val="00B86499"/>
    <w:rsid w:val="00B91752"/>
    <w:rsid w:val="00BB5B19"/>
    <w:rsid w:val="00BB7E7D"/>
    <w:rsid w:val="00BC367F"/>
    <w:rsid w:val="00BC40C1"/>
    <w:rsid w:val="00BD7437"/>
    <w:rsid w:val="00BE45EE"/>
    <w:rsid w:val="00C4647E"/>
    <w:rsid w:val="00C71280"/>
    <w:rsid w:val="00C723F3"/>
    <w:rsid w:val="00C80853"/>
    <w:rsid w:val="00C8230F"/>
    <w:rsid w:val="00C907F6"/>
    <w:rsid w:val="00C95C21"/>
    <w:rsid w:val="00CB0522"/>
    <w:rsid w:val="00CB0E51"/>
    <w:rsid w:val="00CC24E7"/>
    <w:rsid w:val="00CF1E12"/>
    <w:rsid w:val="00CF7D3F"/>
    <w:rsid w:val="00D02877"/>
    <w:rsid w:val="00D259B4"/>
    <w:rsid w:val="00D3116C"/>
    <w:rsid w:val="00D34876"/>
    <w:rsid w:val="00D46924"/>
    <w:rsid w:val="00D54BA1"/>
    <w:rsid w:val="00D70A66"/>
    <w:rsid w:val="00D81B1A"/>
    <w:rsid w:val="00DA44F3"/>
    <w:rsid w:val="00DE337F"/>
    <w:rsid w:val="00DF352D"/>
    <w:rsid w:val="00DF5C3D"/>
    <w:rsid w:val="00E11046"/>
    <w:rsid w:val="00E15889"/>
    <w:rsid w:val="00E25E99"/>
    <w:rsid w:val="00E553B2"/>
    <w:rsid w:val="00E94AE2"/>
    <w:rsid w:val="00EB0905"/>
    <w:rsid w:val="00EB503C"/>
    <w:rsid w:val="00EE26FD"/>
    <w:rsid w:val="00EE3EE9"/>
    <w:rsid w:val="00EF24A9"/>
    <w:rsid w:val="00F10658"/>
    <w:rsid w:val="00F15EAF"/>
    <w:rsid w:val="00F17432"/>
    <w:rsid w:val="00F24279"/>
    <w:rsid w:val="00F36E62"/>
    <w:rsid w:val="00F4203E"/>
    <w:rsid w:val="00F677D0"/>
    <w:rsid w:val="00F704F6"/>
    <w:rsid w:val="00F94D86"/>
    <w:rsid w:val="00FA1712"/>
    <w:rsid w:val="00FC3EBB"/>
    <w:rsid w:val="00FC4112"/>
    <w:rsid w:val="00FE2675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4</cp:revision>
  <cp:lastPrinted>2024-05-30T11:05:00Z</cp:lastPrinted>
  <dcterms:created xsi:type="dcterms:W3CDTF">2026-05-25T14:17:00Z</dcterms:created>
  <dcterms:modified xsi:type="dcterms:W3CDTF">2026-05-28T13:51:00Z</dcterms:modified>
</cp:coreProperties>
</file>