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9A2" w:rsidRDefault="00521E80" w:rsidP="00521E80">
      <w:pPr>
        <w:spacing w:after="0" w:line="240" w:lineRule="auto"/>
        <w:jc w:val="right"/>
        <w:rPr>
          <w:rFonts w:ascii="Times New Roman" w:hAnsi="Times New Roman" w:cs="Times New Roman"/>
          <w:sz w:val="28"/>
          <w:szCs w:val="28"/>
        </w:rPr>
      </w:pPr>
      <w:r w:rsidRPr="00521E80">
        <w:rPr>
          <w:rFonts w:ascii="Times New Roman" w:hAnsi="Times New Roman" w:cs="Times New Roman"/>
          <w:sz w:val="28"/>
          <w:szCs w:val="28"/>
        </w:rPr>
        <w:t>Приложение</w:t>
      </w:r>
    </w:p>
    <w:p w:rsidR="00521E80" w:rsidRDefault="00521E80" w:rsidP="00521E8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Решению Совета депутатов</w:t>
      </w:r>
    </w:p>
    <w:p w:rsidR="00521E80" w:rsidRDefault="00521E80" w:rsidP="00521E8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Раменского муниципального округа</w:t>
      </w:r>
    </w:p>
    <w:p w:rsidR="00191095" w:rsidRDefault="00521E80" w:rsidP="00521E8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___________ №_________</w:t>
      </w:r>
    </w:p>
    <w:p w:rsidR="00191095" w:rsidRDefault="00191095" w:rsidP="00521E80">
      <w:pPr>
        <w:spacing w:after="0" w:line="240" w:lineRule="auto"/>
        <w:jc w:val="right"/>
        <w:rPr>
          <w:rFonts w:ascii="Times New Roman" w:hAnsi="Times New Roman" w:cs="Times New Roman"/>
          <w:sz w:val="28"/>
          <w:szCs w:val="28"/>
        </w:rPr>
      </w:pPr>
    </w:p>
    <w:p w:rsidR="00191095" w:rsidRDefault="00191095" w:rsidP="00521E80">
      <w:pPr>
        <w:spacing w:after="0" w:line="240" w:lineRule="auto"/>
        <w:jc w:val="right"/>
        <w:rPr>
          <w:rFonts w:ascii="Times New Roman" w:hAnsi="Times New Roman" w:cs="Times New Roman"/>
          <w:sz w:val="28"/>
          <w:szCs w:val="28"/>
        </w:rPr>
      </w:pPr>
    </w:p>
    <w:p w:rsidR="00521E80" w:rsidRDefault="00191095" w:rsidP="000C11E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Порядок</w:t>
      </w:r>
    </w:p>
    <w:p w:rsidR="00191095" w:rsidRDefault="00191095" w:rsidP="000C11E9">
      <w:pPr>
        <w:autoSpaceDE w:val="0"/>
        <w:autoSpaceDN w:val="0"/>
        <w:adjustRightInd w:val="0"/>
        <w:ind w:left="-567"/>
        <w:jc w:val="center"/>
        <w:rPr>
          <w:rFonts w:ascii="Times New Roman" w:hAnsi="Times New Roman" w:cs="Times New Roman"/>
          <w:bCs/>
          <w:sz w:val="28"/>
          <w:szCs w:val="28"/>
        </w:rPr>
      </w:pPr>
      <w:r w:rsidRPr="00191095">
        <w:rPr>
          <w:rFonts w:ascii="Times New Roman" w:hAnsi="Times New Roman" w:cs="Times New Roman"/>
          <w:bCs/>
          <w:sz w:val="28"/>
          <w:szCs w:val="28"/>
        </w:rPr>
        <w:t>определения арендной платы за земельные участки, находящиеся в собственности Раменского муниципального округа Московской области</w:t>
      </w:r>
    </w:p>
    <w:p w:rsidR="0058581D" w:rsidRDefault="000C11E9" w:rsidP="000C11E9">
      <w:pPr>
        <w:ind w:firstLine="708"/>
        <w:jc w:val="both"/>
        <w:rPr>
          <w:rFonts w:ascii="Times New Roman" w:hAnsi="Times New Roman" w:cs="Times New Roman"/>
          <w:sz w:val="28"/>
          <w:szCs w:val="28"/>
        </w:rPr>
      </w:pPr>
      <w:r w:rsidRPr="000C11E9">
        <w:rPr>
          <w:rFonts w:ascii="Times New Roman" w:hAnsi="Times New Roman" w:cs="Times New Roman"/>
          <w:b/>
          <w:bCs/>
          <w:sz w:val="28"/>
          <w:szCs w:val="28"/>
        </w:rPr>
        <w:t xml:space="preserve">Статья 1. </w:t>
      </w:r>
      <w:r w:rsidRPr="00007DB6">
        <w:rPr>
          <w:rFonts w:ascii="Times New Roman" w:hAnsi="Times New Roman" w:cs="Times New Roman"/>
          <w:sz w:val="28"/>
          <w:szCs w:val="28"/>
        </w:rPr>
        <w:t> </w:t>
      </w:r>
    </w:p>
    <w:p w:rsidR="000C11E9" w:rsidRPr="00007DB6" w:rsidRDefault="0058581D" w:rsidP="00345A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C11E9" w:rsidRPr="00007DB6">
        <w:rPr>
          <w:rFonts w:ascii="Times New Roman" w:hAnsi="Times New Roman" w:cs="Times New Roman"/>
          <w:sz w:val="28"/>
          <w:szCs w:val="28"/>
        </w:rPr>
        <w:t xml:space="preserve">Если иное не установлено законодательством Российской Федерации, </w:t>
      </w:r>
      <w:r w:rsidR="007648A5">
        <w:rPr>
          <w:rFonts w:ascii="Times New Roman" w:hAnsi="Times New Roman" w:cs="Times New Roman"/>
          <w:sz w:val="28"/>
          <w:szCs w:val="28"/>
        </w:rPr>
        <w:t xml:space="preserve">определение арендной платы </w:t>
      </w:r>
      <w:r w:rsidR="000C11E9" w:rsidRPr="00007DB6">
        <w:rPr>
          <w:rFonts w:ascii="Times New Roman" w:hAnsi="Times New Roman" w:cs="Times New Roman"/>
          <w:sz w:val="28"/>
          <w:szCs w:val="28"/>
        </w:rPr>
        <w:t xml:space="preserve"> при аренде земельн</w:t>
      </w:r>
      <w:r w:rsidR="000C11E9">
        <w:rPr>
          <w:rFonts w:ascii="Times New Roman" w:hAnsi="Times New Roman" w:cs="Times New Roman"/>
          <w:sz w:val="28"/>
          <w:szCs w:val="28"/>
        </w:rPr>
        <w:t>ого</w:t>
      </w:r>
      <w:r w:rsidR="000C11E9" w:rsidRPr="00007DB6">
        <w:rPr>
          <w:rFonts w:ascii="Times New Roman" w:hAnsi="Times New Roman" w:cs="Times New Roman"/>
          <w:sz w:val="28"/>
          <w:szCs w:val="28"/>
        </w:rPr>
        <w:t xml:space="preserve"> участк</w:t>
      </w:r>
      <w:r w:rsidR="000C11E9">
        <w:rPr>
          <w:rFonts w:ascii="Times New Roman" w:hAnsi="Times New Roman" w:cs="Times New Roman"/>
          <w:sz w:val="28"/>
          <w:szCs w:val="28"/>
        </w:rPr>
        <w:t>а</w:t>
      </w:r>
      <w:r w:rsidR="000C11E9" w:rsidRPr="00007DB6">
        <w:rPr>
          <w:rFonts w:ascii="Times New Roman" w:hAnsi="Times New Roman" w:cs="Times New Roman"/>
          <w:sz w:val="28"/>
          <w:szCs w:val="28"/>
        </w:rPr>
        <w:t xml:space="preserve">, </w:t>
      </w:r>
      <w:r w:rsidR="000C11E9">
        <w:rPr>
          <w:rFonts w:ascii="Times New Roman" w:hAnsi="Times New Roman" w:cs="Times New Roman"/>
          <w:sz w:val="28"/>
          <w:szCs w:val="28"/>
        </w:rPr>
        <w:t xml:space="preserve">находящегося </w:t>
      </w:r>
      <w:r w:rsidR="000C11E9" w:rsidRPr="00007DB6">
        <w:rPr>
          <w:rFonts w:ascii="Times New Roman" w:hAnsi="Times New Roman" w:cs="Times New Roman"/>
          <w:sz w:val="28"/>
          <w:szCs w:val="28"/>
        </w:rPr>
        <w:t xml:space="preserve">в собственности </w:t>
      </w:r>
      <w:r w:rsidR="000C11E9">
        <w:rPr>
          <w:rFonts w:ascii="Times New Roman" w:hAnsi="Times New Roman" w:cs="Times New Roman"/>
          <w:sz w:val="28"/>
          <w:szCs w:val="28"/>
        </w:rPr>
        <w:t xml:space="preserve">Раменского муниципального округа </w:t>
      </w:r>
      <w:r w:rsidR="000C11E9" w:rsidRPr="00007DB6">
        <w:rPr>
          <w:rFonts w:ascii="Times New Roman" w:hAnsi="Times New Roman" w:cs="Times New Roman"/>
          <w:sz w:val="28"/>
          <w:szCs w:val="28"/>
        </w:rPr>
        <w:t>Московской области, осуществляется в соответствии с одним</w:t>
      </w:r>
      <w:r w:rsidR="000C11E9" w:rsidRPr="00007DB6">
        <w:rPr>
          <w:rFonts w:ascii="Times New Roman" w:hAnsi="Times New Roman" w:cs="Times New Roman"/>
          <w:sz w:val="28"/>
          <w:szCs w:val="28"/>
        </w:rPr>
        <w:br/>
        <w:t>из следующих порядков:</w:t>
      </w:r>
    </w:p>
    <w:p w:rsidR="000C11E9" w:rsidRPr="00B4434E" w:rsidRDefault="000C11E9" w:rsidP="000C11E9">
      <w:pPr>
        <w:spacing w:after="0" w:line="240" w:lineRule="auto"/>
        <w:ind w:firstLine="709"/>
        <w:jc w:val="both"/>
        <w:rPr>
          <w:rFonts w:ascii="Times New Roman" w:hAnsi="Times New Roman" w:cs="Times New Roman"/>
          <w:sz w:val="28"/>
          <w:szCs w:val="28"/>
        </w:rPr>
      </w:pPr>
      <w:r w:rsidRPr="00B4434E">
        <w:rPr>
          <w:rFonts w:ascii="Times New Roman" w:hAnsi="Times New Roman" w:cs="Times New Roman"/>
          <w:sz w:val="28"/>
          <w:szCs w:val="28"/>
        </w:rPr>
        <w:t xml:space="preserve">1) в случае предоставления земельного участка в аренду без проведения торгов гражданам для индивидуального жилищного строительства, ведения личного подсобного хозяйства, садоводства или огородничества, строительства гаражей для собственных нужд, включая земельные участки общего пользования, сенокошения, животноводства (включая земли, занятые строениями и сооружениями), выпаса сельскохозяйственных животных, а также некоммерческим организациям, созданным гражданами для ведения садоводства или огородничества, размер годовой арендной платы (далее – арендная плата) определяется в размере </w:t>
      </w:r>
      <w:r w:rsidR="007648A5">
        <w:rPr>
          <w:rFonts w:ascii="Times New Roman" w:hAnsi="Times New Roman" w:cs="Times New Roman"/>
          <w:sz w:val="28"/>
          <w:szCs w:val="28"/>
        </w:rPr>
        <w:t>0,3</w:t>
      </w:r>
      <w:r w:rsidRPr="00B4434E">
        <w:rPr>
          <w:rFonts w:ascii="Times New Roman" w:hAnsi="Times New Roman" w:cs="Times New Roman"/>
          <w:sz w:val="28"/>
          <w:szCs w:val="28"/>
        </w:rPr>
        <w:t xml:space="preserve"> процента кадастровой стоимости арендуемого земельного участка;</w:t>
      </w:r>
    </w:p>
    <w:p w:rsidR="000C11E9" w:rsidRPr="00B4434E" w:rsidRDefault="000C11E9" w:rsidP="000C11E9">
      <w:pPr>
        <w:spacing w:after="0" w:line="240" w:lineRule="auto"/>
        <w:ind w:firstLine="709"/>
        <w:jc w:val="both"/>
        <w:rPr>
          <w:rFonts w:ascii="Times New Roman" w:hAnsi="Times New Roman" w:cs="Times New Roman"/>
          <w:sz w:val="28"/>
          <w:szCs w:val="28"/>
        </w:rPr>
      </w:pPr>
      <w:r w:rsidRPr="00B4434E">
        <w:rPr>
          <w:rFonts w:ascii="Times New Roman" w:hAnsi="Times New Roman" w:cs="Times New Roman"/>
          <w:sz w:val="28"/>
          <w:szCs w:val="28"/>
        </w:rPr>
        <w:t xml:space="preserve">2) в случае предоставления земельного участка в аренду без проведения торгов в порядке исполнения обязательств Московской области, органов местного самоуправления по концессионному соглашению, арендная плата составляет </w:t>
      </w:r>
      <w:r w:rsidR="00274780">
        <w:rPr>
          <w:rFonts w:ascii="Times New Roman" w:hAnsi="Times New Roman" w:cs="Times New Roman"/>
          <w:sz w:val="28"/>
          <w:szCs w:val="28"/>
        </w:rPr>
        <w:t>1,5</w:t>
      </w:r>
      <w:r w:rsidRPr="00B4434E">
        <w:rPr>
          <w:rFonts w:ascii="Times New Roman" w:hAnsi="Times New Roman" w:cs="Times New Roman"/>
          <w:sz w:val="28"/>
          <w:szCs w:val="28"/>
        </w:rPr>
        <w:t xml:space="preserve"> процента кадастровой стоимости арендуемого земельного участка, но не более размера земельного налога для соответствующего вида деятельности;</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B4434E">
        <w:rPr>
          <w:rFonts w:ascii="Times New Roman" w:hAnsi="Times New Roman" w:cs="Times New Roman"/>
          <w:sz w:val="28"/>
          <w:szCs w:val="28"/>
        </w:rPr>
        <w:t>3) в случае, если земельный участок предоставляется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или унитарной некоммерческой организации</w:t>
      </w:r>
      <w:r w:rsidRPr="00B4434E">
        <w:rPr>
          <w:rFonts w:ascii="Times New Roman" w:hAnsi="Times New Roman" w:cs="Times New Roman"/>
          <w:sz w:val="28"/>
          <w:szCs w:val="28"/>
        </w:rPr>
        <w:br/>
        <w:t>в организационно-правовой форме фонда «Фонд развития территорий Московской области», а также в случае перехода к указанным некоммерческим организациям прав арендатора по договору аренды земельного участка в порядке, определенном статьями 201.15-1, 201.15-2 и 201.15-2-1 Федерального закона от 26 октября</w:t>
      </w:r>
      <w:r w:rsidRPr="00B4434E">
        <w:rPr>
          <w:rFonts w:ascii="Times New Roman" w:hAnsi="Times New Roman" w:cs="Times New Roman"/>
          <w:sz w:val="28"/>
          <w:szCs w:val="28"/>
        </w:rPr>
        <w:br/>
      </w:r>
      <w:r w:rsidRPr="00B4434E">
        <w:rPr>
          <w:rFonts w:ascii="Times New Roman" w:hAnsi="Times New Roman" w:cs="Times New Roman"/>
          <w:sz w:val="28"/>
          <w:szCs w:val="28"/>
        </w:rPr>
        <w:lastRenderedPageBreak/>
        <w:t xml:space="preserve">2002 года № 127-ФЗ «О несостоятельности (банкротстве)», арендная плата на весь срок аренды указанного земельного участка устанавливается в размере </w:t>
      </w:r>
      <w:r w:rsidR="00274780">
        <w:rPr>
          <w:rFonts w:ascii="Times New Roman" w:hAnsi="Times New Roman" w:cs="Times New Roman"/>
          <w:sz w:val="28"/>
          <w:szCs w:val="28"/>
        </w:rPr>
        <w:t>1</w:t>
      </w:r>
      <w:r w:rsidRPr="00B4434E">
        <w:rPr>
          <w:rFonts w:ascii="Times New Roman" w:hAnsi="Times New Roman" w:cs="Times New Roman"/>
          <w:sz w:val="28"/>
          <w:szCs w:val="28"/>
        </w:rPr>
        <w:t xml:space="preserve"> рубля за квадратный метр в год, но не выше размера земельного налога</w:t>
      </w:r>
      <w:r w:rsidRPr="00B4434E">
        <w:rPr>
          <w:rFonts w:ascii="Times New Roman" w:hAnsi="Times New Roman" w:cs="Times New Roman"/>
          <w:sz w:val="28"/>
          <w:szCs w:val="28"/>
        </w:rPr>
        <w:br/>
        <w:t>за соответствующий земельный участок;</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4) арендная плата за земельный участок, на котором расположен объект культурного наследия, приватизированный путем продажи на конкурсе</w:t>
      </w:r>
      <w:r w:rsidRPr="00007DB6">
        <w:rPr>
          <w:rFonts w:ascii="Times New Roman" w:hAnsi="Times New Roman" w:cs="Times New Roman"/>
          <w:sz w:val="28"/>
          <w:szCs w:val="28"/>
        </w:rPr>
        <w:br/>
        <w:t>в соответствии с Федеральным законом от 21 декабря 2001 года № 178-ФЗ</w:t>
      </w:r>
      <w:r w:rsidRPr="00007DB6">
        <w:rPr>
          <w:rFonts w:ascii="Times New Roman" w:hAnsi="Times New Roman" w:cs="Times New Roman"/>
          <w:sz w:val="28"/>
          <w:szCs w:val="28"/>
        </w:rPr>
        <w:br/>
        <w:t>«О приватизации государственного и муниципального имущества», устанавливается равным одному рублю в год на весь срок выполнения условий конкурса по продаже такого объекта;</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5) в случае размещения на земельном участке платной автомобильной дороги или автомобильной дороги, содержащей платные участки, либо предоставленные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 арендная плата определяется в договоре аренды и определяется в размере </w:t>
      </w:r>
      <w:r w:rsidR="00274780">
        <w:rPr>
          <w:rFonts w:ascii="Times New Roman" w:hAnsi="Times New Roman" w:cs="Times New Roman"/>
          <w:sz w:val="28"/>
          <w:szCs w:val="28"/>
        </w:rPr>
        <w:t xml:space="preserve">1 </w:t>
      </w:r>
      <w:r w:rsidRPr="00007DB6">
        <w:rPr>
          <w:rFonts w:ascii="Times New Roman" w:hAnsi="Times New Roman" w:cs="Times New Roman"/>
          <w:sz w:val="28"/>
          <w:szCs w:val="28"/>
        </w:rPr>
        <w:t>процента кадастровой стоимости таких участков;</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6) арендная плата за земельны</w:t>
      </w:r>
      <w:r>
        <w:rPr>
          <w:rFonts w:ascii="Times New Roman" w:hAnsi="Times New Roman" w:cs="Times New Roman"/>
          <w:sz w:val="28"/>
          <w:szCs w:val="28"/>
        </w:rPr>
        <w:t>й</w:t>
      </w:r>
      <w:r w:rsidRPr="00007DB6">
        <w:rPr>
          <w:rFonts w:ascii="Times New Roman" w:hAnsi="Times New Roman" w:cs="Times New Roman"/>
          <w:sz w:val="28"/>
          <w:szCs w:val="28"/>
        </w:rPr>
        <w:t xml:space="preserve"> участ</w:t>
      </w:r>
      <w:r>
        <w:rPr>
          <w:rFonts w:ascii="Times New Roman" w:hAnsi="Times New Roman" w:cs="Times New Roman"/>
          <w:sz w:val="28"/>
          <w:szCs w:val="28"/>
        </w:rPr>
        <w:t>ок</w:t>
      </w:r>
      <w:r w:rsidRPr="00007DB6">
        <w:rPr>
          <w:rFonts w:ascii="Times New Roman" w:hAnsi="Times New Roman" w:cs="Times New Roman"/>
          <w:sz w:val="28"/>
          <w:szCs w:val="28"/>
        </w:rPr>
        <w:t>, для котор</w:t>
      </w:r>
      <w:r>
        <w:rPr>
          <w:rFonts w:ascii="Times New Roman" w:hAnsi="Times New Roman" w:cs="Times New Roman"/>
          <w:sz w:val="28"/>
          <w:szCs w:val="28"/>
        </w:rPr>
        <w:t>ого</w:t>
      </w:r>
      <w:r w:rsidRPr="00007DB6">
        <w:rPr>
          <w:rFonts w:ascii="Times New Roman" w:hAnsi="Times New Roman" w:cs="Times New Roman"/>
          <w:sz w:val="28"/>
          <w:szCs w:val="28"/>
        </w:rPr>
        <w:t xml:space="preserve"> установлен вид разрешенного использования, являющи</w:t>
      </w:r>
      <w:r>
        <w:rPr>
          <w:rFonts w:ascii="Times New Roman" w:hAnsi="Times New Roman" w:cs="Times New Roman"/>
          <w:sz w:val="28"/>
          <w:szCs w:val="28"/>
        </w:rPr>
        <w:t>й</w:t>
      </w:r>
      <w:r w:rsidRPr="00007DB6">
        <w:rPr>
          <w:rFonts w:ascii="Times New Roman" w:hAnsi="Times New Roman" w:cs="Times New Roman"/>
          <w:sz w:val="28"/>
          <w:szCs w:val="28"/>
        </w:rPr>
        <w:t>ся социально значимым (социально значимы</w:t>
      </w:r>
      <w:r>
        <w:rPr>
          <w:rFonts w:ascii="Times New Roman" w:hAnsi="Times New Roman" w:cs="Times New Roman"/>
          <w:sz w:val="28"/>
          <w:szCs w:val="28"/>
        </w:rPr>
        <w:t>й</w:t>
      </w:r>
      <w:r w:rsidRPr="00007DB6">
        <w:rPr>
          <w:rFonts w:ascii="Times New Roman" w:hAnsi="Times New Roman" w:cs="Times New Roman"/>
          <w:sz w:val="28"/>
          <w:szCs w:val="28"/>
        </w:rPr>
        <w:t xml:space="preserve"> вид деятельности), предоставленны</w:t>
      </w:r>
      <w:r>
        <w:rPr>
          <w:rFonts w:ascii="Times New Roman" w:hAnsi="Times New Roman" w:cs="Times New Roman"/>
          <w:sz w:val="28"/>
          <w:szCs w:val="28"/>
        </w:rPr>
        <w:t>й</w:t>
      </w:r>
      <w:r w:rsidRPr="00007DB6">
        <w:rPr>
          <w:rFonts w:ascii="Times New Roman" w:hAnsi="Times New Roman" w:cs="Times New Roman"/>
          <w:sz w:val="28"/>
          <w:szCs w:val="28"/>
        </w:rPr>
        <w:t xml:space="preserve"> юридическ</w:t>
      </w:r>
      <w:r>
        <w:rPr>
          <w:rFonts w:ascii="Times New Roman" w:hAnsi="Times New Roman" w:cs="Times New Roman"/>
          <w:sz w:val="28"/>
          <w:szCs w:val="28"/>
        </w:rPr>
        <w:t>ому</w:t>
      </w:r>
      <w:r w:rsidRPr="00007DB6">
        <w:rPr>
          <w:rFonts w:ascii="Times New Roman" w:hAnsi="Times New Roman" w:cs="Times New Roman"/>
          <w:sz w:val="28"/>
          <w:szCs w:val="28"/>
        </w:rPr>
        <w:t xml:space="preserve"> лиц</w:t>
      </w:r>
      <w:r>
        <w:rPr>
          <w:rFonts w:ascii="Times New Roman" w:hAnsi="Times New Roman" w:cs="Times New Roman"/>
          <w:sz w:val="28"/>
          <w:szCs w:val="28"/>
        </w:rPr>
        <w:t>у</w:t>
      </w:r>
      <w:r w:rsidRPr="00007DB6">
        <w:rPr>
          <w:rFonts w:ascii="Times New Roman" w:hAnsi="Times New Roman" w:cs="Times New Roman"/>
          <w:sz w:val="28"/>
          <w:szCs w:val="28"/>
        </w:rPr>
        <w:br/>
        <w:t>и</w:t>
      </w:r>
      <w:r>
        <w:rPr>
          <w:rFonts w:ascii="Times New Roman" w:hAnsi="Times New Roman" w:cs="Times New Roman"/>
          <w:sz w:val="28"/>
          <w:szCs w:val="28"/>
        </w:rPr>
        <w:t>ли</w:t>
      </w:r>
      <w:r w:rsidRPr="00007DB6">
        <w:rPr>
          <w:rFonts w:ascii="Times New Roman" w:hAnsi="Times New Roman" w:cs="Times New Roman"/>
          <w:sz w:val="28"/>
          <w:szCs w:val="28"/>
        </w:rPr>
        <w:t xml:space="preserve"> индивидуальн</w:t>
      </w:r>
      <w:r>
        <w:rPr>
          <w:rFonts w:ascii="Times New Roman" w:hAnsi="Times New Roman" w:cs="Times New Roman"/>
          <w:sz w:val="28"/>
          <w:szCs w:val="28"/>
        </w:rPr>
        <w:t>ому</w:t>
      </w:r>
      <w:r w:rsidRPr="00007DB6">
        <w:rPr>
          <w:rFonts w:ascii="Times New Roman" w:hAnsi="Times New Roman" w:cs="Times New Roman"/>
          <w:sz w:val="28"/>
          <w:szCs w:val="28"/>
        </w:rPr>
        <w:t xml:space="preserve"> предпринимател</w:t>
      </w:r>
      <w:r>
        <w:rPr>
          <w:rFonts w:ascii="Times New Roman" w:hAnsi="Times New Roman" w:cs="Times New Roman"/>
          <w:sz w:val="28"/>
          <w:szCs w:val="28"/>
        </w:rPr>
        <w:t>ю</w:t>
      </w:r>
      <w:r w:rsidRPr="00007DB6">
        <w:rPr>
          <w:rFonts w:ascii="Times New Roman" w:hAnsi="Times New Roman" w:cs="Times New Roman"/>
          <w:sz w:val="28"/>
          <w:szCs w:val="28"/>
        </w:rPr>
        <w:t>, устанавливается в размере, равном земельному налогу, за исключением земельн</w:t>
      </w:r>
      <w:r>
        <w:rPr>
          <w:rFonts w:ascii="Times New Roman" w:hAnsi="Times New Roman" w:cs="Times New Roman"/>
          <w:sz w:val="28"/>
          <w:szCs w:val="28"/>
        </w:rPr>
        <w:t>ого</w:t>
      </w:r>
      <w:r w:rsidRPr="00007DB6">
        <w:rPr>
          <w:rFonts w:ascii="Times New Roman" w:hAnsi="Times New Roman" w:cs="Times New Roman"/>
          <w:sz w:val="28"/>
          <w:szCs w:val="28"/>
        </w:rPr>
        <w:t xml:space="preserve"> участк</w:t>
      </w:r>
      <w:r>
        <w:rPr>
          <w:rFonts w:ascii="Times New Roman" w:hAnsi="Times New Roman" w:cs="Times New Roman"/>
          <w:sz w:val="28"/>
          <w:szCs w:val="28"/>
        </w:rPr>
        <w:t>а</w:t>
      </w:r>
      <w:r w:rsidRPr="00007DB6">
        <w:rPr>
          <w:rFonts w:ascii="Times New Roman" w:hAnsi="Times New Roman" w:cs="Times New Roman"/>
          <w:sz w:val="28"/>
          <w:szCs w:val="28"/>
        </w:rPr>
        <w:t>, предоставленн</w:t>
      </w:r>
      <w:r>
        <w:rPr>
          <w:rFonts w:ascii="Times New Roman" w:hAnsi="Times New Roman" w:cs="Times New Roman"/>
          <w:sz w:val="28"/>
          <w:szCs w:val="28"/>
        </w:rPr>
        <w:t>ого</w:t>
      </w:r>
      <w:r w:rsidRPr="00007DB6">
        <w:rPr>
          <w:rFonts w:ascii="Times New Roman" w:hAnsi="Times New Roman" w:cs="Times New Roman"/>
          <w:sz w:val="28"/>
          <w:szCs w:val="28"/>
        </w:rPr>
        <w:br/>
        <w:t>на торгах.</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На момент заключения договора аренды информация об основном и (или) дополнительном вид</w:t>
      </w:r>
      <w:r>
        <w:rPr>
          <w:rFonts w:ascii="Times New Roman" w:hAnsi="Times New Roman" w:cs="Times New Roman"/>
          <w:sz w:val="28"/>
          <w:szCs w:val="28"/>
        </w:rPr>
        <w:t>е</w:t>
      </w:r>
      <w:r w:rsidRPr="00007DB6">
        <w:rPr>
          <w:rFonts w:ascii="Times New Roman" w:hAnsi="Times New Roman" w:cs="Times New Roman"/>
          <w:sz w:val="28"/>
          <w:szCs w:val="28"/>
        </w:rPr>
        <w:t xml:space="preserve"> деятельности юридическ</w:t>
      </w:r>
      <w:r>
        <w:rPr>
          <w:rFonts w:ascii="Times New Roman" w:hAnsi="Times New Roman" w:cs="Times New Roman"/>
          <w:sz w:val="28"/>
          <w:szCs w:val="28"/>
        </w:rPr>
        <w:t>ого</w:t>
      </w:r>
      <w:r w:rsidRPr="00007DB6">
        <w:rPr>
          <w:rFonts w:ascii="Times New Roman" w:hAnsi="Times New Roman" w:cs="Times New Roman"/>
          <w:sz w:val="28"/>
          <w:szCs w:val="28"/>
        </w:rPr>
        <w:t xml:space="preserve"> лиц</w:t>
      </w:r>
      <w:r>
        <w:rPr>
          <w:rFonts w:ascii="Times New Roman" w:hAnsi="Times New Roman" w:cs="Times New Roman"/>
          <w:sz w:val="28"/>
          <w:szCs w:val="28"/>
        </w:rPr>
        <w:t>а</w:t>
      </w:r>
      <w:r w:rsidRPr="00007DB6">
        <w:rPr>
          <w:rFonts w:ascii="Times New Roman" w:hAnsi="Times New Roman" w:cs="Times New Roman"/>
          <w:sz w:val="28"/>
          <w:szCs w:val="28"/>
        </w:rPr>
        <w:t xml:space="preserve"> и</w:t>
      </w:r>
      <w:r>
        <w:rPr>
          <w:rFonts w:ascii="Times New Roman" w:hAnsi="Times New Roman" w:cs="Times New Roman"/>
          <w:sz w:val="28"/>
          <w:szCs w:val="28"/>
        </w:rPr>
        <w:t>ли</w:t>
      </w:r>
      <w:r w:rsidRPr="00007DB6">
        <w:rPr>
          <w:rFonts w:ascii="Times New Roman" w:hAnsi="Times New Roman" w:cs="Times New Roman"/>
          <w:sz w:val="28"/>
          <w:szCs w:val="28"/>
        </w:rPr>
        <w:t xml:space="preserve"> индивидуальн</w:t>
      </w:r>
      <w:r>
        <w:rPr>
          <w:rFonts w:ascii="Times New Roman" w:hAnsi="Times New Roman" w:cs="Times New Roman"/>
          <w:sz w:val="28"/>
          <w:szCs w:val="28"/>
        </w:rPr>
        <w:t>ого</w:t>
      </w:r>
      <w:r w:rsidRPr="00007DB6">
        <w:rPr>
          <w:rFonts w:ascii="Times New Roman" w:hAnsi="Times New Roman" w:cs="Times New Roman"/>
          <w:sz w:val="28"/>
          <w:szCs w:val="28"/>
        </w:rPr>
        <w:t xml:space="preserve"> предпринимател</w:t>
      </w:r>
      <w:r>
        <w:rPr>
          <w:rFonts w:ascii="Times New Roman" w:hAnsi="Times New Roman" w:cs="Times New Roman"/>
          <w:sz w:val="28"/>
          <w:szCs w:val="28"/>
        </w:rPr>
        <w:t>я</w:t>
      </w:r>
      <w:r w:rsidRPr="00007DB6">
        <w:rPr>
          <w:rFonts w:ascii="Times New Roman" w:hAnsi="Times New Roman" w:cs="Times New Roman"/>
          <w:sz w:val="28"/>
          <w:szCs w:val="28"/>
        </w:rPr>
        <w:t xml:space="preserve"> должна быть отражена в Едином государственном реестре юридических лиц либо в Едином государственном реестре индивидуальных предпринимателей и соответствовать социально значимому виду разрешенного использования земельн</w:t>
      </w:r>
      <w:r>
        <w:rPr>
          <w:rFonts w:ascii="Times New Roman" w:hAnsi="Times New Roman" w:cs="Times New Roman"/>
          <w:sz w:val="28"/>
          <w:szCs w:val="28"/>
        </w:rPr>
        <w:t>ого</w:t>
      </w:r>
      <w:r w:rsidRPr="00007DB6">
        <w:rPr>
          <w:rFonts w:ascii="Times New Roman" w:hAnsi="Times New Roman" w:cs="Times New Roman"/>
          <w:sz w:val="28"/>
          <w:szCs w:val="28"/>
        </w:rPr>
        <w:t xml:space="preserve"> участк</w:t>
      </w:r>
      <w:r>
        <w:rPr>
          <w:rFonts w:ascii="Times New Roman" w:hAnsi="Times New Roman" w:cs="Times New Roman"/>
          <w:sz w:val="28"/>
          <w:szCs w:val="28"/>
        </w:rPr>
        <w:t>а</w:t>
      </w:r>
      <w:r w:rsidRPr="00007DB6">
        <w:rPr>
          <w:rFonts w:ascii="Times New Roman" w:hAnsi="Times New Roman" w:cs="Times New Roman"/>
          <w:sz w:val="28"/>
          <w:szCs w:val="28"/>
        </w:rPr>
        <w:t>.</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Виды разрешенного использования земельных участков, являющиеся социально значимыми (социально значимые виды деятельности), устанавливаются Правительством Московской области;</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7) арендная плата за земельны</w:t>
      </w:r>
      <w:r>
        <w:rPr>
          <w:rFonts w:ascii="Times New Roman" w:hAnsi="Times New Roman" w:cs="Times New Roman"/>
          <w:sz w:val="28"/>
          <w:szCs w:val="28"/>
        </w:rPr>
        <w:t>й</w:t>
      </w:r>
      <w:r w:rsidRPr="00007DB6">
        <w:rPr>
          <w:rFonts w:ascii="Times New Roman" w:hAnsi="Times New Roman" w:cs="Times New Roman"/>
          <w:sz w:val="28"/>
          <w:szCs w:val="28"/>
        </w:rPr>
        <w:t xml:space="preserve"> участ</w:t>
      </w:r>
      <w:r>
        <w:rPr>
          <w:rFonts w:ascii="Times New Roman" w:hAnsi="Times New Roman" w:cs="Times New Roman"/>
          <w:sz w:val="28"/>
          <w:szCs w:val="28"/>
        </w:rPr>
        <w:t>ок</w:t>
      </w:r>
      <w:r w:rsidRPr="00007DB6">
        <w:rPr>
          <w:rFonts w:ascii="Times New Roman" w:hAnsi="Times New Roman" w:cs="Times New Roman"/>
          <w:sz w:val="28"/>
          <w:szCs w:val="28"/>
        </w:rPr>
        <w:t>, находящи</w:t>
      </w:r>
      <w:r>
        <w:rPr>
          <w:rFonts w:ascii="Times New Roman" w:hAnsi="Times New Roman" w:cs="Times New Roman"/>
          <w:sz w:val="28"/>
          <w:szCs w:val="28"/>
        </w:rPr>
        <w:t>йся</w:t>
      </w:r>
      <w:r w:rsidRPr="00007DB6">
        <w:rPr>
          <w:rFonts w:ascii="Times New Roman" w:hAnsi="Times New Roman" w:cs="Times New Roman"/>
          <w:sz w:val="28"/>
          <w:szCs w:val="28"/>
        </w:rPr>
        <w:t xml:space="preserve"> в собственности </w:t>
      </w:r>
      <w:r w:rsidR="0058581D">
        <w:rPr>
          <w:rFonts w:ascii="Times New Roman" w:hAnsi="Times New Roman" w:cs="Times New Roman"/>
          <w:sz w:val="28"/>
          <w:szCs w:val="28"/>
        </w:rPr>
        <w:t xml:space="preserve">Раменского муниципального округа </w:t>
      </w:r>
      <w:r w:rsidRPr="00007DB6">
        <w:rPr>
          <w:rFonts w:ascii="Times New Roman" w:hAnsi="Times New Roman" w:cs="Times New Roman"/>
          <w:sz w:val="28"/>
          <w:szCs w:val="28"/>
        </w:rPr>
        <w:t>Московской области и расположенны</w:t>
      </w:r>
      <w:r>
        <w:rPr>
          <w:rFonts w:ascii="Times New Roman" w:hAnsi="Times New Roman" w:cs="Times New Roman"/>
          <w:sz w:val="28"/>
          <w:szCs w:val="28"/>
        </w:rPr>
        <w:t>й</w:t>
      </w:r>
      <w:r w:rsidRPr="00007DB6">
        <w:rPr>
          <w:rFonts w:ascii="Times New Roman" w:hAnsi="Times New Roman" w:cs="Times New Roman"/>
          <w:sz w:val="28"/>
          <w:szCs w:val="28"/>
        </w:rPr>
        <w:t xml:space="preserve"> на территории иных субъектов Российской Федерации, устанавливается равн</w:t>
      </w:r>
      <w:r>
        <w:rPr>
          <w:rFonts w:ascii="Times New Roman" w:hAnsi="Times New Roman" w:cs="Times New Roman"/>
          <w:sz w:val="28"/>
          <w:szCs w:val="28"/>
        </w:rPr>
        <w:t>ой</w:t>
      </w:r>
      <w:r w:rsidRPr="00007DB6">
        <w:rPr>
          <w:rFonts w:ascii="Times New Roman" w:hAnsi="Times New Roman" w:cs="Times New Roman"/>
          <w:sz w:val="28"/>
          <w:szCs w:val="28"/>
        </w:rPr>
        <w:t xml:space="preserve"> </w:t>
      </w:r>
      <w:r w:rsidR="00C71FDB">
        <w:rPr>
          <w:rFonts w:ascii="Times New Roman" w:hAnsi="Times New Roman" w:cs="Times New Roman"/>
          <w:sz w:val="28"/>
          <w:szCs w:val="28"/>
        </w:rPr>
        <w:t>2</w:t>
      </w:r>
      <w:r w:rsidRPr="00007DB6">
        <w:rPr>
          <w:rFonts w:ascii="Times New Roman" w:hAnsi="Times New Roman" w:cs="Times New Roman"/>
          <w:sz w:val="28"/>
          <w:szCs w:val="28"/>
        </w:rPr>
        <w:t xml:space="preserve"> процентам от кадастровой стоимости </w:t>
      </w:r>
      <w:r>
        <w:rPr>
          <w:rFonts w:ascii="Times New Roman" w:hAnsi="Times New Roman" w:cs="Times New Roman"/>
          <w:sz w:val="28"/>
          <w:szCs w:val="28"/>
        </w:rPr>
        <w:t>этого</w:t>
      </w:r>
      <w:r w:rsidRPr="00007DB6">
        <w:rPr>
          <w:rFonts w:ascii="Times New Roman" w:hAnsi="Times New Roman" w:cs="Times New Roman"/>
          <w:sz w:val="28"/>
          <w:szCs w:val="28"/>
        </w:rPr>
        <w:t xml:space="preserve"> земельн</w:t>
      </w:r>
      <w:r>
        <w:rPr>
          <w:rFonts w:ascii="Times New Roman" w:hAnsi="Times New Roman" w:cs="Times New Roman"/>
          <w:sz w:val="28"/>
          <w:szCs w:val="28"/>
        </w:rPr>
        <w:t>ого</w:t>
      </w:r>
      <w:r w:rsidRPr="00007DB6">
        <w:rPr>
          <w:rFonts w:ascii="Times New Roman" w:hAnsi="Times New Roman" w:cs="Times New Roman"/>
          <w:sz w:val="28"/>
          <w:szCs w:val="28"/>
        </w:rPr>
        <w:t xml:space="preserve"> участк</w:t>
      </w:r>
      <w:r>
        <w:rPr>
          <w:rFonts w:ascii="Times New Roman" w:hAnsi="Times New Roman" w:cs="Times New Roman"/>
          <w:sz w:val="28"/>
          <w:szCs w:val="28"/>
        </w:rPr>
        <w:t>а</w:t>
      </w:r>
      <w:r w:rsidRPr="00007DB6">
        <w:rPr>
          <w:rFonts w:ascii="Times New Roman" w:hAnsi="Times New Roman" w:cs="Times New Roman"/>
          <w:sz w:val="28"/>
          <w:szCs w:val="28"/>
        </w:rPr>
        <w:t>;</w:t>
      </w:r>
    </w:p>
    <w:p w:rsidR="000C11E9" w:rsidRPr="00007DB6" w:rsidRDefault="00CB03B4" w:rsidP="000C11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0C11E9" w:rsidRPr="00007DB6">
        <w:rPr>
          <w:rFonts w:ascii="Times New Roman" w:hAnsi="Times New Roman" w:cs="Times New Roman"/>
          <w:sz w:val="28"/>
          <w:szCs w:val="28"/>
        </w:rPr>
        <w:t>) в случае предоставле</w:t>
      </w:r>
      <w:r w:rsidR="000C11E9">
        <w:rPr>
          <w:rFonts w:ascii="Times New Roman" w:hAnsi="Times New Roman" w:cs="Times New Roman"/>
          <w:sz w:val="28"/>
          <w:szCs w:val="28"/>
        </w:rPr>
        <w:t xml:space="preserve">ния в аренду земельного участка </w:t>
      </w:r>
      <w:r w:rsidR="000C11E9" w:rsidRPr="00007DB6">
        <w:rPr>
          <w:rFonts w:ascii="Times New Roman" w:hAnsi="Times New Roman" w:cs="Times New Roman"/>
          <w:sz w:val="28"/>
          <w:szCs w:val="28"/>
        </w:rPr>
        <w:t xml:space="preserve">лицу, с которым в порядке, установленном законодательством Российской Федерации о градостроительной деятельности, заключен договор о комплексном развитии территории, осуществляемом в границах одного или нескольких элементов планировочной структуры, их частей, в которых расположены многоквартирные дома, указанные в части 2 статьи 65 Градостроительного кодекса Российской Федерации (далее – комплексное развитие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w:t>
      </w:r>
      <w:r w:rsidR="000C11E9" w:rsidRPr="00007DB6">
        <w:rPr>
          <w:rFonts w:ascii="Times New Roman" w:hAnsi="Times New Roman" w:cs="Times New Roman"/>
          <w:sz w:val="28"/>
          <w:szCs w:val="28"/>
        </w:rPr>
        <w:lastRenderedPageBreak/>
        <w:t xml:space="preserve">жилой застройки, а также условия данного договора соответствуют требованиям части 6 статьи 68 Градостроительного кодекса Российской Федерации, арендная плата </w:t>
      </w:r>
      <w:r w:rsidR="00C71FDB">
        <w:rPr>
          <w:rFonts w:ascii="Times New Roman" w:hAnsi="Times New Roman" w:cs="Times New Roman"/>
          <w:sz w:val="28"/>
          <w:szCs w:val="28"/>
        </w:rPr>
        <w:t>устанавливается в размере 1 рубля</w:t>
      </w:r>
      <w:r w:rsidR="000C11E9" w:rsidRPr="00007DB6">
        <w:rPr>
          <w:rFonts w:ascii="Times New Roman" w:hAnsi="Times New Roman" w:cs="Times New Roman"/>
          <w:sz w:val="28"/>
          <w:szCs w:val="28"/>
        </w:rPr>
        <w:t xml:space="preserve"> за 1 кв. метр в год, но не выше размера земельного налога за соответствующий земельный участок. При этом площадь переселяемых жилых помещений должна составлять не менее </w:t>
      </w:r>
      <w:r w:rsidR="00C71FDB">
        <w:rPr>
          <w:rFonts w:ascii="Times New Roman" w:hAnsi="Times New Roman" w:cs="Times New Roman"/>
          <w:sz w:val="28"/>
          <w:szCs w:val="28"/>
        </w:rPr>
        <w:t>10</w:t>
      </w:r>
      <w:r w:rsidR="000C11E9" w:rsidRPr="00007DB6">
        <w:rPr>
          <w:rFonts w:ascii="Times New Roman" w:hAnsi="Times New Roman" w:cs="Times New Roman"/>
          <w:sz w:val="28"/>
          <w:szCs w:val="28"/>
        </w:rPr>
        <w:t xml:space="preserve"> от общей площади возводимых жилых помещений.</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В иных случаях предоставле</w:t>
      </w:r>
      <w:r>
        <w:rPr>
          <w:rFonts w:ascii="Times New Roman" w:hAnsi="Times New Roman" w:cs="Times New Roman"/>
          <w:sz w:val="28"/>
          <w:szCs w:val="28"/>
        </w:rPr>
        <w:t>ния в аренду земельного участка</w:t>
      </w:r>
      <w:r w:rsidRPr="00007DB6">
        <w:rPr>
          <w:rFonts w:ascii="Times New Roman" w:hAnsi="Times New Roman" w:cs="Times New Roman"/>
          <w:sz w:val="28"/>
          <w:szCs w:val="28"/>
        </w:rPr>
        <w:t xml:space="preserve"> </w:t>
      </w:r>
      <w:r>
        <w:rPr>
          <w:rFonts w:ascii="Times New Roman" w:hAnsi="Times New Roman" w:cs="Times New Roman"/>
          <w:sz w:val="28"/>
          <w:szCs w:val="28"/>
        </w:rPr>
        <w:t>л</w:t>
      </w:r>
      <w:r w:rsidRPr="00007DB6">
        <w:rPr>
          <w:rFonts w:ascii="Times New Roman" w:hAnsi="Times New Roman" w:cs="Times New Roman"/>
          <w:sz w:val="28"/>
          <w:szCs w:val="28"/>
        </w:rPr>
        <w:t>ицу, с которым в порядке, установленном законодательством Российской Федерации о градостроительной деятельности, заключен договор о комплексном развитии территории, если земельный участок образован в границах территории, в отношении которой принято решение</w:t>
      </w:r>
      <w:r>
        <w:rPr>
          <w:rFonts w:ascii="Times New Roman" w:hAnsi="Times New Roman" w:cs="Times New Roman"/>
          <w:sz w:val="28"/>
          <w:szCs w:val="28"/>
        </w:rPr>
        <w:t xml:space="preserve"> </w:t>
      </w:r>
      <w:r w:rsidRPr="00007DB6">
        <w:rPr>
          <w:rFonts w:ascii="Times New Roman" w:hAnsi="Times New Roman" w:cs="Times New Roman"/>
          <w:sz w:val="28"/>
          <w:szCs w:val="28"/>
        </w:rPr>
        <w:t>о комплексном развитии территории, или юридическому лицу, обеспечивающему</w:t>
      </w:r>
      <w:r>
        <w:rPr>
          <w:rFonts w:ascii="Times New Roman" w:hAnsi="Times New Roman" w:cs="Times New Roman"/>
          <w:sz w:val="28"/>
          <w:szCs w:val="28"/>
        </w:rPr>
        <w:t xml:space="preserve"> </w:t>
      </w:r>
      <w:r w:rsidRPr="00007DB6">
        <w:rPr>
          <w:rFonts w:ascii="Times New Roman" w:hAnsi="Times New Roman" w:cs="Times New Roman"/>
          <w:sz w:val="28"/>
          <w:szCs w:val="28"/>
        </w:rPr>
        <w:t>в соответствии с Градостроительным кодексом Российской Федерации реализацию решения о комплексном развитии территории жилой застройки, арендная плата устанавливается в размере земельного налога за соответствующий земельный участок.</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В случае предоставления в аренду земельн</w:t>
      </w:r>
      <w:r>
        <w:rPr>
          <w:rFonts w:ascii="Times New Roman" w:hAnsi="Times New Roman" w:cs="Times New Roman"/>
          <w:sz w:val="28"/>
          <w:szCs w:val="28"/>
        </w:rPr>
        <w:t>ого</w:t>
      </w:r>
      <w:r w:rsidRPr="00007DB6">
        <w:rPr>
          <w:rFonts w:ascii="Times New Roman" w:hAnsi="Times New Roman" w:cs="Times New Roman"/>
          <w:sz w:val="28"/>
          <w:szCs w:val="28"/>
        </w:rPr>
        <w:t xml:space="preserve"> участк</w:t>
      </w:r>
      <w:r>
        <w:rPr>
          <w:rFonts w:ascii="Times New Roman" w:hAnsi="Times New Roman" w:cs="Times New Roman"/>
          <w:sz w:val="28"/>
          <w:szCs w:val="28"/>
        </w:rPr>
        <w:t xml:space="preserve">а </w:t>
      </w:r>
      <w:r w:rsidRPr="00007DB6">
        <w:rPr>
          <w:rFonts w:ascii="Times New Roman" w:hAnsi="Times New Roman" w:cs="Times New Roman"/>
          <w:sz w:val="28"/>
          <w:szCs w:val="28"/>
        </w:rPr>
        <w:t>юридическому лицу, с которым в порядке, установленном федеральным законодательством</w:t>
      </w:r>
      <w:r w:rsidRPr="00007DB6">
        <w:rPr>
          <w:rFonts w:ascii="Times New Roman" w:hAnsi="Times New Roman" w:cs="Times New Roman"/>
          <w:sz w:val="28"/>
          <w:szCs w:val="28"/>
        </w:rPr>
        <w:br/>
        <w:t>и законодательством Московской области, заключено соглашение о реализации масштабного инвестиционного проекта, предусматривающее предоставление гражданам, чьи денежные средства привлечены для строительства расположенных на территории Московской области многоквартирных домов, включенных в единый реестр проблемных объектов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меры поддержки по завершению строительства таких многоквартирных домов, а также в отношении земельн</w:t>
      </w:r>
      <w:r>
        <w:rPr>
          <w:rFonts w:ascii="Times New Roman" w:hAnsi="Times New Roman" w:cs="Times New Roman"/>
          <w:sz w:val="28"/>
          <w:szCs w:val="28"/>
        </w:rPr>
        <w:t>ого</w:t>
      </w:r>
      <w:r w:rsidRPr="00007DB6">
        <w:rPr>
          <w:rFonts w:ascii="Times New Roman" w:hAnsi="Times New Roman" w:cs="Times New Roman"/>
          <w:sz w:val="28"/>
          <w:szCs w:val="28"/>
        </w:rPr>
        <w:t xml:space="preserve"> участк</w:t>
      </w:r>
      <w:r>
        <w:rPr>
          <w:rFonts w:ascii="Times New Roman" w:hAnsi="Times New Roman" w:cs="Times New Roman"/>
          <w:sz w:val="28"/>
          <w:szCs w:val="28"/>
        </w:rPr>
        <w:t>а</w:t>
      </w:r>
      <w:r w:rsidRPr="00007DB6">
        <w:rPr>
          <w:rFonts w:ascii="Times New Roman" w:hAnsi="Times New Roman" w:cs="Times New Roman"/>
          <w:sz w:val="28"/>
          <w:szCs w:val="28"/>
        </w:rPr>
        <w:t>, по котор</w:t>
      </w:r>
      <w:r>
        <w:rPr>
          <w:rFonts w:ascii="Times New Roman" w:hAnsi="Times New Roman" w:cs="Times New Roman"/>
          <w:sz w:val="28"/>
          <w:szCs w:val="28"/>
        </w:rPr>
        <w:t>ому</w:t>
      </w:r>
      <w:r w:rsidRPr="00007DB6">
        <w:rPr>
          <w:rFonts w:ascii="Times New Roman" w:hAnsi="Times New Roman" w:cs="Times New Roman"/>
          <w:sz w:val="28"/>
          <w:szCs w:val="28"/>
        </w:rPr>
        <w:t xml:space="preserve"> приняты обязательства по завершению строительства расположенных на территории Московской области многоквартирных жилых домов, находящихся в едином реестре проблемных объектов, с исполнением обязательств перед гражданами, денежные средства которых привлечены</w:t>
      </w:r>
      <w:r w:rsidRPr="00007DB6">
        <w:rPr>
          <w:rFonts w:ascii="Times New Roman" w:hAnsi="Times New Roman" w:cs="Times New Roman"/>
          <w:sz w:val="28"/>
          <w:szCs w:val="28"/>
        </w:rPr>
        <w:br/>
        <w:t>для строительства многоквартирных домов и права которых нарушены, арендная плата устанавливается в размере земельного налога за соответствующий земельный участок.</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2. Арендная плата изменяется в одностороннем порядке по требованию арендодателя на размер уровня инфляции, установленный</w:t>
      </w:r>
      <w:r>
        <w:rPr>
          <w:rFonts w:ascii="Times New Roman" w:hAnsi="Times New Roman" w:cs="Times New Roman"/>
          <w:sz w:val="28"/>
          <w:szCs w:val="28"/>
        </w:rPr>
        <w:t xml:space="preserve"> </w:t>
      </w:r>
      <w:r w:rsidRPr="00007DB6">
        <w:rPr>
          <w:rFonts w:ascii="Times New Roman" w:hAnsi="Times New Roman" w:cs="Times New Roman"/>
          <w:sz w:val="28"/>
          <w:szCs w:val="28"/>
        </w:rPr>
        <w:t>в федеральном законе о федеральном бюджете на очередной финансовый год</w:t>
      </w:r>
      <w:r>
        <w:rPr>
          <w:rFonts w:ascii="Times New Roman" w:hAnsi="Times New Roman" w:cs="Times New Roman"/>
          <w:sz w:val="28"/>
          <w:szCs w:val="28"/>
        </w:rPr>
        <w:t xml:space="preserve"> </w:t>
      </w:r>
      <w:r w:rsidRPr="00007DB6">
        <w:rPr>
          <w:rFonts w:ascii="Times New Roman" w:hAnsi="Times New Roman" w:cs="Times New Roman"/>
          <w:sz w:val="28"/>
          <w:szCs w:val="28"/>
        </w:rPr>
        <w:t>и плановый период (далее – размер уровня инфляции), который применяется ежегодно по состоянию на начало очередного финансового года, в случае если договор аренды земельного участка заключен без проведения торгов до 1 января 2026 года, за исключением случаев пред</w:t>
      </w:r>
      <w:r>
        <w:rPr>
          <w:rFonts w:ascii="Times New Roman" w:hAnsi="Times New Roman" w:cs="Times New Roman"/>
          <w:sz w:val="28"/>
          <w:szCs w:val="28"/>
        </w:rPr>
        <w:t xml:space="preserve">усмотренных </w:t>
      </w:r>
      <w:r w:rsidR="00CB03B4">
        <w:rPr>
          <w:rFonts w:ascii="Times New Roman" w:hAnsi="Times New Roman" w:cs="Times New Roman"/>
          <w:sz w:val="28"/>
          <w:szCs w:val="28"/>
        </w:rPr>
        <w:t>пунктами 1 – 8</w:t>
      </w:r>
      <w:r w:rsidRPr="00465E08">
        <w:rPr>
          <w:rFonts w:ascii="Times New Roman" w:hAnsi="Times New Roman" w:cs="Times New Roman"/>
          <w:sz w:val="28"/>
          <w:szCs w:val="28"/>
        </w:rPr>
        <w:t xml:space="preserve"> части 1 настоящей статьи</w:t>
      </w:r>
      <w:r>
        <w:rPr>
          <w:rFonts w:ascii="Times New Roman" w:hAnsi="Times New Roman" w:cs="Times New Roman"/>
          <w:sz w:val="28"/>
          <w:szCs w:val="28"/>
        </w:rPr>
        <w:t>.</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3. Арендная плата за земельны</w:t>
      </w:r>
      <w:r>
        <w:rPr>
          <w:rFonts w:ascii="Times New Roman" w:hAnsi="Times New Roman" w:cs="Times New Roman"/>
          <w:sz w:val="28"/>
          <w:szCs w:val="28"/>
        </w:rPr>
        <w:t>й</w:t>
      </w:r>
      <w:r w:rsidRPr="00007DB6">
        <w:rPr>
          <w:rFonts w:ascii="Times New Roman" w:hAnsi="Times New Roman" w:cs="Times New Roman"/>
          <w:sz w:val="28"/>
          <w:szCs w:val="28"/>
        </w:rPr>
        <w:t xml:space="preserve"> участ</w:t>
      </w:r>
      <w:r>
        <w:rPr>
          <w:rFonts w:ascii="Times New Roman" w:hAnsi="Times New Roman" w:cs="Times New Roman"/>
          <w:sz w:val="28"/>
          <w:szCs w:val="28"/>
        </w:rPr>
        <w:t>ок</w:t>
      </w:r>
      <w:r w:rsidRPr="00007DB6">
        <w:rPr>
          <w:rFonts w:ascii="Times New Roman" w:hAnsi="Times New Roman" w:cs="Times New Roman"/>
          <w:sz w:val="28"/>
          <w:szCs w:val="28"/>
        </w:rPr>
        <w:t>, предоставленны</w:t>
      </w:r>
      <w:r>
        <w:rPr>
          <w:rFonts w:ascii="Times New Roman" w:hAnsi="Times New Roman" w:cs="Times New Roman"/>
          <w:sz w:val="28"/>
          <w:szCs w:val="28"/>
        </w:rPr>
        <w:t>й</w:t>
      </w:r>
      <w:r w:rsidRPr="00007DB6">
        <w:rPr>
          <w:rFonts w:ascii="Times New Roman" w:hAnsi="Times New Roman" w:cs="Times New Roman"/>
          <w:sz w:val="28"/>
          <w:szCs w:val="28"/>
        </w:rPr>
        <w:t xml:space="preserve"> без проведения торгов для размещения объектов, предусмотренных подпунктом 2 </w:t>
      </w:r>
      <w:r w:rsidRPr="00007DB6">
        <w:rPr>
          <w:rFonts w:ascii="Times New Roman" w:hAnsi="Times New Roman" w:cs="Times New Roman"/>
          <w:sz w:val="28"/>
          <w:szCs w:val="28"/>
        </w:rPr>
        <w:lastRenderedPageBreak/>
        <w:t>статьи 49 Земельного кодекса Российской Федерации, а также для осуществления пользования недрами, определяется в соответствии с Правилами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 утвержденных постановлением Правительства Российской Федерации от 16 июля 2009 года № 582 «Об основных принципах определения арендной платы при аренде земельных участков, находящихся в государственной или муниципальной собственности,</w:t>
      </w:r>
      <w:r w:rsidRPr="00007DB6">
        <w:rPr>
          <w:rFonts w:ascii="Times New Roman" w:hAnsi="Times New Roman" w:cs="Times New Roman"/>
          <w:sz w:val="28"/>
          <w:szCs w:val="28"/>
        </w:rPr>
        <w:br/>
        <w:t>и о Правилах определения размера арендной платы, а также порядка, условий</w:t>
      </w:r>
      <w:r w:rsidRPr="00007DB6">
        <w:rPr>
          <w:rFonts w:ascii="Times New Roman" w:hAnsi="Times New Roman" w:cs="Times New Roman"/>
          <w:sz w:val="28"/>
          <w:szCs w:val="28"/>
        </w:rPr>
        <w:br/>
        <w:t>и сроков внесения арендной платы за земли, находящиеся в собс</w:t>
      </w:r>
      <w:r>
        <w:rPr>
          <w:rFonts w:ascii="Times New Roman" w:hAnsi="Times New Roman" w:cs="Times New Roman"/>
          <w:sz w:val="28"/>
          <w:szCs w:val="28"/>
        </w:rPr>
        <w:t>твенности Российской Федерации».</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4. В случае проведения аукциона на право заключения договора аренды земельного участка арендная плата определяется по результатам аукциона</w:t>
      </w:r>
      <w:r w:rsidRPr="00007DB6">
        <w:rPr>
          <w:rFonts w:ascii="Times New Roman" w:hAnsi="Times New Roman" w:cs="Times New Roman"/>
          <w:sz w:val="28"/>
          <w:szCs w:val="28"/>
        </w:rPr>
        <w:br/>
        <w:t>или в размере начальной цены предмета аукциона при заключении договора</w:t>
      </w:r>
      <w:r w:rsidRPr="00007DB6">
        <w:rPr>
          <w:rFonts w:ascii="Times New Roman" w:hAnsi="Times New Roman" w:cs="Times New Roman"/>
          <w:sz w:val="28"/>
          <w:szCs w:val="28"/>
        </w:rPr>
        <w:br/>
        <w:t>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Арендная плата изменяется в одностороннем порядке по требованию арендодателя на размер уровня инфляции, который применяется ежегодно по состоянию на начало очередного финансового года, начиная с года, следующего за годом, в котором заключен договор аренды.</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5. В остальных случаях:</w:t>
      </w:r>
    </w:p>
    <w:p w:rsidR="000C11E9" w:rsidRPr="00007DB6" w:rsidRDefault="000C11E9" w:rsidP="000C11E9">
      <w:pPr>
        <w:spacing w:after="0" w:line="240" w:lineRule="auto"/>
        <w:ind w:firstLine="709"/>
        <w:jc w:val="both"/>
        <w:rPr>
          <w:rFonts w:ascii="Times New Roman" w:hAnsi="Times New Roman" w:cs="Times New Roman"/>
          <w:sz w:val="28"/>
          <w:szCs w:val="28"/>
        </w:rPr>
      </w:pPr>
      <w:proofErr w:type="spellStart"/>
      <w:r w:rsidRPr="00007DB6">
        <w:rPr>
          <w:rFonts w:ascii="Times New Roman" w:hAnsi="Times New Roman" w:cs="Times New Roman"/>
          <w:sz w:val="28"/>
          <w:szCs w:val="28"/>
        </w:rPr>
        <w:t>Апл</w:t>
      </w:r>
      <w:proofErr w:type="spellEnd"/>
      <w:r w:rsidRPr="00007DB6">
        <w:rPr>
          <w:rFonts w:ascii="Times New Roman" w:hAnsi="Times New Roman" w:cs="Times New Roman"/>
          <w:sz w:val="28"/>
          <w:szCs w:val="28"/>
        </w:rPr>
        <w:t> = Кс х Кд,</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где:</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Кс – кадастровая стоимость земельного участка;</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Кд – коэффициент, учитывающий вид разрешенного использования земельного участка.</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6. Значения коэффициента, учитывающего вид разрешенного использования земельного участка в процентах от кадастровой стоимости земельного участка (Кд), устанавливаются в соответствии с приложением к настоящему </w:t>
      </w:r>
      <w:r w:rsidR="00345AB8">
        <w:rPr>
          <w:rFonts w:ascii="Times New Roman" w:hAnsi="Times New Roman" w:cs="Times New Roman"/>
          <w:sz w:val="28"/>
          <w:szCs w:val="28"/>
        </w:rPr>
        <w:t>Порядку</w:t>
      </w:r>
      <w:r w:rsidRPr="00007DB6">
        <w:rPr>
          <w:rFonts w:ascii="Times New Roman" w:hAnsi="Times New Roman" w:cs="Times New Roman"/>
          <w:sz w:val="28"/>
          <w:szCs w:val="28"/>
        </w:rPr>
        <w:t>.</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Если на земельном участке арендатор осуществляет различные виды деятельности или условия использования им земельного участка различны, значение Кд применяется в соответствии с видом разрешенного использования земельного участка. В случае, если в соответствии с видом разрешенного использования земельного участка арендатор осуществляет различные виды деятельности или условия использования им земельного участка различны, из всех возможных значений Кд применяется наибольшее.</w:t>
      </w:r>
    </w:p>
    <w:p w:rsidR="000C11E9" w:rsidRPr="00007DB6" w:rsidRDefault="000C11E9" w:rsidP="000C11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007DB6">
        <w:rPr>
          <w:rFonts w:ascii="Times New Roman" w:hAnsi="Times New Roman" w:cs="Times New Roman"/>
          <w:sz w:val="28"/>
          <w:szCs w:val="28"/>
        </w:rPr>
        <w:t>. На период строительства (реконструкции) устанавливается Кд, равный полтора процента кадастровой стоимости арендуемого земельного участка, за исключением жилищного строительства, в том числе индивидуального жилищного строительства.</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Указанное значение коэффициента устанавливается на три года с даты подписания договора аренды земельного участка, а в случае, если стороны установили, что условия заключенного ими договора применяются к </w:t>
      </w:r>
      <w:r w:rsidRPr="00007DB6">
        <w:rPr>
          <w:rFonts w:ascii="Times New Roman" w:hAnsi="Times New Roman" w:cs="Times New Roman"/>
          <w:sz w:val="28"/>
          <w:szCs w:val="28"/>
        </w:rPr>
        <w:lastRenderedPageBreak/>
        <w:t>отношениям, возникшим до заключения договора, – с даты возникновения арендных отношений.</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В случае изменения вида разрешенного использования земельного участка на вид разрешенного использования, предусматривающий строительство (реконструкцию), Кд, равный полтора процента кадастровой стоимости арендуемого земельного участка, применяется с даты принятия соответствующего правового акта, но не более чем на три года.</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Кд, равный полтора процента кадастровой стоимости арендуемого земельного участка, на период строительства (реконструкции) применяется однократно вне зависимости от изменения вида разрешенного использования земельного участка.</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По истечении срока, установленного </w:t>
      </w:r>
      <w:r w:rsidRPr="005540D8">
        <w:rPr>
          <w:rFonts w:ascii="Times New Roman" w:hAnsi="Times New Roman" w:cs="Times New Roman"/>
          <w:sz w:val="28"/>
          <w:szCs w:val="28"/>
        </w:rPr>
        <w:t>настоящей частью</w:t>
      </w:r>
      <w:r w:rsidRPr="00007DB6">
        <w:rPr>
          <w:rFonts w:ascii="Times New Roman" w:hAnsi="Times New Roman" w:cs="Times New Roman"/>
          <w:sz w:val="28"/>
          <w:szCs w:val="28"/>
        </w:rPr>
        <w:t>, вне зависимости</w:t>
      </w:r>
      <w:r w:rsidR="00345AB8">
        <w:rPr>
          <w:rFonts w:ascii="Times New Roman" w:hAnsi="Times New Roman" w:cs="Times New Roman"/>
          <w:sz w:val="28"/>
          <w:szCs w:val="28"/>
        </w:rPr>
        <w:t xml:space="preserve"> </w:t>
      </w:r>
      <w:r w:rsidRPr="00007DB6">
        <w:rPr>
          <w:rFonts w:ascii="Times New Roman" w:hAnsi="Times New Roman" w:cs="Times New Roman"/>
          <w:sz w:val="28"/>
          <w:szCs w:val="28"/>
        </w:rPr>
        <w:t>от ввода объекта в эксплуатацию,</w:t>
      </w:r>
      <w:r w:rsidR="00345AB8">
        <w:rPr>
          <w:rFonts w:ascii="Times New Roman" w:hAnsi="Times New Roman" w:cs="Times New Roman"/>
          <w:sz w:val="28"/>
          <w:szCs w:val="28"/>
        </w:rPr>
        <w:t xml:space="preserve"> арендная плата устанавливается </w:t>
      </w:r>
      <w:r w:rsidRPr="00007DB6">
        <w:rPr>
          <w:rFonts w:ascii="Times New Roman" w:hAnsi="Times New Roman" w:cs="Times New Roman"/>
          <w:sz w:val="28"/>
          <w:szCs w:val="28"/>
        </w:rPr>
        <w:t>в соответствии</w:t>
      </w:r>
      <w:r w:rsidRPr="00007DB6">
        <w:rPr>
          <w:rFonts w:ascii="Times New Roman" w:hAnsi="Times New Roman" w:cs="Times New Roman"/>
          <w:sz w:val="28"/>
          <w:szCs w:val="28"/>
        </w:rPr>
        <w:br/>
        <w:t xml:space="preserve">с </w:t>
      </w:r>
      <w:r w:rsidRPr="005540D8">
        <w:rPr>
          <w:rFonts w:ascii="Times New Roman" w:hAnsi="Times New Roman" w:cs="Times New Roman"/>
          <w:sz w:val="28"/>
          <w:szCs w:val="28"/>
        </w:rPr>
        <w:t>частью 5 настоящей статьи</w:t>
      </w:r>
      <w:r w:rsidRPr="00007DB6">
        <w:rPr>
          <w:rFonts w:ascii="Times New Roman" w:hAnsi="Times New Roman" w:cs="Times New Roman"/>
          <w:sz w:val="28"/>
          <w:szCs w:val="28"/>
        </w:rPr>
        <w:t>.</w:t>
      </w:r>
    </w:p>
    <w:p w:rsidR="000C11E9" w:rsidRPr="00B4034E"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В случае, если в соответствии с приложением к настоящему </w:t>
      </w:r>
      <w:r w:rsidR="00345AB8">
        <w:rPr>
          <w:rFonts w:ascii="Times New Roman" w:hAnsi="Times New Roman" w:cs="Times New Roman"/>
          <w:sz w:val="28"/>
          <w:szCs w:val="28"/>
        </w:rPr>
        <w:t>Порядку</w:t>
      </w:r>
      <w:r w:rsidRPr="00007DB6">
        <w:rPr>
          <w:rFonts w:ascii="Times New Roman" w:hAnsi="Times New Roman" w:cs="Times New Roman"/>
          <w:sz w:val="28"/>
          <w:szCs w:val="28"/>
        </w:rPr>
        <w:t xml:space="preserve"> значение коэффициента, </w:t>
      </w:r>
      <w:r w:rsidRPr="00B4034E">
        <w:rPr>
          <w:rFonts w:ascii="Times New Roman" w:hAnsi="Times New Roman" w:cs="Times New Roman"/>
          <w:sz w:val="28"/>
          <w:szCs w:val="28"/>
        </w:rPr>
        <w:t>учитывающего вид разрешенного использования земельного участка, установлено в размере менее полтора процента, то Кд, равный полтора процента, на период строительства (реконструкции) не применяется.</w:t>
      </w:r>
    </w:p>
    <w:p w:rsidR="000C11E9" w:rsidRPr="00B4034E" w:rsidRDefault="000C11E9" w:rsidP="000C11E9">
      <w:pPr>
        <w:pStyle w:val="a3"/>
        <w:spacing w:before="0" w:beforeAutospacing="0" w:after="0" w:afterAutospacing="0"/>
        <w:ind w:firstLine="709"/>
        <w:jc w:val="both"/>
        <w:rPr>
          <w:sz w:val="28"/>
          <w:szCs w:val="28"/>
        </w:rPr>
      </w:pPr>
      <w:r w:rsidRPr="00B4034E">
        <w:rPr>
          <w:sz w:val="28"/>
          <w:szCs w:val="28"/>
        </w:rPr>
        <w:t xml:space="preserve">8. В случае изменения арендной платы установленной договором аренды </w:t>
      </w:r>
      <w:proofErr w:type="gramStart"/>
      <w:r w:rsidRPr="00B4034E">
        <w:rPr>
          <w:sz w:val="28"/>
          <w:szCs w:val="28"/>
        </w:rPr>
        <w:t>земельного участка</w:t>
      </w:r>
      <w:proofErr w:type="gramEnd"/>
      <w:r w:rsidRPr="00B4034E">
        <w:rPr>
          <w:sz w:val="28"/>
          <w:szCs w:val="28"/>
        </w:rPr>
        <w:t xml:space="preserve"> заключенного без проведения торгов до 1 января 2026 года, по истечении срока периода строительства (реконструкции), арендная плата определяется с учетом подлежащих применению в соответствии с нормативными правовыми актами </w:t>
      </w:r>
      <w:r w:rsidR="00345AB8">
        <w:rPr>
          <w:sz w:val="28"/>
          <w:szCs w:val="28"/>
        </w:rPr>
        <w:t>Раменского муниципального округа</w:t>
      </w:r>
      <w:r w:rsidRPr="00B4034E">
        <w:rPr>
          <w:sz w:val="28"/>
          <w:szCs w:val="28"/>
        </w:rPr>
        <w:t xml:space="preserve"> на 31 декабря 2025 года коэффициентов:</w:t>
      </w:r>
    </w:p>
    <w:p w:rsidR="000C11E9" w:rsidRPr="00B4034E" w:rsidRDefault="000C11E9" w:rsidP="000C11E9">
      <w:pPr>
        <w:pStyle w:val="a3"/>
        <w:spacing w:before="0" w:beforeAutospacing="0" w:after="0" w:afterAutospacing="0"/>
        <w:ind w:firstLine="709"/>
        <w:jc w:val="both"/>
        <w:rPr>
          <w:sz w:val="28"/>
          <w:szCs w:val="28"/>
        </w:rPr>
      </w:pPr>
      <w:r w:rsidRPr="00B4034E">
        <w:rPr>
          <w:sz w:val="28"/>
          <w:szCs w:val="28"/>
        </w:rPr>
        <w:t>Кд - коэффициент, учитывающий вид разрешенного использования земельного участка,</w:t>
      </w:r>
    </w:p>
    <w:p w:rsidR="000C11E9" w:rsidRPr="00B4034E" w:rsidRDefault="000C11E9" w:rsidP="000C11E9">
      <w:pPr>
        <w:pStyle w:val="a3"/>
        <w:spacing w:before="0" w:beforeAutospacing="0" w:after="0" w:afterAutospacing="0"/>
        <w:ind w:firstLine="709"/>
        <w:jc w:val="both"/>
        <w:rPr>
          <w:sz w:val="28"/>
          <w:szCs w:val="28"/>
        </w:rPr>
      </w:pPr>
      <w:proofErr w:type="spellStart"/>
      <w:r w:rsidRPr="00B4034E">
        <w:rPr>
          <w:sz w:val="28"/>
          <w:szCs w:val="28"/>
        </w:rPr>
        <w:t>Пкд</w:t>
      </w:r>
      <w:proofErr w:type="spellEnd"/>
      <w:r w:rsidRPr="00B4034E">
        <w:rPr>
          <w:sz w:val="28"/>
          <w:szCs w:val="28"/>
        </w:rPr>
        <w:t xml:space="preserve"> - корректирующий коэффициент,</w:t>
      </w:r>
    </w:p>
    <w:p w:rsidR="000C11E9" w:rsidRPr="00B4034E" w:rsidRDefault="000C11E9" w:rsidP="000C11E9">
      <w:pPr>
        <w:pStyle w:val="a3"/>
        <w:spacing w:before="0" w:beforeAutospacing="0" w:after="0" w:afterAutospacing="0"/>
        <w:ind w:firstLine="709"/>
        <w:jc w:val="both"/>
        <w:rPr>
          <w:sz w:val="28"/>
          <w:szCs w:val="28"/>
        </w:rPr>
      </w:pPr>
      <w:r w:rsidRPr="00B4034E">
        <w:rPr>
          <w:sz w:val="28"/>
          <w:szCs w:val="28"/>
        </w:rPr>
        <w:t>Км - коэффициент, учитывающий местоположение земельного участка на территории муниципального образования, с учетом индексации базового размера арендной платы в соответствии с частью 2 настоящей статьи, на дату истечения периода строительства (реконструкции).</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B4034E">
        <w:rPr>
          <w:rFonts w:ascii="Times New Roman" w:hAnsi="Times New Roman" w:cs="Times New Roman"/>
          <w:sz w:val="28"/>
          <w:szCs w:val="28"/>
        </w:rPr>
        <w:t>9. Арендная плата ежегодно изменяется в одностороннем порядке арендодателем на размер уровня инфляции, который применяется ежегодно</w:t>
      </w:r>
      <w:r w:rsidRPr="00B4034E">
        <w:rPr>
          <w:rFonts w:ascii="Times New Roman" w:hAnsi="Times New Roman" w:cs="Times New Roman"/>
          <w:sz w:val="28"/>
          <w:szCs w:val="28"/>
        </w:rPr>
        <w:br/>
        <w:t>по состоянию на начало</w:t>
      </w:r>
      <w:r w:rsidRPr="00007DB6">
        <w:rPr>
          <w:rFonts w:ascii="Times New Roman" w:hAnsi="Times New Roman" w:cs="Times New Roman"/>
          <w:sz w:val="28"/>
          <w:szCs w:val="28"/>
        </w:rPr>
        <w:t xml:space="preserve"> очередного финансового года, начиная с года, следующего за год</w:t>
      </w:r>
      <w:r>
        <w:rPr>
          <w:rFonts w:ascii="Times New Roman" w:hAnsi="Times New Roman" w:cs="Times New Roman"/>
          <w:sz w:val="28"/>
          <w:szCs w:val="28"/>
        </w:rPr>
        <w:t>ом, в котором заключен</w:t>
      </w:r>
      <w:r w:rsidRPr="00007DB6">
        <w:rPr>
          <w:rFonts w:ascii="Times New Roman" w:hAnsi="Times New Roman" w:cs="Times New Roman"/>
          <w:sz w:val="28"/>
          <w:szCs w:val="28"/>
        </w:rPr>
        <w:t xml:space="preserve"> договор аренды</w:t>
      </w:r>
      <w:r>
        <w:rPr>
          <w:rFonts w:ascii="Times New Roman" w:hAnsi="Times New Roman" w:cs="Times New Roman"/>
          <w:sz w:val="28"/>
          <w:szCs w:val="28"/>
        </w:rPr>
        <w:t xml:space="preserve"> земельного участка без проведения торгов, </w:t>
      </w:r>
      <w:r w:rsidRPr="00007DB6">
        <w:rPr>
          <w:rFonts w:ascii="Times New Roman" w:hAnsi="Times New Roman" w:cs="Times New Roman"/>
          <w:sz w:val="28"/>
          <w:szCs w:val="28"/>
        </w:rPr>
        <w:t>за исключением случаев пред</w:t>
      </w:r>
      <w:r>
        <w:rPr>
          <w:rFonts w:ascii="Times New Roman" w:hAnsi="Times New Roman" w:cs="Times New Roman"/>
          <w:sz w:val="28"/>
          <w:szCs w:val="28"/>
        </w:rPr>
        <w:t xml:space="preserve">усмотренных </w:t>
      </w:r>
      <w:r w:rsidRPr="00465E08">
        <w:rPr>
          <w:rFonts w:ascii="Times New Roman" w:hAnsi="Times New Roman" w:cs="Times New Roman"/>
          <w:sz w:val="28"/>
          <w:szCs w:val="28"/>
        </w:rPr>
        <w:t>пунктами 1 – 9 части 1 настоящей статьи</w:t>
      </w:r>
      <w:r>
        <w:rPr>
          <w:rFonts w:ascii="Times New Roman" w:hAnsi="Times New Roman" w:cs="Times New Roman"/>
          <w:sz w:val="28"/>
          <w:szCs w:val="28"/>
        </w:rPr>
        <w:t>.</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В случае изменения арендной платы в связи с изменением кадастровой стоимости земельного участка арендная плата подлежит перерасчету по состоянию на дату применения сведений об изменении кадастровой стоимости в зависимости от оснований их определения согласно статье 18 Федерального закона</w:t>
      </w:r>
      <w:r w:rsidR="00345AB8">
        <w:rPr>
          <w:rFonts w:ascii="Times New Roman" w:hAnsi="Times New Roman" w:cs="Times New Roman"/>
          <w:sz w:val="28"/>
          <w:szCs w:val="28"/>
        </w:rPr>
        <w:t xml:space="preserve"> </w:t>
      </w:r>
      <w:r w:rsidRPr="00007DB6">
        <w:rPr>
          <w:rFonts w:ascii="Times New Roman" w:hAnsi="Times New Roman" w:cs="Times New Roman"/>
          <w:sz w:val="28"/>
          <w:szCs w:val="28"/>
        </w:rPr>
        <w:t xml:space="preserve">от 3 июля 2016 года № 237-ФЗ «О государственной кадастровой оценке» (далее – Федеральный закон № 237-ФЗ). В этом случае индексация </w:t>
      </w:r>
      <w:r w:rsidRPr="00007DB6">
        <w:rPr>
          <w:rFonts w:ascii="Times New Roman" w:hAnsi="Times New Roman" w:cs="Times New Roman"/>
          <w:sz w:val="28"/>
          <w:szCs w:val="28"/>
        </w:rPr>
        <w:lastRenderedPageBreak/>
        <w:t>арендной платы с учетом размера уровня инфляции, указанного в абзаце первом настоящ</w:t>
      </w:r>
      <w:r>
        <w:rPr>
          <w:rFonts w:ascii="Times New Roman" w:hAnsi="Times New Roman" w:cs="Times New Roman"/>
          <w:sz w:val="28"/>
          <w:szCs w:val="28"/>
        </w:rPr>
        <w:t>ей</w:t>
      </w:r>
      <w:r w:rsidRPr="00007DB6">
        <w:rPr>
          <w:rFonts w:ascii="Times New Roman" w:hAnsi="Times New Roman" w:cs="Times New Roman"/>
          <w:sz w:val="28"/>
          <w:szCs w:val="28"/>
        </w:rPr>
        <w:t xml:space="preserve"> </w:t>
      </w:r>
      <w:r>
        <w:rPr>
          <w:rFonts w:ascii="Times New Roman" w:hAnsi="Times New Roman" w:cs="Times New Roman"/>
          <w:sz w:val="28"/>
          <w:szCs w:val="28"/>
        </w:rPr>
        <w:t>части</w:t>
      </w:r>
      <w:r w:rsidRPr="00007DB6">
        <w:rPr>
          <w:rFonts w:ascii="Times New Roman" w:hAnsi="Times New Roman" w:cs="Times New Roman"/>
          <w:sz w:val="28"/>
          <w:szCs w:val="28"/>
        </w:rPr>
        <w:t xml:space="preserve"> (далее – размер уровня инфляции), осуществляется следующим образом:</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в случаях, предусмотренных пунктами 1, 4, 6, 8 части 2 статьи 18 Федерального закона № 237-ФЗ, указанный размер уровня инфляции</w:t>
      </w:r>
      <w:r w:rsidRPr="00007DB6">
        <w:rPr>
          <w:rFonts w:ascii="Times New Roman" w:hAnsi="Times New Roman" w:cs="Times New Roman"/>
          <w:sz w:val="28"/>
          <w:szCs w:val="28"/>
        </w:rPr>
        <w:br/>
        <w:t>не применяется;</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в случаях, предусмотренных пунктами 2, 5 части 2 статьи 18</w:t>
      </w:r>
      <w:r w:rsidRPr="00007DB6">
        <w:rPr>
          <w:rFonts w:ascii="Times New Roman" w:hAnsi="Times New Roman" w:cs="Times New Roman"/>
          <w:sz w:val="28"/>
          <w:szCs w:val="28"/>
        </w:rPr>
        <w:br/>
        <w:t>Федерального закона № 237-ФЗ, указанный размер уровня инфляции</w:t>
      </w:r>
      <w:r w:rsidRPr="00007DB6">
        <w:rPr>
          <w:rFonts w:ascii="Times New Roman" w:hAnsi="Times New Roman" w:cs="Times New Roman"/>
          <w:sz w:val="28"/>
          <w:szCs w:val="28"/>
        </w:rPr>
        <w:br/>
        <w:t>применяется, начиная с даты начала применения измененной кадастровой стоимости земельного участка;</w:t>
      </w:r>
    </w:p>
    <w:p w:rsidR="000C11E9"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в случае, предусмотренном пунктами 3, 7 части 2 статьи 18</w:t>
      </w:r>
      <w:r w:rsidRPr="00007DB6">
        <w:rPr>
          <w:rFonts w:ascii="Times New Roman" w:hAnsi="Times New Roman" w:cs="Times New Roman"/>
          <w:sz w:val="28"/>
          <w:szCs w:val="28"/>
        </w:rPr>
        <w:br/>
        <w:t>Федерального закона № 237-ФЗ, указанный размер уровня инфляции</w:t>
      </w:r>
      <w:r w:rsidRPr="00007DB6">
        <w:rPr>
          <w:rFonts w:ascii="Times New Roman" w:hAnsi="Times New Roman" w:cs="Times New Roman"/>
          <w:sz w:val="28"/>
          <w:szCs w:val="28"/>
        </w:rPr>
        <w:br/>
        <w:t>применяется в порядке его применения при расчете арендной платы с учетом изменяемой в установленном порядке кадастровой стоимости.</w:t>
      </w:r>
    </w:p>
    <w:p w:rsidR="000C11E9" w:rsidRPr="00007DB6" w:rsidRDefault="009C010A" w:rsidP="000C11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0C11E9" w:rsidRPr="00007DB6">
        <w:rPr>
          <w:rFonts w:ascii="Times New Roman" w:hAnsi="Times New Roman" w:cs="Times New Roman"/>
          <w:sz w:val="28"/>
          <w:szCs w:val="28"/>
        </w:rPr>
        <w:t>В случае перевода земельного участка из одной категории в другую</w:t>
      </w:r>
      <w:r w:rsidR="000C11E9" w:rsidRPr="00007DB6">
        <w:rPr>
          <w:rFonts w:ascii="Times New Roman" w:hAnsi="Times New Roman" w:cs="Times New Roman"/>
          <w:sz w:val="28"/>
          <w:szCs w:val="28"/>
        </w:rPr>
        <w:br/>
        <w:t>или отнесения земельного участка к определенной категории, изменения</w:t>
      </w:r>
      <w:r w:rsidR="000C11E9" w:rsidRPr="00007DB6">
        <w:rPr>
          <w:rFonts w:ascii="Times New Roman" w:hAnsi="Times New Roman" w:cs="Times New Roman"/>
          <w:sz w:val="28"/>
          <w:szCs w:val="28"/>
        </w:rPr>
        <w:br/>
        <w:t>или установления вида разрешенного использования земельного участка, арендная плата подлежит уплате с применением соответствующих значений показателей</w:t>
      </w:r>
      <w:r w:rsidR="00345AB8">
        <w:rPr>
          <w:rFonts w:ascii="Times New Roman" w:hAnsi="Times New Roman" w:cs="Times New Roman"/>
          <w:sz w:val="28"/>
          <w:szCs w:val="28"/>
        </w:rPr>
        <w:t xml:space="preserve"> </w:t>
      </w:r>
      <w:r w:rsidR="000C11E9" w:rsidRPr="00007DB6">
        <w:rPr>
          <w:rFonts w:ascii="Times New Roman" w:hAnsi="Times New Roman" w:cs="Times New Roman"/>
          <w:sz w:val="28"/>
          <w:szCs w:val="28"/>
        </w:rPr>
        <w:t>с даты принятия правового акта об изменении категории или отнесении к категории, изменении или установлении вида разрешенного использования земельного участка.</w:t>
      </w:r>
    </w:p>
    <w:p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1</w:t>
      </w:r>
      <w:r>
        <w:rPr>
          <w:rFonts w:ascii="Times New Roman" w:hAnsi="Times New Roman" w:cs="Times New Roman"/>
          <w:sz w:val="28"/>
          <w:szCs w:val="28"/>
        </w:rPr>
        <w:t>1</w:t>
      </w:r>
      <w:r w:rsidRPr="00007DB6">
        <w:rPr>
          <w:rFonts w:ascii="Times New Roman" w:hAnsi="Times New Roman" w:cs="Times New Roman"/>
          <w:sz w:val="28"/>
          <w:szCs w:val="28"/>
        </w:rPr>
        <w:t>. В случае если здание (помещения в нем), находящееся на неделимом земельном участке, принадлежит нескольким правообладателям, арендная плата</w:t>
      </w:r>
      <w:r w:rsidR="004D3811">
        <w:rPr>
          <w:rFonts w:ascii="Times New Roman" w:hAnsi="Times New Roman" w:cs="Times New Roman"/>
          <w:sz w:val="28"/>
          <w:szCs w:val="28"/>
        </w:rPr>
        <w:t xml:space="preserve"> </w:t>
      </w:r>
      <w:r w:rsidRPr="00007DB6">
        <w:rPr>
          <w:rFonts w:ascii="Times New Roman" w:hAnsi="Times New Roman" w:cs="Times New Roman"/>
          <w:sz w:val="28"/>
          <w:szCs w:val="28"/>
        </w:rPr>
        <w:t>за земельный участок определяется пропорционально площади</w:t>
      </w:r>
      <w:r w:rsidR="004D3811">
        <w:rPr>
          <w:rFonts w:ascii="Times New Roman" w:hAnsi="Times New Roman" w:cs="Times New Roman"/>
          <w:sz w:val="28"/>
          <w:szCs w:val="28"/>
        </w:rPr>
        <w:t xml:space="preserve"> занимаемых помещений в здании</w:t>
      </w:r>
      <w:r w:rsidRPr="00007DB6">
        <w:rPr>
          <w:rFonts w:ascii="Times New Roman" w:hAnsi="Times New Roman" w:cs="Times New Roman"/>
          <w:sz w:val="28"/>
          <w:szCs w:val="28"/>
        </w:rPr>
        <w:t>.</w:t>
      </w:r>
    </w:p>
    <w:p w:rsidR="000C11E9" w:rsidRPr="00C80854"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2) </w:t>
      </w:r>
      <w:hyperlink r:id="rId4" w:history="1">
        <w:r w:rsidRPr="00C80854">
          <w:rPr>
            <w:rFonts w:ascii="Times New Roman" w:hAnsi="Times New Roman" w:cs="Times New Roman"/>
            <w:sz w:val="28"/>
            <w:szCs w:val="28"/>
          </w:rPr>
          <w:t>приложение</w:t>
        </w:r>
      </w:hyperlink>
      <w:r w:rsidRPr="00C80854">
        <w:rPr>
          <w:rFonts w:ascii="Times New Roman" w:hAnsi="Times New Roman" w:cs="Times New Roman"/>
          <w:sz w:val="28"/>
          <w:szCs w:val="28"/>
        </w:rPr>
        <w:t xml:space="preserve"> изложить в редакции согласно </w:t>
      </w:r>
      <w:hyperlink r:id="rId5" w:history="1">
        <w:r w:rsidRPr="00C80854">
          <w:rPr>
            <w:rFonts w:ascii="Times New Roman" w:hAnsi="Times New Roman" w:cs="Times New Roman"/>
            <w:sz w:val="28"/>
            <w:szCs w:val="28"/>
          </w:rPr>
          <w:t>приложению</w:t>
        </w:r>
      </w:hyperlink>
      <w:r w:rsidRPr="00C80854">
        <w:rPr>
          <w:rFonts w:ascii="Times New Roman" w:hAnsi="Times New Roman" w:cs="Times New Roman"/>
          <w:sz w:val="28"/>
          <w:szCs w:val="28"/>
        </w:rPr>
        <w:t xml:space="preserve"> к настоящему </w:t>
      </w:r>
      <w:r w:rsidR="00B4434E">
        <w:rPr>
          <w:rFonts w:ascii="Times New Roman" w:hAnsi="Times New Roman" w:cs="Times New Roman"/>
          <w:sz w:val="28"/>
          <w:szCs w:val="28"/>
        </w:rPr>
        <w:t>Порядку</w:t>
      </w:r>
      <w:r w:rsidRPr="00C80854">
        <w:rPr>
          <w:rFonts w:ascii="Times New Roman" w:hAnsi="Times New Roman" w:cs="Times New Roman"/>
          <w:sz w:val="28"/>
          <w:szCs w:val="28"/>
        </w:rPr>
        <w:t>.</w:t>
      </w:r>
    </w:p>
    <w:p w:rsidR="000C11E9" w:rsidRPr="00007DB6" w:rsidRDefault="000C11E9" w:rsidP="000C11E9">
      <w:pPr>
        <w:spacing w:after="0" w:line="240" w:lineRule="auto"/>
        <w:ind w:firstLine="709"/>
        <w:jc w:val="both"/>
        <w:rPr>
          <w:rFonts w:ascii="Times New Roman" w:hAnsi="Times New Roman" w:cs="Times New Roman"/>
          <w:sz w:val="28"/>
          <w:szCs w:val="28"/>
        </w:rPr>
      </w:pPr>
    </w:p>
    <w:p w:rsidR="000C11E9" w:rsidRPr="00DF47FA" w:rsidRDefault="000C11E9" w:rsidP="000C11E9">
      <w:pPr>
        <w:spacing w:after="0" w:line="240" w:lineRule="auto"/>
        <w:ind w:firstLine="709"/>
        <w:jc w:val="both"/>
        <w:rPr>
          <w:rFonts w:ascii="Times New Roman" w:hAnsi="Times New Roman" w:cs="Times New Roman"/>
          <w:b/>
          <w:sz w:val="28"/>
          <w:szCs w:val="28"/>
        </w:rPr>
      </w:pPr>
      <w:r w:rsidRPr="00DF47FA">
        <w:rPr>
          <w:rFonts w:ascii="Times New Roman" w:hAnsi="Times New Roman" w:cs="Times New Roman"/>
          <w:b/>
          <w:sz w:val="28"/>
          <w:szCs w:val="28"/>
        </w:rPr>
        <w:t>Статья 2</w:t>
      </w:r>
      <w:r w:rsidR="00B4434E">
        <w:rPr>
          <w:rFonts w:ascii="Times New Roman" w:hAnsi="Times New Roman" w:cs="Times New Roman"/>
          <w:b/>
          <w:sz w:val="28"/>
          <w:szCs w:val="28"/>
        </w:rPr>
        <w:t>.</w:t>
      </w:r>
    </w:p>
    <w:p w:rsidR="005D3C6E" w:rsidRPr="009C010A" w:rsidRDefault="000C11E9" w:rsidP="000C11E9">
      <w:pPr>
        <w:spacing w:after="0" w:line="240" w:lineRule="auto"/>
        <w:ind w:firstLine="709"/>
        <w:jc w:val="both"/>
        <w:rPr>
          <w:rFonts w:ascii="Times New Roman" w:hAnsi="Times New Roman" w:cs="Times New Roman"/>
          <w:sz w:val="28"/>
          <w:szCs w:val="28"/>
        </w:rPr>
      </w:pPr>
      <w:r w:rsidRPr="009C010A">
        <w:rPr>
          <w:rFonts w:ascii="Times New Roman" w:hAnsi="Times New Roman" w:cs="Times New Roman"/>
          <w:sz w:val="28"/>
          <w:szCs w:val="28"/>
        </w:rPr>
        <w:t xml:space="preserve">Настоящий </w:t>
      </w:r>
      <w:r w:rsidR="00D43727" w:rsidRPr="009C010A">
        <w:rPr>
          <w:rFonts w:ascii="Times New Roman" w:hAnsi="Times New Roman" w:cs="Times New Roman"/>
          <w:sz w:val="28"/>
          <w:szCs w:val="28"/>
        </w:rPr>
        <w:t>Порядок</w:t>
      </w:r>
      <w:r w:rsidRPr="009C010A">
        <w:rPr>
          <w:rFonts w:ascii="Times New Roman" w:hAnsi="Times New Roman" w:cs="Times New Roman"/>
          <w:sz w:val="28"/>
          <w:szCs w:val="28"/>
        </w:rPr>
        <w:t xml:space="preserve"> вступает в силу на следующий день после дня </w:t>
      </w:r>
      <w:r w:rsidR="005D3C6E" w:rsidRPr="009C010A">
        <w:rPr>
          <w:rFonts w:ascii="Times New Roman" w:hAnsi="Times New Roman" w:cs="Times New Roman"/>
          <w:sz w:val="28"/>
          <w:szCs w:val="28"/>
        </w:rPr>
        <w:t>его официального опубликования.</w:t>
      </w:r>
    </w:p>
    <w:p w:rsidR="000C11E9" w:rsidRPr="00DF47FA" w:rsidRDefault="005D3C6E" w:rsidP="000C11E9">
      <w:pPr>
        <w:spacing w:after="0" w:line="240" w:lineRule="auto"/>
        <w:ind w:firstLine="709"/>
        <w:jc w:val="both"/>
        <w:rPr>
          <w:rFonts w:ascii="Times New Roman" w:hAnsi="Times New Roman" w:cs="Times New Roman"/>
          <w:sz w:val="28"/>
          <w:szCs w:val="28"/>
        </w:rPr>
      </w:pPr>
      <w:r w:rsidRPr="009C010A">
        <w:rPr>
          <w:rFonts w:ascii="Times New Roman" w:hAnsi="Times New Roman" w:cs="Times New Roman"/>
          <w:sz w:val="28"/>
          <w:szCs w:val="28"/>
        </w:rPr>
        <w:t>Положения настоящего Порядка применяются к правоотношениям, возникшим с 1 января 2026 года</w:t>
      </w:r>
      <w:r w:rsidR="000C11E9" w:rsidRPr="009C010A">
        <w:rPr>
          <w:rFonts w:ascii="Times New Roman" w:hAnsi="Times New Roman" w:cs="Times New Roman"/>
          <w:sz w:val="28"/>
          <w:szCs w:val="28"/>
        </w:rPr>
        <w:t>.</w:t>
      </w:r>
    </w:p>
    <w:p w:rsidR="000C11E9" w:rsidRPr="00DF47FA" w:rsidRDefault="000C11E9" w:rsidP="000C11E9">
      <w:pPr>
        <w:spacing w:after="0" w:line="240" w:lineRule="auto"/>
        <w:jc w:val="both"/>
        <w:rPr>
          <w:rFonts w:ascii="Times New Roman" w:hAnsi="Times New Roman" w:cs="Times New Roman"/>
          <w:sz w:val="28"/>
          <w:szCs w:val="28"/>
        </w:rPr>
      </w:pPr>
    </w:p>
    <w:p w:rsidR="000C11E9" w:rsidRPr="00DF47FA" w:rsidRDefault="000C11E9" w:rsidP="000C11E9">
      <w:pPr>
        <w:spacing w:after="0" w:line="240" w:lineRule="auto"/>
        <w:jc w:val="both"/>
        <w:rPr>
          <w:rFonts w:ascii="Times New Roman" w:hAnsi="Times New Roman" w:cs="Times New Roman"/>
          <w:sz w:val="28"/>
          <w:szCs w:val="28"/>
        </w:rPr>
      </w:pPr>
    </w:p>
    <w:p w:rsidR="000C11E9" w:rsidRPr="00DF47FA" w:rsidRDefault="000C11E9" w:rsidP="000C11E9">
      <w:pPr>
        <w:spacing w:after="0" w:line="240" w:lineRule="auto"/>
        <w:jc w:val="both"/>
        <w:rPr>
          <w:rFonts w:ascii="Times New Roman" w:hAnsi="Times New Roman" w:cs="Times New Roman"/>
          <w:sz w:val="28"/>
          <w:szCs w:val="28"/>
        </w:rPr>
      </w:pPr>
    </w:p>
    <w:p w:rsidR="000C11E9" w:rsidRDefault="000C11E9" w:rsidP="000C11E9">
      <w:pPr>
        <w:spacing w:after="0" w:line="240" w:lineRule="auto"/>
        <w:jc w:val="both"/>
        <w:rPr>
          <w:rFonts w:ascii="Times New Roman" w:hAnsi="Times New Roman" w:cs="Times New Roman"/>
          <w:sz w:val="28"/>
          <w:szCs w:val="28"/>
        </w:rPr>
      </w:pPr>
    </w:p>
    <w:p w:rsidR="000C11E9" w:rsidRDefault="000C11E9" w:rsidP="000C11E9">
      <w:pPr>
        <w:autoSpaceDE w:val="0"/>
        <w:autoSpaceDN w:val="0"/>
        <w:adjustRightInd w:val="0"/>
        <w:spacing w:after="0" w:line="240" w:lineRule="auto"/>
        <w:ind w:left="-567"/>
        <w:jc w:val="both"/>
        <w:rPr>
          <w:rFonts w:ascii="Times New Roman" w:hAnsi="Times New Roman" w:cs="Times New Roman"/>
          <w:b/>
          <w:bCs/>
          <w:sz w:val="28"/>
          <w:szCs w:val="28"/>
        </w:rPr>
      </w:pPr>
    </w:p>
    <w:p w:rsidR="005D3C6E" w:rsidRDefault="005D3C6E" w:rsidP="000C11E9">
      <w:pPr>
        <w:autoSpaceDE w:val="0"/>
        <w:autoSpaceDN w:val="0"/>
        <w:adjustRightInd w:val="0"/>
        <w:spacing w:after="0" w:line="240" w:lineRule="auto"/>
        <w:ind w:left="-567"/>
        <w:jc w:val="both"/>
        <w:rPr>
          <w:rFonts w:ascii="Times New Roman" w:hAnsi="Times New Roman" w:cs="Times New Roman"/>
          <w:b/>
          <w:bCs/>
          <w:sz w:val="28"/>
          <w:szCs w:val="28"/>
        </w:rPr>
      </w:pPr>
    </w:p>
    <w:p w:rsidR="009C010A"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p>
    <w:p w:rsidR="009C010A"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p>
    <w:p w:rsidR="009C010A"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p>
    <w:p w:rsidR="009C010A"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p>
    <w:p w:rsidR="009C010A"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p>
    <w:p w:rsidR="009C010A"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p>
    <w:p w:rsidR="009C010A" w:rsidRPr="000C11E9"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bookmarkStart w:id="0" w:name="_GoBack"/>
      <w:bookmarkEnd w:id="0"/>
    </w:p>
    <w:p w:rsidR="00BF57CC" w:rsidRDefault="00BF57CC" w:rsidP="00BF57CC">
      <w:pPr>
        <w:pStyle w:val="a5"/>
        <w:tabs>
          <w:tab w:val="left" w:pos="0"/>
        </w:tabs>
        <w:jc w:val="right"/>
        <w:rPr>
          <w:szCs w:val="28"/>
        </w:rPr>
      </w:pPr>
      <w:r>
        <w:rPr>
          <w:szCs w:val="28"/>
        </w:rPr>
        <w:t>Приложение</w:t>
      </w:r>
    </w:p>
    <w:p w:rsidR="00BF57CC" w:rsidRDefault="00BF57CC" w:rsidP="00BF57CC">
      <w:pPr>
        <w:pStyle w:val="a5"/>
        <w:tabs>
          <w:tab w:val="left" w:pos="0"/>
        </w:tabs>
        <w:jc w:val="right"/>
        <w:rPr>
          <w:szCs w:val="28"/>
        </w:rPr>
      </w:pPr>
      <w:r w:rsidRPr="00EC4F42">
        <w:rPr>
          <w:szCs w:val="28"/>
        </w:rPr>
        <w:t xml:space="preserve">к </w:t>
      </w:r>
      <w:r>
        <w:rPr>
          <w:szCs w:val="28"/>
        </w:rPr>
        <w:t>Порядку определения арендной платы</w:t>
      </w:r>
    </w:p>
    <w:p w:rsidR="00BF57CC" w:rsidRDefault="00BF57CC" w:rsidP="00BF57CC">
      <w:pPr>
        <w:pStyle w:val="a5"/>
        <w:tabs>
          <w:tab w:val="left" w:pos="0"/>
        </w:tabs>
        <w:jc w:val="right"/>
        <w:rPr>
          <w:szCs w:val="28"/>
        </w:rPr>
      </w:pPr>
      <w:r>
        <w:rPr>
          <w:szCs w:val="28"/>
        </w:rPr>
        <w:t xml:space="preserve">за земельные участки, </w:t>
      </w:r>
    </w:p>
    <w:p w:rsidR="00BF57CC" w:rsidRDefault="00BF57CC" w:rsidP="00BF57CC">
      <w:pPr>
        <w:pStyle w:val="a5"/>
        <w:tabs>
          <w:tab w:val="left" w:pos="0"/>
        </w:tabs>
        <w:jc w:val="right"/>
        <w:rPr>
          <w:szCs w:val="28"/>
        </w:rPr>
      </w:pPr>
      <w:r>
        <w:rPr>
          <w:szCs w:val="28"/>
        </w:rPr>
        <w:t>находящиеся в собственности</w:t>
      </w:r>
    </w:p>
    <w:p w:rsidR="00BF57CC" w:rsidRDefault="00BF57CC" w:rsidP="00BF57CC">
      <w:pPr>
        <w:pStyle w:val="a5"/>
        <w:tabs>
          <w:tab w:val="left" w:pos="0"/>
        </w:tabs>
        <w:jc w:val="right"/>
        <w:rPr>
          <w:szCs w:val="28"/>
        </w:rPr>
      </w:pPr>
      <w:r>
        <w:rPr>
          <w:szCs w:val="28"/>
        </w:rPr>
        <w:t>Раменского муниципального округа</w:t>
      </w:r>
    </w:p>
    <w:p w:rsidR="00BF57CC" w:rsidRDefault="00BF57CC" w:rsidP="00BF57CC">
      <w:pPr>
        <w:pStyle w:val="a5"/>
        <w:tabs>
          <w:tab w:val="left" w:pos="0"/>
        </w:tabs>
        <w:jc w:val="right"/>
        <w:rPr>
          <w:szCs w:val="28"/>
        </w:rPr>
      </w:pPr>
      <w:r>
        <w:rPr>
          <w:szCs w:val="28"/>
        </w:rPr>
        <w:t xml:space="preserve">Московской области, </w:t>
      </w:r>
    </w:p>
    <w:p w:rsidR="00BF57CC" w:rsidRDefault="00BF57CC" w:rsidP="00BF57CC">
      <w:pPr>
        <w:pStyle w:val="a5"/>
        <w:tabs>
          <w:tab w:val="left" w:pos="0"/>
        </w:tabs>
        <w:jc w:val="right"/>
        <w:rPr>
          <w:szCs w:val="28"/>
        </w:rPr>
      </w:pPr>
      <w:r>
        <w:rPr>
          <w:szCs w:val="28"/>
        </w:rPr>
        <w:t>утвержденному решением Совета депутатов</w:t>
      </w:r>
    </w:p>
    <w:p w:rsidR="00BF57CC" w:rsidRPr="00EC4F42" w:rsidRDefault="00BF57CC" w:rsidP="00BF57CC">
      <w:pPr>
        <w:pStyle w:val="a5"/>
        <w:tabs>
          <w:tab w:val="left" w:pos="0"/>
        </w:tabs>
        <w:jc w:val="right"/>
        <w:rPr>
          <w:szCs w:val="28"/>
        </w:rPr>
      </w:pPr>
      <w:r>
        <w:rPr>
          <w:szCs w:val="28"/>
        </w:rPr>
        <w:t>Раменского муниципального округа</w:t>
      </w:r>
    </w:p>
    <w:p w:rsidR="00BF57CC" w:rsidRPr="00EC4F42" w:rsidRDefault="00BF57CC" w:rsidP="00BF57CC">
      <w:pPr>
        <w:pStyle w:val="a5"/>
        <w:tabs>
          <w:tab w:val="left" w:pos="0"/>
        </w:tabs>
        <w:jc w:val="right"/>
        <w:rPr>
          <w:szCs w:val="28"/>
        </w:rPr>
      </w:pPr>
    </w:p>
    <w:p w:rsidR="00BF57CC" w:rsidRPr="00EC4F42" w:rsidRDefault="00BF57CC" w:rsidP="00BF57CC">
      <w:pPr>
        <w:pStyle w:val="a5"/>
        <w:tabs>
          <w:tab w:val="left" w:pos="0"/>
        </w:tabs>
        <w:jc w:val="right"/>
        <w:rPr>
          <w:szCs w:val="28"/>
        </w:rPr>
      </w:pPr>
      <w:r>
        <w:rPr>
          <w:szCs w:val="28"/>
        </w:rPr>
        <w:t>от ___________ №_______</w:t>
      </w:r>
    </w:p>
    <w:p w:rsidR="00BF57CC" w:rsidRPr="00007DB6" w:rsidRDefault="00BF57CC" w:rsidP="00BF57CC">
      <w:pPr>
        <w:rPr>
          <w:rFonts w:ascii="Times New Roman" w:hAnsi="Times New Roman" w:cs="Times New Roman"/>
          <w:sz w:val="28"/>
          <w:szCs w:val="28"/>
        </w:rPr>
      </w:pPr>
    </w:p>
    <w:p w:rsidR="00BF57CC" w:rsidRPr="00007DB6" w:rsidRDefault="00BF57CC" w:rsidP="00BF57CC">
      <w:pPr>
        <w:jc w:val="center"/>
        <w:rPr>
          <w:rFonts w:ascii="Times New Roman" w:hAnsi="Times New Roman" w:cs="Times New Roman"/>
          <w:sz w:val="28"/>
          <w:szCs w:val="28"/>
        </w:rPr>
      </w:pPr>
      <w:r w:rsidRPr="00007DB6">
        <w:rPr>
          <w:rFonts w:ascii="Times New Roman" w:hAnsi="Times New Roman" w:cs="Times New Roman"/>
          <w:sz w:val="28"/>
          <w:szCs w:val="28"/>
        </w:rPr>
        <w:t>КОЭФФИЦИЕНТЫ, УЧИТЫВАЮЩИЕ ВИД РАЗРЕШЕННОГО ИСПОЛЬЗОВАНИЯ ЗЕМЕЛЬНОГО УЧАСТКА</w:t>
      </w:r>
    </w:p>
    <w:p w:rsidR="00BF57CC" w:rsidRPr="00007DB6" w:rsidRDefault="00BF57CC" w:rsidP="00BF57CC">
      <w:pPr>
        <w:rPr>
          <w:rFonts w:ascii="Times New Roman" w:hAnsi="Times New Roman" w:cs="Times New Roman"/>
          <w:sz w:val="28"/>
          <w:szCs w:val="28"/>
        </w:rPr>
      </w:pPr>
    </w:p>
    <w:tbl>
      <w:tblPr>
        <w:tblStyle w:val="a4"/>
        <w:tblW w:w="4996" w:type="pct"/>
        <w:tblLook w:val="04A0" w:firstRow="1" w:lastRow="0" w:firstColumn="1" w:lastColumn="0" w:noHBand="0" w:noVBand="1"/>
      </w:tblPr>
      <w:tblGrid>
        <w:gridCol w:w="567"/>
        <w:gridCol w:w="2932"/>
        <w:gridCol w:w="2922"/>
        <w:gridCol w:w="2917"/>
      </w:tblGrid>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Наименование вида разрешенного использования земельного участка &lt;*&gt;</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Код (числовое обозначение) вида разрешенного использования земельного участка</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Кд</w:t>
            </w:r>
            <w:r>
              <w:rPr>
                <w:rFonts w:ascii="Times New Roman" w:hAnsi="Times New Roman" w:cs="Times New Roman"/>
                <w:sz w:val="28"/>
                <w:szCs w:val="28"/>
              </w:rPr>
              <w:t xml:space="preserve"> (%)</w:t>
            </w:r>
          </w:p>
        </w:tc>
      </w:tr>
      <w:tr w:rsidR="00BF57CC" w:rsidRPr="00007DB6" w:rsidTr="001041FF">
        <w:trPr>
          <w:trHeight w:val="402"/>
        </w:trPr>
        <w:tc>
          <w:tcPr>
            <w:tcW w:w="305" w:type="pct"/>
            <w:vMerge w:val="restar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w:t>
            </w:r>
          </w:p>
        </w:tc>
        <w:tc>
          <w:tcPr>
            <w:tcW w:w="1566" w:type="pct"/>
            <w:vMerge w:val="restart"/>
            <w:vAlign w:val="center"/>
          </w:tcPr>
          <w:p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rPr>
              <w:t>Сельскохозяйственное использование</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lang w:val="en-US"/>
              </w:rPr>
              <w:t>1.0 – 1.6</w:t>
            </w:r>
            <w:r w:rsidRPr="00007DB6">
              <w:rPr>
                <w:rFonts w:ascii="Times New Roman" w:hAnsi="Times New Roman" w:cs="Times New Roman"/>
                <w:sz w:val="28"/>
                <w:szCs w:val="28"/>
              </w:rPr>
              <w:t>, 1.16, 1.17, 1.19, 1.20</w:t>
            </w:r>
          </w:p>
        </w:tc>
        <w:tc>
          <w:tcPr>
            <w:tcW w:w="1563" w:type="pct"/>
            <w:vAlign w:val="center"/>
          </w:tcPr>
          <w:p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lang w:val="en-US"/>
              </w:rPr>
              <w:t>6</w:t>
            </w:r>
          </w:p>
        </w:tc>
      </w:tr>
      <w:tr w:rsidR="00BF57CC" w:rsidRPr="00007DB6" w:rsidTr="001041FF">
        <w:trPr>
          <w:trHeight w:val="402"/>
        </w:trPr>
        <w:tc>
          <w:tcPr>
            <w:tcW w:w="305" w:type="pct"/>
            <w:vMerge/>
            <w:vAlign w:val="center"/>
          </w:tcPr>
          <w:p w:rsidR="00BF57CC" w:rsidRPr="00007DB6" w:rsidRDefault="00BF57CC" w:rsidP="001041FF">
            <w:pPr>
              <w:jc w:val="center"/>
              <w:rPr>
                <w:rFonts w:ascii="Times New Roman" w:hAnsi="Times New Roman" w:cs="Times New Roman"/>
                <w:sz w:val="28"/>
                <w:szCs w:val="28"/>
              </w:rPr>
            </w:pPr>
          </w:p>
        </w:tc>
        <w:tc>
          <w:tcPr>
            <w:tcW w:w="1566" w:type="pct"/>
            <w:vMerge/>
            <w:vAlign w:val="center"/>
          </w:tcPr>
          <w:p w:rsidR="00BF57CC" w:rsidRPr="00007DB6" w:rsidRDefault="00BF57CC" w:rsidP="001041FF">
            <w:pPr>
              <w:jc w:val="center"/>
              <w:rPr>
                <w:rFonts w:ascii="Times New Roman" w:hAnsi="Times New Roman" w:cs="Times New Roman"/>
                <w:sz w:val="28"/>
                <w:szCs w:val="28"/>
              </w:rPr>
            </w:pP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lang w:val="en-US"/>
              </w:rPr>
              <w:t>1.7 – 1.15</w:t>
            </w:r>
            <w:r w:rsidRPr="00007DB6">
              <w:rPr>
                <w:rFonts w:ascii="Times New Roman" w:hAnsi="Times New Roman" w:cs="Times New Roman"/>
                <w:sz w:val="28"/>
                <w:szCs w:val="28"/>
              </w:rPr>
              <w:t>, 1.18</w:t>
            </w:r>
          </w:p>
        </w:tc>
        <w:tc>
          <w:tcPr>
            <w:tcW w:w="1563" w:type="pct"/>
            <w:vAlign w:val="center"/>
          </w:tcPr>
          <w:p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lang w:val="en-US"/>
              </w:rPr>
              <w:t>4</w:t>
            </w:r>
          </w:p>
        </w:tc>
      </w:tr>
      <w:tr w:rsidR="00BF57CC" w:rsidRPr="00007DB6" w:rsidTr="001041FF">
        <w:trPr>
          <w:trHeight w:val="966"/>
        </w:trPr>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Жилая застройка</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2.0 – 2.3, 2.5 – 2.7.2,</w:t>
            </w:r>
            <w:r w:rsidRPr="00007DB6">
              <w:rPr>
                <w:rFonts w:ascii="Times New Roman" w:hAnsi="Times New Roman" w:cs="Times New Roman"/>
                <w:sz w:val="28"/>
                <w:szCs w:val="28"/>
              </w:rPr>
              <w:br/>
              <w:t>13.1, 13.2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Передвижное жилье</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2.4</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p>
        </w:tc>
      </w:tr>
      <w:tr w:rsidR="00BF57CC" w:rsidRPr="00007DB6" w:rsidTr="001041FF">
        <w:trPr>
          <w:trHeight w:val="1288"/>
        </w:trPr>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Общественное использование объектов капитального строительства</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3.0 – 3.2.2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Оказание услуг связи</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3.2.3</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Общежития</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3.2.4</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7</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Бытовое обслуживание</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3.3</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w:t>
            </w:r>
          </w:p>
        </w:tc>
      </w:tr>
      <w:tr w:rsidR="00BF57CC" w:rsidRPr="00007DB6" w:rsidTr="001041FF">
        <w:trPr>
          <w:trHeight w:val="1288"/>
        </w:trPr>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8</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Здравоохранение</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3.4 – 3.4.3</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Образование</w:t>
            </w:r>
            <w:r w:rsidRPr="00007DB6">
              <w:rPr>
                <w:rFonts w:ascii="Times New Roman" w:hAnsi="Times New Roman" w:cs="Times New Roman"/>
                <w:sz w:val="28"/>
                <w:szCs w:val="28"/>
              </w:rPr>
              <w:br/>
              <w:t>и просвещение</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3.5 – 3.5.2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lastRenderedPageBreak/>
              <w:t>10</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Культурное развитие</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3.6 – 3.6.3</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6,3</w:t>
            </w:r>
          </w:p>
        </w:tc>
      </w:tr>
      <w:tr w:rsidR="00BF57CC" w:rsidRPr="00007DB6" w:rsidTr="001041FF">
        <w:trPr>
          <w:trHeight w:val="654"/>
        </w:trPr>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11</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Религиозное использование</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3.7 – 3.7.2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Общественное управление</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3.8 – 3.8.2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13</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Обеспечение научной деятельности</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3.9 – 3.9.3</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14</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Ветеринарное обслуживание</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3.10 – 3.10.2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6,2</w:t>
            </w:r>
          </w:p>
        </w:tc>
      </w:tr>
      <w:tr w:rsidR="00BF57CC" w:rsidRPr="00007DB6" w:rsidTr="001041FF">
        <w:trPr>
          <w:trHeight w:val="82"/>
        </w:trPr>
        <w:tc>
          <w:tcPr>
            <w:tcW w:w="305" w:type="pct"/>
            <w:vMerge w:val="restar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15</w:t>
            </w:r>
          </w:p>
        </w:tc>
        <w:tc>
          <w:tcPr>
            <w:tcW w:w="1566" w:type="pct"/>
            <w:vMerge w:val="restar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Предпринимательство</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4.0 – 4.7, 4.8.2, 4.8.3, 4.10</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w:t>
            </w:r>
          </w:p>
        </w:tc>
      </w:tr>
      <w:tr w:rsidR="00BF57CC" w:rsidRPr="00007DB6" w:rsidTr="001041FF">
        <w:trPr>
          <w:trHeight w:val="80"/>
        </w:trPr>
        <w:tc>
          <w:tcPr>
            <w:tcW w:w="305" w:type="pct"/>
            <w:vMerge/>
            <w:vAlign w:val="center"/>
          </w:tcPr>
          <w:p w:rsidR="00BF57CC" w:rsidRPr="00007DB6" w:rsidRDefault="00BF57CC" w:rsidP="001041FF">
            <w:pPr>
              <w:jc w:val="center"/>
              <w:rPr>
                <w:rFonts w:ascii="Times New Roman" w:hAnsi="Times New Roman" w:cs="Times New Roman"/>
                <w:sz w:val="28"/>
                <w:szCs w:val="28"/>
              </w:rPr>
            </w:pPr>
          </w:p>
        </w:tc>
        <w:tc>
          <w:tcPr>
            <w:tcW w:w="1566" w:type="pct"/>
            <w:vMerge/>
            <w:vAlign w:val="center"/>
          </w:tcPr>
          <w:p w:rsidR="00BF57CC" w:rsidRPr="00007DB6" w:rsidRDefault="00BF57CC" w:rsidP="001041FF">
            <w:pPr>
              <w:jc w:val="center"/>
              <w:rPr>
                <w:rFonts w:ascii="Times New Roman" w:hAnsi="Times New Roman" w:cs="Times New Roman"/>
                <w:sz w:val="28"/>
                <w:szCs w:val="28"/>
              </w:rPr>
            </w:pP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4.8, 4.8.1</w:t>
            </w:r>
          </w:p>
        </w:tc>
        <w:tc>
          <w:tcPr>
            <w:tcW w:w="1563" w:type="pct"/>
            <w:vAlign w:val="center"/>
          </w:tcPr>
          <w:p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rPr>
              <w:t>6</w:t>
            </w:r>
          </w:p>
        </w:tc>
      </w:tr>
      <w:tr w:rsidR="00BF57CC" w:rsidRPr="00007DB6" w:rsidTr="001041FF">
        <w:trPr>
          <w:trHeight w:val="80"/>
        </w:trPr>
        <w:tc>
          <w:tcPr>
            <w:tcW w:w="305" w:type="pct"/>
            <w:vMerge/>
            <w:vAlign w:val="center"/>
          </w:tcPr>
          <w:p w:rsidR="00BF57CC" w:rsidRPr="00007DB6" w:rsidRDefault="00BF57CC" w:rsidP="001041FF">
            <w:pPr>
              <w:jc w:val="center"/>
              <w:rPr>
                <w:rFonts w:ascii="Times New Roman" w:hAnsi="Times New Roman" w:cs="Times New Roman"/>
                <w:sz w:val="28"/>
                <w:szCs w:val="28"/>
              </w:rPr>
            </w:pPr>
          </w:p>
        </w:tc>
        <w:tc>
          <w:tcPr>
            <w:tcW w:w="1566" w:type="pct"/>
            <w:vMerge/>
            <w:vAlign w:val="center"/>
          </w:tcPr>
          <w:p w:rsidR="00BF57CC" w:rsidRPr="00007DB6" w:rsidRDefault="00BF57CC" w:rsidP="001041FF">
            <w:pPr>
              <w:jc w:val="center"/>
              <w:rPr>
                <w:rFonts w:ascii="Times New Roman" w:hAnsi="Times New Roman" w:cs="Times New Roman"/>
                <w:sz w:val="28"/>
                <w:szCs w:val="28"/>
              </w:rPr>
            </w:pP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4.9 – 4.9.2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w:t>
            </w:r>
          </w:p>
        </w:tc>
      </w:tr>
      <w:tr w:rsidR="00BF57CC" w:rsidRPr="00007DB6" w:rsidTr="001041FF">
        <w:trPr>
          <w:trHeight w:val="986"/>
        </w:trPr>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16</w:t>
            </w:r>
          </w:p>
        </w:tc>
        <w:tc>
          <w:tcPr>
            <w:tcW w:w="1566" w:type="pct"/>
            <w:vAlign w:val="center"/>
          </w:tcPr>
          <w:p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rPr>
              <w:t>Отдых (рекреация)</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5.0</w:t>
            </w:r>
            <w:r w:rsidRPr="00007DB6">
              <w:rPr>
                <w:rFonts w:ascii="Times New Roman" w:hAnsi="Times New Roman" w:cs="Times New Roman"/>
                <w:sz w:val="28"/>
                <w:szCs w:val="28"/>
                <w:lang w:val="en-US"/>
              </w:rPr>
              <w:t xml:space="preserve"> </w:t>
            </w:r>
            <w:r w:rsidRPr="00007DB6">
              <w:rPr>
                <w:rFonts w:ascii="Times New Roman" w:hAnsi="Times New Roman" w:cs="Times New Roman"/>
                <w:sz w:val="28"/>
                <w:szCs w:val="28"/>
              </w:rPr>
              <w:t>– 5.5</w:t>
            </w:r>
          </w:p>
        </w:tc>
        <w:tc>
          <w:tcPr>
            <w:tcW w:w="1563" w:type="pct"/>
            <w:vAlign w:val="center"/>
          </w:tcPr>
          <w:p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lang w:val="en-US"/>
              </w:rPr>
              <w:t>4</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w:t>
            </w:r>
            <w:r>
              <w:rPr>
                <w:rFonts w:ascii="Times New Roman" w:hAnsi="Times New Roman" w:cs="Times New Roman"/>
                <w:sz w:val="28"/>
                <w:szCs w:val="28"/>
              </w:rPr>
              <w:t>7</w:t>
            </w:r>
          </w:p>
        </w:tc>
        <w:tc>
          <w:tcPr>
            <w:tcW w:w="1566" w:type="pct"/>
            <w:vAlign w:val="center"/>
          </w:tcPr>
          <w:p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rPr>
              <w:t>Производственная деятельность</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6.0 – 6.7.1, 6.11</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4,5</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Pr>
                <w:rFonts w:ascii="Times New Roman" w:hAnsi="Times New Roman" w:cs="Times New Roman"/>
                <w:sz w:val="28"/>
                <w:szCs w:val="28"/>
              </w:rPr>
              <w:t>18</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Связь</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6.8</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75</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Pr>
                <w:rFonts w:ascii="Times New Roman" w:hAnsi="Times New Roman" w:cs="Times New Roman"/>
                <w:sz w:val="28"/>
                <w:szCs w:val="28"/>
              </w:rPr>
              <w:t>19</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Склад</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6.9 – 6.9.1</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15</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0</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Обеспечение космической деятельности</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6.10</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4,5</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1</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Научно-производственная деятельность</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6.12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2</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Транспорт</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7.0 – 7.6</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4,2</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3</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Обеспечение обороны</w:t>
            </w:r>
            <w:r w:rsidRPr="00007DB6">
              <w:rPr>
                <w:rFonts w:ascii="Times New Roman" w:hAnsi="Times New Roman" w:cs="Times New Roman"/>
                <w:sz w:val="28"/>
                <w:szCs w:val="28"/>
              </w:rPr>
              <w:br/>
              <w:t>и безопасности</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8.0 – 8.4</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4</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Деятельность по особой охране и изучению природы</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9.0 – 9.1.1</w:t>
            </w:r>
          </w:p>
        </w:tc>
        <w:tc>
          <w:tcPr>
            <w:tcW w:w="1563" w:type="pct"/>
            <w:vAlign w:val="center"/>
          </w:tcPr>
          <w:p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lang w:val="en-US"/>
              </w:rPr>
              <w:t>4</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5</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Курортная деятельность</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lang w:val="en-US"/>
              </w:rPr>
              <w:t>5</w:t>
            </w:r>
            <w:r w:rsidRPr="00007DB6">
              <w:rPr>
                <w:rFonts w:ascii="Times New Roman" w:hAnsi="Times New Roman" w:cs="Times New Roman"/>
                <w:sz w:val="28"/>
                <w:szCs w:val="28"/>
              </w:rPr>
              <w:t>,4</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6</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Санаторная деятельность</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9.2.1</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5,4</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7</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Историко-культурная деятельность</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9.3</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15</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Pr>
                <w:rFonts w:ascii="Times New Roman" w:hAnsi="Times New Roman" w:cs="Times New Roman"/>
                <w:sz w:val="28"/>
                <w:szCs w:val="28"/>
              </w:rPr>
              <w:t>28</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Общее пользование водными объектами</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11.1 – 11.3</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Pr>
                <w:rFonts w:ascii="Times New Roman" w:hAnsi="Times New Roman" w:cs="Times New Roman"/>
                <w:sz w:val="28"/>
                <w:szCs w:val="28"/>
              </w:rPr>
              <w:t>29</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Земельные участки (территории) общего пользования</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12.0, 12.0.2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5,7</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lastRenderedPageBreak/>
              <w:t>3</w:t>
            </w:r>
            <w:r>
              <w:rPr>
                <w:rFonts w:ascii="Times New Roman" w:hAnsi="Times New Roman" w:cs="Times New Roman"/>
                <w:sz w:val="28"/>
                <w:szCs w:val="28"/>
              </w:rPr>
              <w:t>0</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Улично-дорожная сеть</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12.0.1</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7,7</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r>
              <w:rPr>
                <w:rFonts w:ascii="Times New Roman" w:hAnsi="Times New Roman" w:cs="Times New Roman"/>
                <w:sz w:val="28"/>
                <w:szCs w:val="28"/>
              </w:rPr>
              <w:t>1</w:t>
            </w:r>
          </w:p>
        </w:tc>
        <w:tc>
          <w:tcPr>
            <w:tcW w:w="1566" w:type="pct"/>
            <w:vAlign w:val="center"/>
          </w:tcPr>
          <w:p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rPr>
              <w:t>Ритуальная деятельность</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12.1</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r>
              <w:rPr>
                <w:rFonts w:ascii="Times New Roman" w:hAnsi="Times New Roman" w:cs="Times New Roman"/>
                <w:sz w:val="28"/>
                <w:szCs w:val="28"/>
              </w:rPr>
              <w:t>2</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Специальная деятельность</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12.2</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27</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r>
              <w:rPr>
                <w:rFonts w:ascii="Times New Roman" w:hAnsi="Times New Roman" w:cs="Times New Roman"/>
                <w:sz w:val="28"/>
                <w:szCs w:val="28"/>
              </w:rPr>
              <w:t>3</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Запас</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12.3</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r>
              <w:rPr>
                <w:rFonts w:ascii="Times New Roman" w:hAnsi="Times New Roman" w:cs="Times New Roman"/>
                <w:sz w:val="28"/>
                <w:szCs w:val="28"/>
              </w:rPr>
              <w:t>4</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Земельные участки общего назначения</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13.0</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5,7</w:t>
            </w:r>
          </w:p>
        </w:tc>
      </w:tr>
      <w:tr w:rsidR="00BF57CC" w:rsidRPr="00007DB6" w:rsidTr="001041FF">
        <w:tc>
          <w:tcPr>
            <w:tcW w:w="305"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r>
              <w:rPr>
                <w:rFonts w:ascii="Times New Roman" w:hAnsi="Times New Roman" w:cs="Times New Roman"/>
                <w:sz w:val="28"/>
                <w:szCs w:val="28"/>
              </w:rPr>
              <w:t>5</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Земельные участки, входящие в состав общего имущества собственников индивидуальных жилых домов в малоэтажном жилом комплексе</w:t>
            </w:r>
          </w:p>
        </w:tc>
        <w:tc>
          <w:tcPr>
            <w:tcW w:w="1566"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14.0</w:t>
            </w:r>
          </w:p>
        </w:tc>
        <w:tc>
          <w:tcPr>
            <w:tcW w:w="1563" w:type="pct"/>
            <w:vAlign w:val="center"/>
          </w:tcPr>
          <w:p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5,7</w:t>
            </w:r>
          </w:p>
        </w:tc>
      </w:tr>
    </w:tbl>
    <w:p w:rsidR="00BF57CC" w:rsidRPr="00007DB6" w:rsidRDefault="00BF57CC" w:rsidP="00BF57CC">
      <w:pPr>
        <w:rPr>
          <w:rFonts w:ascii="Times New Roman" w:hAnsi="Times New Roman" w:cs="Times New Roman"/>
          <w:sz w:val="28"/>
          <w:szCs w:val="28"/>
          <w:lang w:val="en-US"/>
        </w:rPr>
      </w:pPr>
    </w:p>
    <w:p w:rsidR="00BF57CC" w:rsidRPr="00C15FF6" w:rsidRDefault="00BF57CC" w:rsidP="00BF57CC">
      <w:pPr>
        <w:ind w:firstLine="709"/>
        <w:rPr>
          <w:rFonts w:ascii="Times New Roman" w:hAnsi="Times New Roman" w:cs="Times New Roman"/>
          <w:sz w:val="28"/>
          <w:szCs w:val="28"/>
        </w:rPr>
      </w:pPr>
      <w:r w:rsidRPr="00007DB6">
        <w:rPr>
          <w:rFonts w:ascii="Times New Roman" w:hAnsi="Times New Roman" w:cs="Times New Roman"/>
          <w:sz w:val="28"/>
          <w:szCs w:val="28"/>
        </w:rPr>
        <w:t>&lt;*&gt; За исключением земельных участков, предоставленных для размещения объектов, п</w:t>
      </w:r>
      <w:r w:rsidR="005D3C6E">
        <w:rPr>
          <w:rFonts w:ascii="Times New Roman" w:hAnsi="Times New Roman" w:cs="Times New Roman"/>
          <w:sz w:val="28"/>
          <w:szCs w:val="28"/>
        </w:rPr>
        <w:t>редусмотренных подпунктами 1 – 8 пункта 1 статьи 1 настоящего Порядка</w:t>
      </w:r>
      <w:r w:rsidRPr="00007DB6">
        <w:rPr>
          <w:rFonts w:ascii="Times New Roman" w:hAnsi="Times New Roman" w:cs="Times New Roman"/>
          <w:sz w:val="28"/>
          <w:szCs w:val="28"/>
        </w:rPr>
        <w:t>.».</w:t>
      </w:r>
    </w:p>
    <w:p w:rsidR="00191095" w:rsidRPr="00521E80" w:rsidRDefault="00191095" w:rsidP="00191095">
      <w:pPr>
        <w:spacing w:after="0" w:line="240" w:lineRule="auto"/>
        <w:jc w:val="center"/>
        <w:rPr>
          <w:rFonts w:ascii="Times New Roman" w:hAnsi="Times New Roman" w:cs="Times New Roman"/>
          <w:sz w:val="28"/>
          <w:szCs w:val="28"/>
        </w:rPr>
      </w:pPr>
    </w:p>
    <w:sectPr w:rsidR="00191095" w:rsidRPr="00521E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D29"/>
    <w:rsid w:val="00032B44"/>
    <w:rsid w:val="000C11E9"/>
    <w:rsid w:val="00191095"/>
    <w:rsid w:val="00274780"/>
    <w:rsid w:val="00345AB8"/>
    <w:rsid w:val="00457CDD"/>
    <w:rsid w:val="004D3811"/>
    <w:rsid w:val="005109A2"/>
    <w:rsid w:val="00521E80"/>
    <w:rsid w:val="00526B30"/>
    <w:rsid w:val="0058581D"/>
    <w:rsid w:val="005D3C6E"/>
    <w:rsid w:val="007648A5"/>
    <w:rsid w:val="008A135B"/>
    <w:rsid w:val="009C010A"/>
    <w:rsid w:val="00B4434E"/>
    <w:rsid w:val="00BF57CC"/>
    <w:rsid w:val="00C71FDB"/>
    <w:rsid w:val="00CB03B4"/>
    <w:rsid w:val="00D43727"/>
    <w:rsid w:val="00FA7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E2E8"/>
  <w15:chartTrackingRefBased/>
  <w15:docId w15:val="{8615D8CB-00A9-44A4-A024-FA7C8765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C11E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BF57CC"/>
    <w:pPr>
      <w:spacing w:after="0" w:line="240" w:lineRule="auto"/>
      <w:jc w:val="both"/>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rsid w:val="00BF57C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BF57C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MOB&amp;n=326217&amp;dst=100016&amp;field=134&amp;date=10.09.2025" TargetMode="External"/><Relationship Id="rId4" Type="http://schemas.openxmlformats.org/officeDocument/2006/relationships/hyperlink" Target="https://login.consultant.ru/link/?req=doc&amp;base=MOB&amp;n=316245&amp;dst=101340&amp;field=134&amp;date=10.09.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9</Pages>
  <Words>2644</Words>
  <Characters>15071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2025-12-16T14:27:00Z</dcterms:created>
  <dcterms:modified xsi:type="dcterms:W3CDTF">2026-01-14T14:31:00Z</dcterms:modified>
</cp:coreProperties>
</file>