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09"/>
        <w:gridCol w:w="4449"/>
      </w:tblGrid>
      <w:tr w:rsidR="000C7371" w:rsidRPr="000C7371" w14:paraId="43AC48C9" w14:textId="77777777" w:rsidTr="003553B2">
        <w:trPr>
          <w:trHeight w:val="1019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20952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2702BB23" wp14:editId="2ED204D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832639" w:rsidRPr="00832639" w14:paraId="39C8F551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7"/>
        </w:trPr>
        <w:tc>
          <w:tcPr>
            <w:tcW w:w="9356" w:type="dxa"/>
            <w:gridSpan w:val="3"/>
          </w:tcPr>
          <w:p w14:paraId="43711120" w14:textId="77777777" w:rsidR="000C7371" w:rsidRPr="00832639" w:rsidRDefault="000C7371" w:rsidP="000C7371">
            <w:pPr>
              <w:jc w:val="center"/>
              <w:rPr>
                <w:sz w:val="8"/>
              </w:rPr>
            </w:pPr>
          </w:p>
          <w:p w14:paraId="63AAC4C0" w14:textId="77777777" w:rsidR="000C7371" w:rsidRPr="00832639" w:rsidRDefault="008C7952" w:rsidP="000C7371">
            <w:pPr>
              <w:pStyle w:val="6"/>
              <w:spacing w:line="240" w:lineRule="auto"/>
            </w:pPr>
            <w:r w:rsidRPr="00832639">
              <w:t>АДМИНИСТРАЦИЯ</w:t>
            </w:r>
          </w:p>
          <w:p w14:paraId="294AE892" w14:textId="77777777" w:rsidR="000C7371" w:rsidRPr="00832639" w:rsidRDefault="000C7371" w:rsidP="005066F9">
            <w:pPr>
              <w:jc w:val="center"/>
              <w:rPr>
                <w:b/>
                <w:sz w:val="36"/>
              </w:rPr>
            </w:pPr>
            <w:r w:rsidRPr="00832639">
              <w:rPr>
                <w:b/>
                <w:sz w:val="36"/>
              </w:rPr>
              <w:t xml:space="preserve">РАМЕНСКОГО </w:t>
            </w:r>
            <w:r w:rsidR="006414DD" w:rsidRPr="00832639">
              <w:rPr>
                <w:b/>
                <w:sz w:val="36"/>
              </w:rPr>
              <w:t xml:space="preserve"> </w:t>
            </w:r>
            <w:r w:rsidR="005066F9" w:rsidRPr="00832639">
              <w:rPr>
                <w:b/>
                <w:sz w:val="36"/>
              </w:rPr>
              <w:t>МУНИЦИПАЛЬНОГО</w:t>
            </w:r>
            <w:r w:rsidR="006414DD" w:rsidRPr="00832639">
              <w:rPr>
                <w:b/>
                <w:sz w:val="36"/>
              </w:rPr>
              <w:t xml:space="preserve">  ОКРУГА </w:t>
            </w:r>
            <w:r w:rsidRPr="00832639">
              <w:rPr>
                <w:b/>
                <w:sz w:val="36"/>
              </w:rPr>
              <w:t xml:space="preserve"> МОСКОВСКОЙ ОБЛАСТИ</w:t>
            </w:r>
          </w:p>
        </w:tc>
      </w:tr>
      <w:tr w:rsidR="00832639" w:rsidRPr="00832639" w14:paraId="17D85D4C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99"/>
        </w:trPr>
        <w:tc>
          <w:tcPr>
            <w:tcW w:w="9356" w:type="dxa"/>
            <w:gridSpan w:val="3"/>
          </w:tcPr>
          <w:p w14:paraId="6D77FAD1" w14:textId="77777777" w:rsidR="000C7371" w:rsidRPr="00832639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2EDE0E53" w14:textId="77777777" w:rsidR="000C7371" w:rsidRPr="00832639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832639" w:rsidRPr="00832639" w14:paraId="45FDC27D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108"/>
        </w:trPr>
        <w:tc>
          <w:tcPr>
            <w:tcW w:w="4498" w:type="dxa"/>
          </w:tcPr>
          <w:p w14:paraId="627FE999" w14:textId="77777777" w:rsidR="000C7371" w:rsidRPr="00832639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proofErr w:type="gramStart"/>
            <w:r w:rsidRPr="00832639">
              <w:rPr>
                <w:rFonts w:ascii="Times New Roman" w:hAnsi="Times New Roman" w:cs="Times New Roman"/>
                <w:iCs/>
                <w:color w:val="auto"/>
                <w:sz w:val="22"/>
              </w:rPr>
              <w:t xml:space="preserve">Адрес:   </w:t>
            </w:r>
            <w:proofErr w:type="gramEnd"/>
            <w:r w:rsidRPr="00832639">
              <w:rPr>
                <w:rFonts w:ascii="Times New Roman" w:hAnsi="Times New Roman" w:cs="Times New Roman"/>
                <w:iCs/>
                <w:color w:val="auto"/>
                <w:sz w:val="22"/>
              </w:rPr>
              <w:t>Комсомольская пл., д.2</w:t>
            </w:r>
          </w:p>
          <w:p w14:paraId="60318D3D" w14:textId="77777777" w:rsidR="000C7371" w:rsidRPr="00832639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832639">
              <w:rPr>
                <w:rFonts w:ascii="Times New Roman" w:hAnsi="Times New Roman" w:cs="Times New Roman"/>
                <w:iCs/>
                <w:color w:val="auto"/>
                <w:sz w:val="22"/>
              </w:rPr>
              <w:t>г. Раменское, Московская область, 140100</w:t>
            </w:r>
          </w:p>
        </w:tc>
        <w:tc>
          <w:tcPr>
            <w:tcW w:w="409" w:type="dxa"/>
          </w:tcPr>
          <w:p w14:paraId="68044442" w14:textId="77777777" w:rsidR="000C7371" w:rsidRPr="00832639" w:rsidRDefault="000C7371" w:rsidP="000C7371">
            <w:pPr>
              <w:rPr>
                <w:sz w:val="22"/>
              </w:rPr>
            </w:pPr>
          </w:p>
        </w:tc>
        <w:tc>
          <w:tcPr>
            <w:tcW w:w="4449" w:type="dxa"/>
          </w:tcPr>
          <w:p w14:paraId="06BB95C9" w14:textId="77777777" w:rsidR="000C7371" w:rsidRPr="00832639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Телефон (495) 556-62-21, (496) 463-33-14</w:t>
            </w:r>
          </w:p>
          <w:p w14:paraId="656DF285" w14:textId="77777777" w:rsidR="000C7371" w:rsidRPr="00832639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39">
              <w:rPr>
                <w:color w:val="auto"/>
                <w:sz w:val="22"/>
                <w:szCs w:val="22"/>
                <w:lang w:val="en-US"/>
              </w:rPr>
              <w:t>E</w:t>
            </w:r>
            <w:r w:rsidRPr="00832639">
              <w:rPr>
                <w:color w:val="auto"/>
                <w:sz w:val="22"/>
                <w:szCs w:val="22"/>
              </w:rPr>
              <w:t>-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mail</w:t>
            </w:r>
            <w:r w:rsidRPr="00832639">
              <w:rPr>
                <w:color w:val="auto"/>
                <w:sz w:val="22"/>
                <w:szCs w:val="22"/>
              </w:rPr>
              <w:t xml:space="preserve">: 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ram</w:t>
            </w:r>
            <w:r w:rsidRPr="00832639">
              <w:rPr>
                <w:color w:val="auto"/>
                <w:sz w:val="22"/>
                <w:szCs w:val="22"/>
              </w:rPr>
              <w:t>_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adm</w:t>
            </w:r>
            <w:r w:rsidRPr="00832639">
              <w:rPr>
                <w:color w:val="auto"/>
                <w:sz w:val="22"/>
                <w:szCs w:val="22"/>
              </w:rPr>
              <w:t>@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832639">
              <w:rPr>
                <w:color w:val="auto"/>
                <w:sz w:val="22"/>
                <w:szCs w:val="22"/>
              </w:rPr>
              <w:t>.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</w:tbl>
    <w:p w14:paraId="331B1E03" w14:textId="77777777" w:rsidR="000C7371" w:rsidRPr="00832639" w:rsidRDefault="000C7371" w:rsidP="000C7371">
      <w:pPr>
        <w:jc w:val="both"/>
        <w:rPr>
          <w:b/>
          <w:sz w:val="16"/>
        </w:rPr>
      </w:pPr>
    </w:p>
    <w:tbl>
      <w:tblPr>
        <w:tblW w:w="93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4"/>
        <w:gridCol w:w="275"/>
        <w:gridCol w:w="4584"/>
      </w:tblGrid>
      <w:tr w:rsidR="00832639" w:rsidRPr="00832639" w14:paraId="38A9BDBF" w14:textId="77777777" w:rsidTr="006167A4">
        <w:trPr>
          <w:trHeight w:val="1832"/>
        </w:trPr>
        <w:tc>
          <w:tcPr>
            <w:tcW w:w="4534" w:type="dxa"/>
          </w:tcPr>
          <w:p w14:paraId="325B2272" w14:textId="0494E32E" w:rsidR="000C7371" w:rsidRPr="00832639" w:rsidRDefault="00106A25" w:rsidP="000C7371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 </w:t>
            </w:r>
            <w:r w:rsidRPr="00106A25">
              <w:rPr>
                <w:spacing w:val="-20"/>
                <w:sz w:val="28"/>
                <w:szCs w:val="28"/>
              </w:rPr>
              <w:t>29.10.2025</w:t>
            </w:r>
            <w:r>
              <w:rPr>
                <w:spacing w:val="-20"/>
                <w:sz w:val="22"/>
                <w:szCs w:val="22"/>
              </w:rPr>
              <w:t xml:space="preserve">     №  </w:t>
            </w:r>
            <w:r w:rsidRPr="00106A25">
              <w:rPr>
                <w:spacing w:val="-20"/>
                <w:sz w:val="28"/>
                <w:szCs w:val="28"/>
              </w:rPr>
              <w:t>143-01ИСХ-23727</w:t>
            </w:r>
            <w:r w:rsidR="000C7371" w:rsidRPr="00832639">
              <w:rPr>
                <w:spacing w:val="-20"/>
                <w:sz w:val="22"/>
                <w:szCs w:val="22"/>
              </w:rPr>
              <w:t xml:space="preserve">                                 </w:t>
            </w:r>
          </w:p>
          <w:p w14:paraId="6D454295" w14:textId="77777777" w:rsidR="000C7371" w:rsidRPr="00832639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15183FCC" w14:textId="77777777" w:rsidR="000C7371" w:rsidRPr="00832639" w:rsidRDefault="000C7371" w:rsidP="000C7371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</w:tc>
        <w:tc>
          <w:tcPr>
            <w:tcW w:w="275" w:type="dxa"/>
          </w:tcPr>
          <w:p w14:paraId="5E543DB7" w14:textId="77777777" w:rsidR="000C7371" w:rsidRPr="00832639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584" w:type="dxa"/>
          </w:tcPr>
          <w:p w14:paraId="6F679809" w14:textId="6D373773" w:rsidR="000D5B30" w:rsidRPr="00832639" w:rsidRDefault="00D5428A" w:rsidP="00085EA7">
            <w:pPr>
              <w:tabs>
                <w:tab w:val="center" w:pos="2568"/>
              </w:tabs>
              <w:ind w:firstLine="3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Генеральному д</w:t>
            </w:r>
            <w:r w:rsidR="000D5B30" w:rsidRPr="00832639">
              <w:rPr>
                <w:sz w:val="28"/>
                <w:szCs w:val="28"/>
              </w:rPr>
              <w:t xml:space="preserve">иректору </w:t>
            </w:r>
          </w:p>
          <w:p w14:paraId="3D422BDD" w14:textId="77777777" w:rsidR="00D5428A" w:rsidRDefault="006167A4" w:rsidP="00085EA7">
            <w:pPr>
              <w:shd w:val="clear" w:color="auto" w:fill="FFFFFF"/>
              <w:tabs>
                <w:tab w:val="left" w:pos="186"/>
              </w:tabs>
              <w:ind w:left="328"/>
              <w:rPr>
                <w:sz w:val="28"/>
                <w:szCs w:val="28"/>
              </w:rPr>
            </w:pPr>
            <w:r w:rsidRPr="00832639">
              <w:rPr>
                <w:sz w:val="28"/>
                <w:szCs w:val="28"/>
              </w:rPr>
              <w:t xml:space="preserve">Муниципального </w:t>
            </w:r>
            <w:r w:rsidR="00D5428A">
              <w:rPr>
                <w:sz w:val="28"/>
                <w:szCs w:val="28"/>
              </w:rPr>
              <w:t xml:space="preserve">автономного </w:t>
            </w:r>
            <w:r w:rsidRPr="00832639">
              <w:rPr>
                <w:sz w:val="28"/>
                <w:szCs w:val="28"/>
              </w:rPr>
              <w:t>учреждения</w:t>
            </w:r>
            <w:r w:rsidR="00D5428A">
              <w:rPr>
                <w:sz w:val="28"/>
                <w:szCs w:val="28"/>
              </w:rPr>
              <w:t xml:space="preserve"> Раменского муниципального округа</w:t>
            </w:r>
          </w:p>
          <w:p w14:paraId="6CAF19FA" w14:textId="45F9032D" w:rsidR="000D5B30" w:rsidRPr="00832639" w:rsidRDefault="00D5428A" w:rsidP="00085EA7">
            <w:pPr>
              <w:shd w:val="clear" w:color="auto" w:fill="FFFFFF"/>
              <w:tabs>
                <w:tab w:val="left" w:pos="186"/>
              </w:tabs>
              <w:spacing w:after="120"/>
              <w:ind w:left="3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«Многофункциональный физкультурно-</w:t>
            </w:r>
            <w:r w:rsidR="00934519">
              <w:rPr>
                <w:sz w:val="28"/>
                <w:szCs w:val="28"/>
              </w:rPr>
              <w:t>спортивный комплекс «Борисоглебский»</w:t>
            </w:r>
            <w:r w:rsidR="006167A4" w:rsidRPr="00832639">
              <w:rPr>
                <w:sz w:val="28"/>
                <w:szCs w:val="28"/>
              </w:rPr>
              <w:t xml:space="preserve">  </w:t>
            </w:r>
          </w:p>
          <w:p w14:paraId="14847C24" w14:textId="00465EAD" w:rsidR="000D5B30" w:rsidRPr="00832639" w:rsidRDefault="00085EA7" w:rsidP="00085EA7">
            <w:pPr>
              <w:shd w:val="clear" w:color="auto" w:fill="FFFFFF"/>
              <w:ind w:firstLine="3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Бурмистрову</w:t>
            </w:r>
          </w:p>
          <w:p w14:paraId="6BAD637C" w14:textId="23609B0E" w:rsidR="00B812E8" w:rsidRPr="00832639" w:rsidRDefault="00B812E8" w:rsidP="00085EA7">
            <w:pPr>
              <w:tabs>
                <w:tab w:val="center" w:pos="2568"/>
              </w:tabs>
              <w:rPr>
                <w:sz w:val="28"/>
                <w:szCs w:val="28"/>
              </w:rPr>
            </w:pPr>
          </w:p>
          <w:p w14:paraId="75CE8A73" w14:textId="2F6ACEE6" w:rsidR="00B812E8" w:rsidRPr="00832639" w:rsidRDefault="00B812E8" w:rsidP="00085EA7">
            <w:pPr>
              <w:ind w:left="328"/>
              <w:rPr>
                <w:sz w:val="28"/>
                <w:szCs w:val="28"/>
              </w:rPr>
            </w:pPr>
            <w:r w:rsidRPr="00832639">
              <w:rPr>
                <w:sz w:val="28"/>
                <w:szCs w:val="28"/>
              </w:rPr>
              <w:t>(1401</w:t>
            </w:r>
            <w:r w:rsidR="000D5B30" w:rsidRPr="00832639">
              <w:rPr>
                <w:sz w:val="28"/>
                <w:szCs w:val="28"/>
              </w:rPr>
              <w:t>05</w:t>
            </w:r>
            <w:r w:rsidRPr="00832639">
              <w:rPr>
                <w:sz w:val="28"/>
                <w:szCs w:val="28"/>
              </w:rPr>
              <w:t>, М</w:t>
            </w:r>
            <w:r w:rsidR="00B94BE5" w:rsidRPr="00832639">
              <w:rPr>
                <w:sz w:val="28"/>
                <w:szCs w:val="28"/>
              </w:rPr>
              <w:t xml:space="preserve">осковская область, </w:t>
            </w:r>
            <w:r w:rsidR="00B94BE5" w:rsidRPr="00832639">
              <w:rPr>
                <w:sz w:val="28"/>
                <w:szCs w:val="28"/>
              </w:rPr>
              <w:br/>
            </w:r>
            <w:r w:rsidR="000D5B30" w:rsidRPr="00832639">
              <w:rPr>
                <w:sz w:val="28"/>
                <w:szCs w:val="28"/>
              </w:rPr>
              <w:t>г. Раменское</w:t>
            </w:r>
            <w:r w:rsidRPr="00832639">
              <w:rPr>
                <w:sz w:val="28"/>
                <w:szCs w:val="28"/>
              </w:rPr>
              <w:t>,</w:t>
            </w:r>
            <w:r w:rsidR="00085EA7">
              <w:rPr>
                <w:sz w:val="28"/>
                <w:szCs w:val="28"/>
              </w:rPr>
              <w:t xml:space="preserve"> ул. Махова, д. 18/1</w:t>
            </w:r>
            <w:r w:rsidR="000D5B30" w:rsidRPr="00832639">
              <w:rPr>
                <w:sz w:val="28"/>
                <w:szCs w:val="28"/>
              </w:rPr>
              <w:t xml:space="preserve">)      </w:t>
            </w:r>
          </w:p>
          <w:p w14:paraId="0FA2481B" w14:textId="77777777" w:rsidR="004C2F59" w:rsidRPr="00832639" w:rsidRDefault="004C2F59" w:rsidP="00085EA7">
            <w:pPr>
              <w:tabs>
                <w:tab w:val="left" w:pos="4286"/>
              </w:tabs>
              <w:jc w:val="right"/>
              <w:rPr>
                <w:sz w:val="28"/>
                <w:szCs w:val="28"/>
              </w:rPr>
            </w:pPr>
          </w:p>
          <w:p w14:paraId="5FB4DDB1" w14:textId="77777777" w:rsidR="004C2F59" w:rsidRPr="00832639" w:rsidRDefault="004C2F59" w:rsidP="00085EA7">
            <w:pPr>
              <w:pStyle w:val="a7"/>
              <w:tabs>
                <w:tab w:val="left" w:pos="4569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7069AE12" w14:textId="69A49D9F" w:rsidR="004C2F59" w:rsidRPr="00961241" w:rsidRDefault="004C2F59" w:rsidP="00961241">
      <w:pPr>
        <w:tabs>
          <w:tab w:val="left" w:pos="4536"/>
        </w:tabs>
        <w:spacing w:after="240"/>
        <w:jc w:val="center"/>
      </w:pPr>
      <w:r>
        <w:rPr>
          <w:sz w:val="28"/>
          <w:szCs w:val="28"/>
        </w:rPr>
        <w:t>ПРЕДСТАВЛЕНИЕ</w:t>
      </w:r>
    </w:p>
    <w:p w14:paraId="2147D111" w14:textId="61C95881" w:rsidR="00B812E8" w:rsidRPr="00544EF2" w:rsidRDefault="00B812E8" w:rsidP="007B3634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>Отделом муниципального финансового ко</w:t>
      </w:r>
      <w:r w:rsidR="007947B8">
        <w:rPr>
          <w:sz w:val="28"/>
          <w:szCs w:val="28"/>
        </w:rPr>
        <w:t>нтроля Контрольного управления А</w:t>
      </w:r>
      <w:r w:rsidRPr="00544EF2">
        <w:rPr>
          <w:sz w:val="28"/>
          <w:szCs w:val="28"/>
        </w:rPr>
        <w:t xml:space="preserve">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 распоряжения Администрации Раменск</w:t>
      </w:r>
      <w:r w:rsidR="009761AF">
        <w:rPr>
          <w:sz w:val="28"/>
          <w:szCs w:val="28"/>
        </w:rPr>
        <w:t xml:space="preserve">ого муниципального округа </w:t>
      </w:r>
      <w:r w:rsidR="009761AF">
        <w:rPr>
          <w:sz w:val="28"/>
          <w:szCs w:val="28"/>
        </w:rPr>
        <w:br/>
        <w:t>от 22.08.2025 № 282</w:t>
      </w:r>
      <w:r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4A00FA">
        <w:rPr>
          <w:sz w:val="28"/>
          <w:szCs w:val="28"/>
        </w:rPr>
        <w:t xml:space="preserve">                              </w:t>
      </w:r>
      <w:r w:rsidRPr="00544EF2">
        <w:rPr>
          <w:sz w:val="28"/>
          <w:szCs w:val="28"/>
        </w:rPr>
        <w:t>по внутреннему муниципальному финансовому контрол</w:t>
      </w:r>
      <w:r w:rsidR="000D5B30">
        <w:rPr>
          <w:sz w:val="28"/>
          <w:szCs w:val="28"/>
        </w:rPr>
        <w:t>ю плановой вые</w:t>
      </w:r>
      <w:r w:rsidR="009761AF">
        <w:rPr>
          <w:sz w:val="28"/>
          <w:szCs w:val="28"/>
        </w:rPr>
        <w:t xml:space="preserve">здной проверки в Муниципальном автономном учреждении Раменского муниципального округа </w:t>
      </w:r>
      <w:r w:rsidR="00C4102F">
        <w:rPr>
          <w:sz w:val="28"/>
          <w:szCs w:val="28"/>
        </w:rPr>
        <w:t xml:space="preserve">«Многофункциональный физкультурно-спортивный комплекс «Борисоглебский»,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со статьей 269.2 </w:t>
      </w:r>
      <w:r w:rsidRPr="00D62F58">
        <w:rPr>
          <w:sz w:val="28"/>
          <w:szCs w:val="28"/>
        </w:rPr>
        <w:t>Бюджетного кодекса Российской Федерации</w:t>
      </w:r>
      <w:r w:rsidR="007577D7" w:rsidRPr="00D62F58">
        <w:rPr>
          <w:sz w:val="28"/>
          <w:szCs w:val="28"/>
        </w:rPr>
        <w:t xml:space="preserve"> </w:t>
      </w:r>
      <w:r w:rsidR="001D2BFD" w:rsidRPr="00D62F58">
        <w:rPr>
          <w:sz w:val="28"/>
          <w:szCs w:val="28"/>
          <w:lang w:eastAsia="en-US"/>
        </w:rPr>
        <w:t>от 31.07.1998 № 145-ФЗ</w:t>
      </w:r>
      <w:r w:rsidR="00961241">
        <w:rPr>
          <w:sz w:val="28"/>
          <w:szCs w:val="28"/>
        </w:rPr>
        <w:t xml:space="preserve">, </w:t>
      </w:r>
      <w:r w:rsidR="00C4102F">
        <w:rPr>
          <w:sz w:val="28"/>
          <w:szCs w:val="28"/>
        </w:rPr>
        <w:t>в период с 27.08</w:t>
      </w:r>
      <w:r w:rsidRPr="00544EF2">
        <w:rPr>
          <w:sz w:val="28"/>
          <w:szCs w:val="28"/>
        </w:rPr>
        <w:t xml:space="preserve">.2025 </w:t>
      </w:r>
      <w:r w:rsidR="007947B8">
        <w:rPr>
          <w:sz w:val="28"/>
          <w:szCs w:val="28"/>
        </w:rPr>
        <w:t xml:space="preserve">                </w:t>
      </w:r>
      <w:r w:rsidRPr="00544EF2">
        <w:rPr>
          <w:sz w:val="28"/>
          <w:szCs w:val="28"/>
        </w:rPr>
        <w:t>по 2</w:t>
      </w:r>
      <w:r w:rsidR="00C4102F">
        <w:rPr>
          <w:sz w:val="28"/>
          <w:szCs w:val="28"/>
        </w:rPr>
        <w:t>5.09</w:t>
      </w:r>
      <w:r w:rsidR="00000B58">
        <w:rPr>
          <w:sz w:val="28"/>
          <w:szCs w:val="28"/>
        </w:rPr>
        <w:t xml:space="preserve">.2025 </w:t>
      </w:r>
      <w:r w:rsidRPr="00544EF2">
        <w:rPr>
          <w:sz w:val="28"/>
          <w:szCs w:val="28"/>
        </w:rPr>
        <w:t xml:space="preserve">в отношении </w:t>
      </w:r>
      <w:r w:rsidR="00851895">
        <w:rPr>
          <w:sz w:val="28"/>
          <w:szCs w:val="28"/>
        </w:rPr>
        <w:t xml:space="preserve">Муниципального </w:t>
      </w:r>
      <w:r w:rsidR="00C4102F">
        <w:rPr>
          <w:sz w:val="28"/>
          <w:szCs w:val="28"/>
        </w:rPr>
        <w:t>автономного учреждения Раменского муниципального округа «Многофункциональный физкультурно-</w:t>
      </w:r>
      <w:r w:rsidR="00C4102F">
        <w:rPr>
          <w:sz w:val="28"/>
          <w:szCs w:val="28"/>
        </w:rPr>
        <w:lastRenderedPageBreak/>
        <w:t xml:space="preserve">спортивный комплекс «Борисоглебский» </w:t>
      </w:r>
      <w:r w:rsidRPr="00544EF2">
        <w:rPr>
          <w:sz w:val="28"/>
          <w:szCs w:val="28"/>
        </w:rPr>
        <w:t>проведена планов</w:t>
      </w:r>
      <w:r w:rsidR="00851895">
        <w:rPr>
          <w:sz w:val="28"/>
          <w:szCs w:val="28"/>
        </w:rPr>
        <w:t xml:space="preserve">ая выездная проверка (далее </w:t>
      </w:r>
      <w:r w:rsidR="00851895" w:rsidRPr="00B812E8">
        <w:rPr>
          <w:sz w:val="28"/>
          <w:szCs w:val="28"/>
        </w:rPr>
        <w:t>–</w:t>
      </w:r>
      <w:r w:rsidR="00851895">
        <w:rPr>
          <w:sz w:val="28"/>
          <w:szCs w:val="28"/>
        </w:rPr>
        <w:t xml:space="preserve"> </w:t>
      </w:r>
      <w:r w:rsidRPr="00544EF2">
        <w:rPr>
          <w:sz w:val="28"/>
          <w:szCs w:val="28"/>
        </w:rPr>
        <w:t>контрольное мероприятие).</w:t>
      </w:r>
    </w:p>
    <w:p w14:paraId="4316A121" w14:textId="11B8EC32" w:rsidR="004C2F59" w:rsidRPr="00AA2D73" w:rsidRDefault="00C4102F" w:rsidP="005C7DB0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контрольного мероприятия: </w:t>
      </w:r>
      <w:r w:rsidR="004C2F59" w:rsidRPr="00AA2D73">
        <w:rPr>
          <w:sz w:val="28"/>
          <w:szCs w:val="28"/>
        </w:rPr>
        <w:t>проверка финансово – хозяйственной деятел</w:t>
      </w:r>
      <w:r w:rsidR="005C7DB0">
        <w:rPr>
          <w:sz w:val="28"/>
          <w:szCs w:val="28"/>
        </w:rPr>
        <w:t>ьности</w:t>
      </w:r>
      <w:r w:rsidR="004C2F59" w:rsidRPr="00AA2D73">
        <w:rPr>
          <w:sz w:val="28"/>
          <w:szCs w:val="28"/>
        </w:rPr>
        <w:t>.</w:t>
      </w:r>
    </w:p>
    <w:p w14:paraId="56303B6A" w14:textId="19C1041B" w:rsidR="004C2F59" w:rsidRPr="00AA2D73" w:rsidRDefault="002343DF" w:rsidP="00000B5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Проверяемый</w:t>
      </w:r>
      <w:r w:rsidR="004C2F59" w:rsidRPr="00AA2D73">
        <w:rPr>
          <w:sz w:val="28"/>
          <w:szCs w:val="28"/>
          <w:shd w:val="clear" w:color="auto" w:fill="FFFFFF"/>
        </w:rPr>
        <w:t xml:space="preserve"> период:</w:t>
      </w:r>
      <w:r w:rsidR="005C7DB0">
        <w:rPr>
          <w:sz w:val="28"/>
          <w:szCs w:val="28"/>
        </w:rPr>
        <w:t xml:space="preserve"> с 01.01.2024 по 30.06.2025</w:t>
      </w:r>
      <w:r w:rsidR="004C2F59" w:rsidRPr="00AA2D73">
        <w:rPr>
          <w:sz w:val="28"/>
          <w:szCs w:val="28"/>
        </w:rPr>
        <w:t>.</w:t>
      </w:r>
    </w:p>
    <w:p w14:paraId="136435D7" w14:textId="7B302213" w:rsidR="0002384A" w:rsidRPr="00295998" w:rsidRDefault="004C2F59" w:rsidP="00000B58">
      <w:pPr>
        <w:pStyle w:val="a3"/>
        <w:ind w:firstLine="709"/>
        <w:rPr>
          <w:b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</w:t>
      </w:r>
      <w:r w:rsidR="00295998">
        <w:rPr>
          <w:sz w:val="28"/>
          <w:szCs w:val="28"/>
        </w:rPr>
        <w:t xml:space="preserve">плановой выездной проверки                        </w:t>
      </w:r>
      <w:r w:rsidRPr="00295998">
        <w:rPr>
          <w:sz w:val="28"/>
          <w:szCs w:val="28"/>
        </w:rPr>
        <w:t xml:space="preserve">в </w:t>
      </w:r>
      <w:r w:rsidR="005C7DB0">
        <w:rPr>
          <w:sz w:val="28"/>
          <w:szCs w:val="28"/>
        </w:rPr>
        <w:t>Муниципальном автономном учреждении Раменского муниципального округа «Многофункциональный физкультурно-спортивный комплекс «Борисоглебский»</w:t>
      </w:r>
      <w:r w:rsidR="005C7DB0" w:rsidRPr="00B812E8">
        <w:rPr>
          <w:sz w:val="28"/>
          <w:szCs w:val="28"/>
        </w:rPr>
        <w:t xml:space="preserve"> </w:t>
      </w:r>
      <w:r w:rsidR="00AD59C7" w:rsidRPr="00B812E8">
        <w:rPr>
          <w:sz w:val="28"/>
          <w:szCs w:val="28"/>
        </w:rPr>
        <w:t>(</w:t>
      </w:r>
      <w:r w:rsidR="00851895">
        <w:rPr>
          <w:sz w:val="28"/>
          <w:szCs w:val="28"/>
        </w:rPr>
        <w:t>далее – Учреждение</w:t>
      </w:r>
      <w:r w:rsidR="00AD59C7" w:rsidRPr="00B812E8">
        <w:rPr>
          <w:sz w:val="28"/>
          <w:szCs w:val="28"/>
        </w:rPr>
        <w:t xml:space="preserve">) </w:t>
      </w:r>
      <w:r w:rsidR="00B812E8" w:rsidRPr="004E5E9B">
        <w:rPr>
          <w:sz w:val="28"/>
          <w:szCs w:val="28"/>
        </w:rPr>
        <w:t xml:space="preserve">от </w:t>
      </w:r>
      <w:r w:rsidR="005C7DB0">
        <w:rPr>
          <w:sz w:val="28"/>
          <w:szCs w:val="28"/>
        </w:rPr>
        <w:t>09.10.2025</w:t>
      </w:r>
      <w:r w:rsidR="0002384A" w:rsidRPr="00B812E8">
        <w:rPr>
          <w:sz w:val="28"/>
          <w:szCs w:val="28"/>
        </w:rPr>
        <w:t xml:space="preserve"> № </w:t>
      </w:r>
      <w:r w:rsidR="005C7DB0">
        <w:rPr>
          <w:sz w:val="28"/>
          <w:szCs w:val="28"/>
        </w:rPr>
        <w:t>15</w:t>
      </w:r>
      <w:r w:rsidR="00000B58">
        <w:rPr>
          <w:sz w:val="28"/>
          <w:szCs w:val="28"/>
        </w:rPr>
        <w:t>.</w:t>
      </w:r>
    </w:p>
    <w:p w14:paraId="067234E7" w14:textId="77777777" w:rsidR="00A93372" w:rsidRPr="001D2BFD" w:rsidRDefault="00A93372" w:rsidP="00C945F3">
      <w:pPr>
        <w:pStyle w:val="a3"/>
        <w:ind w:firstLine="709"/>
        <w:rPr>
          <w:sz w:val="28"/>
          <w:szCs w:val="28"/>
        </w:rPr>
      </w:pPr>
      <w:r w:rsidRPr="001D2BFD">
        <w:rPr>
          <w:sz w:val="28"/>
          <w:szCs w:val="28"/>
        </w:rPr>
        <w:t>В ходе контрольного мероприят</w:t>
      </w:r>
      <w:r w:rsidR="00C32D38" w:rsidRPr="001D2BFD">
        <w:rPr>
          <w:sz w:val="28"/>
          <w:szCs w:val="28"/>
        </w:rPr>
        <w:t>ия выявлены следующие нарушения.</w:t>
      </w:r>
    </w:p>
    <w:p w14:paraId="1BCD30B9" w14:textId="12A1A7C7" w:rsidR="005C7DB0" w:rsidRDefault="005C7DB0" w:rsidP="005C7DB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C7DB0">
        <w:rPr>
          <w:sz w:val="28"/>
          <w:szCs w:val="28"/>
        </w:rPr>
        <w:t xml:space="preserve">В нарушение пункта 23 </w:t>
      </w:r>
      <w:r w:rsidRPr="005C7DB0">
        <w:rPr>
          <w:color w:val="000000" w:themeColor="text1"/>
          <w:sz w:val="28"/>
          <w:szCs w:val="28"/>
        </w:rPr>
        <w:t>постановления Администрации Раменского городского округа от 27.12.2019 № 2128 «Об</w:t>
      </w:r>
      <w:r w:rsidRPr="005C7DB0">
        <w:rPr>
          <w:sz w:val="28"/>
          <w:szCs w:val="28"/>
        </w:rPr>
        <w:t xml:space="preserve"> </w:t>
      </w:r>
      <w:r w:rsidRPr="005C7DB0">
        <w:rPr>
          <w:color w:val="000000" w:themeColor="text1"/>
          <w:sz w:val="28"/>
          <w:szCs w:val="28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</w:t>
      </w:r>
      <w:r w:rsidR="00C56F99">
        <w:rPr>
          <w:color w:val="000000" w:themeColor="text1"/>
          <w:sz w:val="28"/>
          <w:szCs w:val="28"/>
        </w:rPr>
        <w:t xml:space="preserve">олнения муниципального задания» </w:t>
      </w:r>
      <w:r w:rsidRPr="005C7DB0">
        <w:rPr>
          <w:color w:val="000000" w:themeColor="text1"/>
          <w:sz w:val="28"/>
          <w:szCs w:val="28"/>
        </w:rPr>
        <w:t xml:space="preserve">(далее – </w:t>
      </w:r>
      <w:r w:rsidRPr="005C7DB0">
        <w:rPr>
          <w:sz w:val="28"/>
          <w:szCs w:val="28"/>
        </w:rPr>
        <w:t>Пос</w:t>
      </w:r>
      <w:r w:rsidR="0055269B">
        <w:rPr>
          <w:sz w:val="28"/>
          <w:szCs w:val="28"/>
        </w:rPr>
        <w:t xml:space="preserve">тановление № 2128) формы отчетов о выполнении муниципального задания в 2024 году (далее – Отчет </w:t>
      </w:r>
      <w:r w:rsidRPr="005C7DB0">
        <w:rPr>
          <w:sz w:val="28"/>
          <w:szCs w:val="28"/>
        </w:rPr>
        <w:t>(2024)</w:t>
      </w:r>
      <w:r w:rsidR="0055269B">
        <w:rPr>
          <w:sz w:val="28"/>
          <w:szCs w:val="28"/>
        </w:rPr>
        <w:t>)</w:t>
      </w:r>
      <w:r w:rsidRPr="005C7DB0">
        <w:rPr>
          <w:sz w:val="28"/>
          <w:szCs w:val="28"/>
        </w:rPr>
        <w:t xml:space="preserve"> за 1 квартал, полугодие, 9 месяцев (предварительный за год), год (итоговый) </w:t>
      </w:r>
      <w:r w:rsidR="00A14B37">
        <w:rPr>
          <w:sz w:val="28"/>
          <w:szCs w:val="28"/>
        </w:rPr>
        <w:t xml:space="preserve">                            </w:t>
      </w:r>
      <w:r w:rsidRPr="005C7DB0">
        <w:rPr>
          <w:sz w:val="28"/>
          <w:szCs w:val="28"/>
        </w:rPr>
        <w:t xml:space="preserve">не соответствуют утвержденной форме, а именно: отсутствуют сведения </w:t>
      </w:r>
      <w:r w:rsidR="00C56F99">
        <w:rPr>
          <w:sz w:val="28"/>
          <w:szCs w:val="28"/>
        </w:rPr>
        <w:t xml:space="preserve">                 </w:t>
      </w:r>
      <w:r w:rsidRPr="005C7DB0">
        <w:rPr>
          <w:sz w:val="28"/>
          <w:szCs w:val="28"/>
        </w:rPr>
        <w:t>о затратах на выполнение работ, по которым не достигнуты показатели качества (в руб.);</w:t>
      </w:r>
      <w:r w:rsidR="00C56F99">
        <w:rPr>
          <w:sz w:val="28"/>
          <w:szCs w:val="28"/>
        </w:rPr>
        <w:t xml:space="preserve"> </w:t>
      </w:r>
      <w:r w:rsidRPr="005C7DB0">
        <w:rPr>
          <w:sz w:val="28"/>
          <w:szCs w:val="28"/>
        </w:rPr>
        <w:t xml:space="preserve">сведения об использовании средств, предусмотренных </w:t>
      </w:r>
      <w:r w:rsidR="00C56F99">
        <w:rPr>
          <w:sz w:val="28"/>
          <w:szCs w:val="28"/>
        </w:rPr>
        <w:t xml:space="preserve">                </w:t>
      </w:r>
      <w:r w:rsidRPr="005C7DB0">
        <w:rPr>
          <w:sz w:val="28"/>
          <w:szCs w:val="28"/>
        </w:rPr>
        <w:t xml:space="preserve">на финансовое обеспечение оказания работы (тыс. руб.) отнесены </w:t>
      </w:r>
      <w:r w:rsidR="00C56F99">
        <w:rPr>
          <w:sz w:val="28"/>
          <w:szCs w:val="28"/>
        </w:rPr>
        <w:t xml:space="preserve">                           </w:t>
      </w:r>
      <w:r w:rsidRPr="005C7DB0">
        <w:rPr>
          <w:sz w:val="28"/>
          <w:szCs w:val="28"/>
        </w:rPr>
        <w:t xml:space="preserve">в отдельную часть 3 «Сводная информация об использовании средств, предусмотренных на финансовое обеспечение МЗ» вместо указания данных сведений в пункте 3.3 к каждой работе; содержат информацию, </w:t>
      </w:r>
      <w:r w:rsidR="00C56F99">
        <w:rPr>
          <w:sz w:val="28"/>
          <w:szCs w:val="28"/>
        </w:rPr>
        <w:t xml:space="preserve">                               </w:t>
      </w:r>
      <w:r w:rsidRPr="005C7DB0">
        <w:rPr>
          <w:sz w:val="28"/>
          <w:szCs w:val="28"/>
        </w:rPr>
        <w:t>не предусмотренную утвержденной формой</w:t>
      </w:r>
      <w:r w:rsidR="00D93E5A">
        <w:rPr>
          <w:sz w:val="28"/>
          <w:szCs w:val="28"/>
        </w:rPr>
        <w:t>,</w:t>
      </w:r>
      <w:r w:rsidRPr="005C7DB0">
        <w:rPr>
          <w:sz w:val="28"/>
          <w:szCs w:val="28"/>
        </w:rPr>
        <w:t xml:space="preserve"> – «Допустимое (возможное) отклонение в процентах и абсолютных показателях», «Отклонение, превышающее допустимое (возможное) в процентах и абсолютных показателях», «Утверждено в МЗ на отчетную дату», «Средний размер платы (цена, тариф), сложившийся по итогам года, тыс. руб.», «Затраты за счет субсидии, связанные с невыполнением МЗ по работе, рассчитанной сметным методом, тыс. руб.»</w:t>
      </w:r>
      <w:r>
        <w:rPr>
          <w:sz w:val="28"/>
          <w:szCs w:val="28"/>
        </w:rPr>
        <w:t>.</w:t>
      </w:r>
    </w:p>
    <w:p w14:paraId="6411E9AA" w14:textId="5089F281" w:rsidR="005C7DB0" w:rsidRDefault="005C7DB0" w:rsidP="00233D9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3D93">
        <w:rPr>
          <w:sz w:val="28"/>
          <w:szCs w:val="28"/>
        </w:rPr>
        <w:t>В н</w:t>
      </w:r>
      <w:r w:rsidR="00233D93" w:rsidRPr="00233D93">
        <w:rPr>
          <w:sz w:val="28"/>
          <w:szCs w:val="28"/>
        </w:rPr>
        <w:t>ар</w:t>
      </w:r>
      <w:r w:rsidR="0090741F">
        <w:rPr>
          <w:sz w:val="28"/>
          <w:szCs w:val="28"/>
        </w:rPr>
        <w:t>ушение м</w:t>
      </w:r>
      <w:r w:rsidR="00B40D5E">
        <w:rPr>
          <w:sz w:val="28"/>
          <w:szCs w:val="28"/>
        </w:rPr>
        <w:t xml:space="preserve">униципальных заданий </w:t>
      </w:r>
      <w:r w:rsidR="0090741F">
        <w:rPr>
          <w:sz w:val="28"/>
          <w:szCs w:val="28"/>
        </w:rPr>
        <w:t xml:space="preserve">на 2024 год и плановый период 2025 и 2026 годов (далее – Муниципальное задание (2024)) </w:t>
      </w:r>
      <w:r w:rsidR="00233D93" w:rsidRPr="00233D93">
        <w:rPr>
          <w:sz w:val="28"/>
          <w:szCs w:val="28"/>
        </w:rPr>
        <w:t>Отчетам</w:t>
      </w:r>
      <w:r w:rsidR="00172DF5">
        <w:rPr>
          <w:sz w:val="28"/>
          <w:szCs w:val="28"/>
        </w:rPr>
        <w:t xml:space="preserve"> </w:t>
      </w:r>
      <w:r w:rsidR="00B40D5E">
        <w:rPr>
          <w:sz w:val="28"/>
          <w:szCs w:val="28"/>
        </w:rPr>
        <w:t xml:space="preserve">                         (2024) </w:t>
      </w:r>
      <w:r w:rsidRPr="00233D93">
        <w:rPr>
          <w:sz w:val="28"/>
          <w:szCs w:val="28"/>
        </w:rPr>
        <w:t>присвоены номера</w:t>
      </w:r>
      <w:r w:rsidR="00233D93" w:rsidRPr="00233D93">
        <w:rPr>
          <w:sz w:val="28"/>
          <w:szCs w:val="28"/>
        </w:rPr>
        <w:t>,</w:t>
      </w:r>
      <w:r w:rsidR="00172DF5">
        <w:rPr>
          <w:sz w:val="28"/>
          <w:szCs w:val="28"/>
        </w:rPr>
        <w:t xml:space="preserve"> </w:t>
      </w:r>
      <w:r w:rsidRPr="00233D93">
        <w:rPr>
          <w:sz w:val="28"/>
          <w:szCs w:val="28"/>
        </w:rPr>
        <w:t>не соответствующие номе</w:t>
      </w:r>
      <w:r w:rsidR="00233D93" w:rsidRPr="00233D93">
        <w:rPr>
          <w:sz w:val="28"/>
          <w:szCs w:val="28"/>
        </w:rPr>
        <w:t>ру Муниципального задания</w:t>
      </w:r>
      <w:r w:rsidR="0090741F">
        <w:rPr>
          <w:sz w:val="28"/>
          <w:szCs w:val="28"/>
        </w:rPr>
        <w:t xml:space="preserve"> (2024)</w:t>
      </w:r>
      <w:r w:rsidRPr="00233D93">
        <w:rPr>
          <w:sz w:val="28"/>
          <w:szCs w:val="28"/>
        </w:rPr>
        <w:t xml:space="preserve">: за 1 квартал 2024 года: Муниципальное задание № 920.1 (2024) – Отчет </w:t>
      </w:r>
      <w:r w:rsidR="00233D93" w:rsidRPr="00233D93">
        <w:rPr>
          <w:sz w:val="28"/>
          <w:szCs w:val="28"/>
        </w:rPr>
        <w:t xml:space="preserve">№ 920.01 (2024); </w:t>
      </w:r>
      <w:r w:rsidRPr="00233D93">
        <w:rPr>
          <w:sz w:val="28"/>
          <w:szCs w:val="28"/>
        </w:rPr>
        <w:t>за полугодие 2024 года</w:t>
      </w:r>
      <w:r w:rsidRPr="00233D93">
        <w:rPr>
          <w:rFonts w:eastAsia="Calibri"/>
          <w:sz w:val="28"/>
          <w:szCs w:val="28"/>
        </w:rPr>
        <w:t xml:space="preserve">: </w:t>
      </w:r>
      <w:r w:rsidRPr="00233D93">
        <w:rPr>
          <w:sz w:val="28"/>
          <w:szCs w:val="28"/>
        </w:rPr>
        <w:t>Муниципальное задание № 920.4 (2024) – Отчет № 920.01 (2024); за 9 месяцев (предварительный год) 2024 года: Муниципальное задание № 920.5 (2024) – Отчет № 920.04 (2024); за год (итоговый): Муниципальное задание № 920.5 (2024) – Отчет № 920.05 (2024)</w:t>
      </w:r>
      <w:r w:rsidR="00233D93" w:rsidRPr="00233D93">
        <w:rPr>
          <w:sz w:val="28"/>
          <w:szCs w:val="28"/>
        </w:rPr>
        <w:t>.</w:t>
      </w:r>
    </w:p>
    <w:p w14:paraId="1525EA07" w14:textId="3C1309B9" w:rsidR="00233D93" w:rsidRDefault="00172DF5" w:rsidP="00233D9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6749">
        <w:rPr>
          <w:sz w:val="28"/>
          <w:szCs w:val="28"/>
        </w:rPr>
        <w:t>В нарушение требований к заполнению формы Отчета</w:t>
      </w:r>
      <w:r w:rsidR="0090741F">
        <w:rPr>
          <w:sz w:val="28"/>
          <w:szCs w:val="28"/>
        </w:rPr>
        <w:t xml:space="preserve"> (2024</w:t>
      </w:r>
      <w:proofErr w:type="gramStart"/>
      <w:r w:rsidR="0090741F">
        <w:rPr>
          <w:sz w:val="28"/>
          <w:szCs w:val="28"/>
        </w:rPr>
        <w:t>),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установленных в </w:t>
      </w:r>
      <w:r w:rsidRPr="001D2BFD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 xml:space="preserve">№ </w:t>
      </w:r>
      <w:r w:rsidRPr="001D2BFD">
        <w:rPr>
          <w:sz w:val="28"/>
          <w:szCs w:val="28"/>
        </w:rPr>
        <w:t xml:space="preserve">5 </w:t>
      </w:r>
      <w:r w:rsidRPr="00B40D5E">
        <w:rPr>
          <w:sz w:val="28"/>
          <w:szCs w:val="28"/>
        </w:rPr>
        <w:t>Постановления № 2128,</w:t>
      </w:r>
      <w:r w:rsidR="00B40D5E" w:rsidRPr="00B40D5E">
        <w:rPr>
          <w:sz w:val="28"/>
          <w:szCs w:val="28"/>
        </w:rPr>
        <w:t xml:space="preserve"> графа «Ожидаемое исполнение за год» в пунктах 3.1, 3.2 и 3.3 «Сводная информация об использовании средств, предусмотренных на финансовое обеспечение МЗ» в Отчете за год (итоговый) (2024) к каждой работе </w:t>
      </w:r>
      <w:r w:rsidR="0090741F">
        <w:rPr>
          <w:sz w:val="28"/>
          <w:szCs w:val="28"/>
        </w:rPr>
        <w:t xml:space="preserve">                    </w:t>
      </w:r>
      <w:r w:rsidR="00B40D5E" w:rsidRPr="00B40D5E">
        <w:rPr>
          <w:sz w:val="28"/>
          <w:szCs w:val="28"/>
        </w:rPr>
        <w:t>не заполнена.</w:t>
      </w:r>
    </w:p>
    <w:p w14:paraId="183C51F4" w14:textId="7B94A246" w:rsidR="00B40D5E" w:rsidRDefault="00B40D5E" w:rsidP="00233D9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0D5E">
        <w:rPr>
          <w:sz w:val="28"/>
          <w:szCs w:val="28"/>
        </w:rPr>
        <w:lastRenderedPageBreak/>
        <w:t>В нарушение Муниципального задания № 920.1 (2024) в</w:t>
      </w:r>
      <w:r>
        <w:rPr>
          <w:sz w:val="28"/>
          <w:szCs w:val="28"/>
        </w:rPr>
        <w:t xml:space="preserve"> Отчете              за 1 квартал (2024) </w:t>
      </w:r>
      <w:r w:rsidRPr="00B40D5E">
        <w:rPr>
          <w:sz w:val="28"/>
          <w:szCs w:val="28"/>
        </w:rPr>
        <w:t>по работе «Обеспечение участия в официальных физкультурных (физкультурно-оздоровительн</w:t>
      </w:r>
      <w:r w:rsidR="00C56F99">
        <w:rPr>
          <w:sz w:val="28"/>
          <w:szCs w:val="28"/>
        </w:rPr>
        <w:t>ых) мероприятиях» неверно указано</w:t>
      </w:r>
      <w:r w:rsidRPr="00B40D5E">
        <w:rPr>
          <w:sz w:val="28"/>
          <w:szCs w:val="28"/>
        </w:rPr>
        <w:t xml:space="preserve"> в пункте 3.1 графе «Утверждено в МЗ на год» значение показателя качества 100 вместо 46.</w:t>
      </w:r>
    </w:p>
    <w:p w14:paraId="4DCA59AE" w14:textId="5EAE3663" w:rsidR="00B40D5E" w:rsidRDefault="00B40D5E" w:rsidP="0090741F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0D5E">
        <w:rPr>
          <w:sz w:val="28"/>
          <w:szCs w:val="28"/>
        </w:rPr>
        <w:t xml:space="preserve">В нарушение пункта 27 постановления </w:t>
      </w:r>
      <w:r w:rsidRPr="00B40D5E">
        <w:rPr>
          <w:color w:val="000000" w:themeColor="text1"/>
          <w:sz w:val="28"/>
          <w:szCs w:val="28"/>
        </w:rPr>
        <w:t>Администрации Раменского муниципального округа от 21.02.2025 № 784 «Об</w:t>
      </w:r>
      <w:r w:rsidRPr="00B40D5E">
        <w:rPr>
          <w:sz w:val="28"/>
          <w:szCs w:val="28"/>
        </w:rPr>
        <w:t xml:space="preserve"> </w:t>
      </w:r>
      <w:r w:rsidRPr="00B40D5E">
        <w:rPr>
          <w:color w:val="000000" w:themeColor="text1"/>
          <w:sz w:val="28"/>
          <w:szCs w:val="28"/>
        </w:rPr>
        <w:t>утверждении порядка форм</w:t>
      </w:r>
      <w:r>
        <w:rPr>
          <w:color w:val="000000" w:themeColor="text1"/>
          <w:sz w:val="28"/>
          <w:szCs w:val="28"/>
        </w:rPr>
        <w:t xml:space="preserve">ирования муниципального задания </w:t>
      </w:r>
      <w:r w:rsidRPr="00B40D5E">
        <w:rPr>
          <w:color w:val="000000" w:themeColor="text1"/>
          <w:sz w:val="28"/>
          <w:szCs w:val="28"/>
        </w:rPr>
        <w:t>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</w:t>
      </w:r>
      <w:r w:rsidR="0090741F">
        <w:rPr>
          <w:color w:val="000000" w:themeColor="text1"/>
          <w:sz w:val="28"/>
          <w:szCs w:val="28"/>
        </w:rPr>
        <w:t>олнения муниципального задания» (</w:t>
      </w:r>
      <w:r w:rsidRPr="00C56F99">
        <w:rPr>
          <w:color w:val="000000" w:themeColor="text1"/>
          <w:sz w:val="28"/>
          <w:szCs w:val="28"/>
        </w:rPr>
        <w:t>далее – Постановление</w:t>
      </w:r>
      <w:r w:rsidRPr="00C56F99">
        <w:rPr>
          <w:sz w:val="28"/>
          <w:szCs w:val="28"/>
        </w:rPr>
        <w:t xml:space="preserve"> № 784)</w:t>
      </w:r>
      <w:r w:rsidR="0090741F">
        <w:rPr>
          <w:sz w:val="28"/>
          <w:szCs w:val="28"/>
        </w:rPr>
        <w:t xml:space="preserve"> формы о</w:t>
      </w:r>
      <w:r w:rsidRPr="00B40D5E">
        <w:rPr>
          <w:sz w:val="28"/>
          <w:szCs w:val="28"/>
        </w:rPr>
        <w:t>тчетов</w:t>
      </w:r>
      <w:r w:rsidR="0090741F">
        <w:rPr>
          <w:sz w:val="28"/>
          <w:szCs w:val="28"/>
        </w:rPr>
        <w:t xml:space="preserve">                  о выполнении муниципального задания в 2025 году (далее – Отчет</w:t>
      </w:r>
      <w:r w:rsidRPr="00B40D5E">
        <w:rPr>
          <w:sz w:val="28"/>
          <w:szCs w:val="28"/>
        </w:rPr>
        <w:t xml:space="preserve"> (2025)</w:t>
      </w:r>
      <w:r w:rsidR="0090741F">
        <w:rPr>
          <w:sz w:val="28"/>
          <w:szCs w:val="28"/>
        </w:rPr>
        <w:t>)</w:t>
      </w:r>
      <w:r w:rsidRPr="00B40D5E">
        <w:rPr>
          <w:sz w:val="28"/>
          <w:szCs w:val="28"/>
        </w:rPr>
        <w:t xml:space="preserve"> </w:t>
      </w:r>
      <w:r w:rsidR="0090741F">
        <w:rPr>
          <w:sz w:val="28"/>
          <w:szCs w:val="28"/>
        </w:rPr>
        <w:t xml:space="preserve">             </w:t>
      </w:r>
      <w:r w:rsidRPr="00B40D5E">
        <w:rPr>
          <w:sz w:val="28"/>
          <w:szCs w:val="28"/>
        </w:rPr>
        <w:t>за 1 квартал, полугодие не соответствуют утвержденной форме, а именно: содержат информацию, не предусмотренную утвержденной формой</w:t>
      </w:r>
      <w:r w:rsidR="00D93E5A">
        <w:rPr>
          <w:sz w:val="28"/>
          <w:szCs w:val="28"/>
        </w:rPr>
        <w:t>,</w:t>
      </w:r>
      <w:r w:rsidRPr="00B40D5E">
        <w:rPr>
          <w:sz w:val="28"/>
          <w:szCs w:val="28"/>
        </w:rPr>
        <w:t xml:space="preserve"> – «Допустимое (возможное) отклонение в процентах и абсолютных показателях», «Отклонение, превышающее допустимое (возможное) </w:t>
      </w:r>
      <w:r>
        <w:rPr>
          <w:sz w:val="28"/>
          <w:szCs w:val="28"/>
        </w:rPr>
        <w:t xml:space="preserve">                      </w:t>
      </w:r>
      <w:r w:rsidRPr="00B40D5E">
        <w:rPr>
          <w:sz w:val="28"/>
          <w:szCs w:val="28"/>
        </w:rPr>
        <w:t>в процентах и абсолютных показателях» вместо одной графы «Отклонение»; отсутствует графа «Наименование муниципальной услуги (выполняемой работы)» в таблице «Сводная информация об использовании средств, предусмотренных на финансовое обеспечение МЗ».</w:t>
      </w:r>
    </w:p>
    <w:p w14:paraId="1D3AE351" w14:textId="5F663CBB" w:rsidR="00B40D5E" w:rsidRDefault="0090741F" w:rsidP="00EA4769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м</w:t>
      </w:r>
      <w:r w:rsidR="00EA4769" w:rsidRPr="00EA4769">
        <w:rPr>
          <w:sz w:val="28"/>
          <w:szCs w:val="28"/>
        </w:rPr>
        <w:t xml:space="preserve">униципального задания </w:t>
      </w:r>
      <w:r>
        <w:rPr>
          <w:sz w:val="28"/>
          <w:szCs w:val="28"/>
        </w:rPr>
        <w:t xml:space="preserve">на 2025 год и плановый период 2026  и 2027 годов (далее – Муниципальное задание </w:t>
      </w:r>
      <w:r w:rsidR="00EA4769" w:rsidRPr="00EA4769">
        <w:rPr>
          <w:sz w:val="28"/>
          <w:szCs w:val="28"/>
        </w:rPr>
        <w:t>№ 920.1 (2025)</w:t>
      </w:r>
      <w:r>
        <w:rPr>
          <w:sz w:val="28"/>
          <w:szCs w:val="28"/>
        </w:rPr>
        <w:t>)</w:t>
      </w:r>
      <w:r w:rsidR="00EA4769" w:rsidRPr="00EA4769">
        <w:rPr>
          <w:sz w:val="28"/>
          <w:szCs w:val="28"/>
        </w:rPr>
        <w:t xml:space="preserve"> Отчетам (2025) присвоены номера, не соответствующие номеру Муниципального задания № 920.1 (2025): за 1 квартал 2025 года: Муниципальное задание № 920.1 (2025) – Отчет № 920.01 (2025); </w:t>
      </w:r>
      <w:r>
        <w:rPr>
          <w:sz w:val="28"/>
          <w:szCs w:val="28"/>
        </w:rPr>
        <w:t xml:space="preserve">                          </w:t>
      </w:r>
      <w:r w:rsidR="00EA4769" w:rsidRPr="00EA4769">
        <w:rPr>
          <w:sz w:val="28"/>
          <w:szCs w:val="28"/>
        </w:rPr>
        <w:t xml:space="preserve">за полугодие 2025 года: Муниципальное задание № 920.1 (2025) – Отчет </w:t>
      </w:r>
      <w:r>
        <w:rPr>
          <w:sz w:val="28"/>
          <w:szCs w:val="28"/>
        </w:rPr>
        <w:t xml:space="preserve">               </w:t>
      </w:r>
      <w:r w:rsidR="00EA4769" w:rsidRPr="00EA4769">
        <w:rPr>
          <w:sz w:val="28"/>
          <w:szCs w:val="28"/>
        </w:rPr>
        <w:t xml:space="preserve">№ 920.01 (2025); в Отчетах (2025) за 1 квартал, полугодие Учреждением </w:t>
      </w:r>
      <w:r w:rsidR="00A14B37">
        <w:rPr>
          <w:sz w:val="28"/>
          <w:szCs w:val="28"/>
        </w:rPr>
        <w:t xml:space="preserve">              </w:t>
      </w:r>
      <w:r w:rsidR="00EA4769" w:rsidRPr="00EA4769">
        <w:rPr>
          <w:sz w:val="28"/>
          <w:szCs w:val="28"/>
        </w:rPr>
        <w:t xml:space="preserve">не заполнены следующие графы: «Причина отклонения» в пункте 3.1 </w:t>
      </w:r>
      <w:r w:rsidR="00A14B37">
        <w:rPr>
          <w:sz w:val="28"/>
          <w:szCs w:val="28"/>
        </w:rPr>
        <w:t xml:space="preserve">                   </w:t>
      </w:r>
      <w:r w:rsidR="00EA4769" w:rsidRPr="00EA4769">
        <w:rPr>
          <w:sz w:val="28"/>
          <w:szCs w:val="28"/>
        </w:rPr>
        <w:t>к работе «Организация</w:t>
      </w:r>
      <w:r>
        <w:rPr>
          <w:sz w:val="28"/>
          <w:szCs w:val="28"/>
        </w:rPr>
        <w:t xml:space="preserve"> </w:t>
      </w:r>
      <w:r w:rsidR="00EA4769" w:rsidRPr="00EA4769">
        <w:rPr>
          <w:sz w:val="28"/>
          <w:szCs w:val="28"/>
        </w:rPr>
        <w:t xml:space="preserve">и проведение на территории муниципального округа официальных спортивных мероприятий»; «Причина отклонения» в пункте 3.2 к работам «Обеспечение доступа к объектам спорта муниципального округа» и «Организация и проведение на территории муниципального округа официальных спортивных мероприятий»; «Затраты на выполнение работы, соответствующие недостигнутым показателям объема, тыс. руб.» к работам «Обеспечение доступа к объектам спорта муниципального округа» </w:t>
      </w:r>
      <w:r w:rsidR="00EA4769">
        <w:rPr>
          <w:sz w:val="28"/>
          <w:szCs w:val="28"/>
        </w:rPr>
        <w:t xml:space="preserve">                         </w:t>
      </w:r>
      <w:r w:rsidR="00EA4769" w:rsidRPr="00EA4769">
        <w:rPr>
          <w:sz w:val="28"/>
          <w:szCs w:val="28"/>
        </w:rPr>
        <w:t>и «Организация и проведение на территории муниципального округа официальных спортивных мероприятий».</w:t>
      </w:r>
    </w:p>
    <w:p w14:paraId="72B99B04" w14:textId="423F51BE" w:rsidR="00EA4769" w:rsidRPr="004A2999" w:rsidRDefault="00EA4769" w:rsidP="004A2999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A2999">
        <w:rPr>
          <w:sz w:val="28"/>
          <w:szCs w:val="28"/>
        </w:rPr>
        <w:t>В нарушение пункта 1 Порядка составления и утверждения плана финансово-хозяйственной деятельности муниципальных бюджетных                      и автономных учреждений Раменского городского округа, утвержденного постановлением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             и автономных учреждений Раменского городского округа»</w:t>
      </w:r>
      <w:r w:rsidR="00C56F99">
        <w:rPr>
          <w:sz w:val="28"/>
          <w:szCs w:val="28"/>
        </w:rPr>
        <w:t>,</w:t>
      </w:r>
      <w:r w:rsidRPr="004A2999">
        <w:rPr>
          <w:sz w:val="28"/>
          <w:szCs w:val="28"/>
        </w:rPr>
        <w:t xml:space="preserve"> план финансово-хозяйственной деятельности (2025) </w:t>
      </w:r>
      <w:r w:rsidR="004A2999" w:rsidRPr="004A2999">
        <w:rPr>
          <w:sz w:val="28"/>
          <w:szCs w:val="28"/>
        </w:rPr>
        <w:t>утвержден генеральным директором</w:t>
      </w:r>
      <w:r w:rsidRPr="004A2999">
        <w:rPr>
          <w:sz w:val="28"/>
          <w:szCs w:val="28"/>
        </w:rPr>
        <w:t xml:space="preserve"> Учреждения 09.01.2025, </w:t>
      </w:r>
      <w:r w:rsidR="007947B8">
        <w:rPr>
          <w:sz w:val="28"/>
          <w:szCs w:val="28"/>
        </w:rPr>
        <w:t xml:space="preserve">то есть </w:t>
      </w:r>
      <w:r w:rsidRPr="004A2999">
        <w:rPr>
          <w:sz w:val="28"/>
          <w:szCs w:val="28"/>
        </w:rPr>
        <w:t>позже начала очередного финансового года</w:t>
      </w:r>
      <w:r w:rsidR="004A2999" w:rsidRPr="004A2999">
        <w:rPr>
          <w:sz w:val="28"/>
          <w:szCs w:val="28"/>
        </w:rPr>
        <w:t>.</w:t>
      </w:r>
    </w:p>
    <w:p w14:paraId="1E29BD48" w14:textId="7B7BA8F1" w:rsidR="00EA4769" w:rsidRDefault="004A2999" w:rsidP="00EA4769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A2999">
        <w:rPr>
          <w:sz w:val="28"/>
          <w:szCs w:val="28"/>
        </w:rPr>
        <w:lastRenderedPageBreak/>
        <w:t xml:space="preserve">В нарушение приказа Министерства спорта Российской Федерации (далее – Минспорт России) от 25.12.2024 № 1321 «Об утверждении норм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мероприятий» при составлении прейскуранта цен на платные услуги </w:t>
      </w:r>
      <w:r>
        <w:rPr>
          <w:sz w:val="28"/>
          <w:szCs w:val="28"/>
        </w:rPr>
        <w:t xml:space="preserve">                      </w:t>
      </w:r>
      <w:r w:rsidRPr="004A2999">
        <w:rPr>
          <w:sz w:val="28"/>
          <w:szCs w:val="28"/>
        </w:rPr>
        <w:t xml:space="preserve">на 2024-2025 годы применялся нормативный документ, утративший силу, </w:t>
      </w:r>
      <w:r>
        <w:rPr>
          <w:sz w:val="28"/>
          <w:szCs w:val="28"/>
        </w:rPr>
        <w:t xml:space="preserve">               </w:t>
      </w:r>
      <w:r w:rsidRPr="004A2999">
        <w:rPr>
          <w:sz w:val="28"/>
          <w:szCs w:val="28"/>
        </w:rPr>
        <w:t xml:space="preserve">а именно: приказ Минспорта России от 04.10.2021 № 754 «Об утверждении норм расходов средств на проведение физкультурных мероприятий </w:t>
      </w:r>
      <w:r>
        <w:rPr>
          <w:sz w:val="28"/>
          <w:szCs w:val="28"/>
        </w:rPr>
        <w:t xml:space="preserve">                           </w:t>
      </w:r>
      <w:r w:rsidRPr="004A2999">
        <w:rPr>
          <w:sz w:val="28"/>
          <w:szCs w:val="28"/>
        </w:rPr>
        <w:t>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мероприятий».</w:t>
      </w:r>
    </w:p>
    <w:p w14:paraId="520D26CD" w14:textId="4139B4F9" w:rsidR="004A2999" w:rsidRDefault="007277F7" w:rsidP="00EA4769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C49D1">
        <w:rPr>
          <w:sz w:val="28"/>
          <w:szCs w:val="28"/>
        </w:rPr>
        <w:t xml:space="preserve">В нарушение пункта 4.8.3 Положения о порядке предоставления платных физкультурно-оздоровительных, спортивных, иных услуг </w:t>
      </w:r>
      <w:r w:rsidR="009C49D1">
        <w:rPr>
          <w:sz w:val="28"/>
          <w:szCs w:val="28"/>
        </w:rPr>
        <w:t xml:space="preserve">                        </w:t>
      </w:r>
      <w:r w:rsidRPr="009C49D1">
        <w:rPr>
          <w:sz w:val="28"/>
          <w:szCs w:val="28"/>
        </w:rPr>
        <w:t xml:space="preserve">и расходования </w:t>
      </w:r>
      <w:r w:rsidR="009C49D1" w:rsidRPr="009C49D1">
        <w:rPr>
          <w:sz w:val="28"/>
          <w:szCs w:val="28"/>
        </w:rPr>
        <w:t>полученных средств, утвержденного</w:t>
      </w:r>
      <w:r w:rsidRPr="009C49D1">
        <w:rPr>
          <w:sz w:val="28"/>
          <w:szCs w:val="28"/>
        </w:rPr>
        <w:t xml:space="preserve"> </w:t>
      </w:r>
      <w:r w:rsidR="009C49D1" w:rsidRPr="009C49D1">
        <w:rPr>
          <w:sz w:val="28"/>
          <w:szCs w:val="28"/>
        </w:rPr>
        <w:t>приказом генерального директора Учреждения</w:t>
      </w:r>
      <w:r w:rsidRPr="009C49D1">
        <w:rPr>
          <w:sz w:val="28"/>
          <w:szCs w:val="28"/>
        </w:rPr>
        <w:t xml:space="preserve"> </w:t>
      </w:r>
      <w:r w:rsidR="009C49D1" w:rsidRPr="009C49D1">
        <w:rPr>
          <w:sz w:val="28"/>
          <w:szCs w:val="28"/>
        </w:rPr>
        <w:t>от 26.12.2023 № 502, опл</w:t>
      </w:r>
      <w:r w:rsidR="00DD7E1D">
        <w:rPr>
          <w:sz w:val="28"/>
          <w:szCs w:val="28"/>
        </w:rPr>
        <w:t>ата коммунальных услуг превысила</w:t>
      </w:r>
      <w:r w:rsidR="009C49D1" w:rsidRPr="009C49D1">
        <w:rPr>
          <w:sz w:val="28"/>
          <w:szCs w:val="28"/>
        </w:rPr>
        <w:t xml:space="preserve"> 10% от дохода за платные услуги Учреждения.</w:t>
      </w:r>
    </w:p>
    <w:p w14:paraId="55B2152C" w14:textId="78129BFC" w:rsidR="000B7D79" w:rsidRPr="007C46BB" w:rsidRDefault="000B7D79" w:rsidP="000B7D79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7D79">
        <w:rPr>
          <w:rFonts w:eastAsia="Calibri"/>
          <w:sz w:val="28"/>
          <w:szCs w:val="28"/>
        </w:rPr>
        <w:t xml:space="preserve">Учетная политика </w:t>
      </w:r>
      <w:r w:rsidRPr="000B7D79">
        <w:rPr>
          <w:sz w:val="28"/>
          <w:szCs w:val="28"/>
        </w:rPr>
        <w:t>по ведению бухгалтерского (бюджетного) учета и формированию бухгалтерской (ф</w:t>
      </w:r>
      <w:r w:rsidR="00B71D1A">
        <w:rPr>
          <w:sz w:val="28"/>
          <w:szCs w:val="28"/>
        </w:rPr>
        <w:t>инансовой) отчетности</w:t>
      </w:r>
      <w:r w:rsidR="0090741F">
        <w:rPr>
          <w:sz w:val="28"/>
          <w:szCs w:val="28"/>
        </w:rPr>
        <w:t xml:space="preserve">, </w:t>
      </w:r>
      <w:r w:rsidR="0090741F" w:rsidRPr="0090741F">
        <w:rPr>
          <w:sz w:val="28"/>
          <w:szCs w:val="28"/>
        </w:rPr>
        <w:t xml:space="preserve">утвержденная приказом генерального директора Учреждения от 29.12.2021 № 599 </w:t>
      </w:r>
      <w:r w:rsidR="00B71D1A">
        <w:rPr>
          <w:sz w:val="28"/>
          <w:szCs w:val="28"/>
        </w:rPr>
        <w:t xml:space="preserve">                     </w:t>
      </w:r>
      <w:r w:rsidR="0090741F" w:rsidRPr="0090741F">
        <w:rPr>
          <w:sz w:val="28"/>
          <w:szCs w:val="28"/>
        </w:rPr>
        <w:t>«Об учетной политике МАУ Раменского городского округа «МФСК «Борисоглебский»</w:t>
      </w:r>
      <w:r w:rsidR="0090741F">
        <w:rPr>
          <w:sz w:val="28"/>
          <w:szCs w:val="28"/>
        </w:rPr>
        <w:t xml:space="preserve"> </w:t>
      </w:r>
      <w:r w:rsidRPr="000B7D79">
        <w:rPr>
          <w:sz w:val="28"/>
          <w:szCs w:val="28"/>
        </w:rPr>
        <w:t xml:space="preserve">(далее – Учетная политика) </w:t>
      </w:r>
      <w:r w:rsidRPr="000B7D79">
        <w:rPr>
          <w:rFonts w:eastAsia="Calibri"/>
          <w:sz w:val="28"/>
          <w:szCs w:val="28"/>
        </w:rPr>
        <w:t xml:space="preserve">не соответствует требованиям </w:t>
      </w:r>
      <w:r w:rsidRPr="000B7D79">
        <w:rPr>
          <w:sz w:val="28"/>
          <w:szCs w:val="28"/>
          <w:lang w:eastAsia="en-US"/>
        </w:rPr>
        <w:t>Федерального закона от 06.12.2011 № 402-ФЗ «О бухгалтерском учете» (далее – Федеральный закон № 402</w:t>
      </w:r>
      <w:r w:rsidRPr="000B7D79">
        <w:rPr>
          <w:sz w:val="28"/>
          <w:szCs w:val="28"/>
        </w:rPr>
        <w:t>-ФЗ)</w:t>
      </w:r>
      <w:r w:rsidRPr="000B7D79">
        <w:rPr>
          <w:rFonts w:eastAsia="Calibri"/>
          <w:sz w:val="28"/>
          <w:szCs w:val="28"/>
        </w:rPr>
        <w:t xml:space="preserve">, </w:t>
      </w:r>
      <w:r w:rsidRPr="000B7D79">
        <w:rPr>
          <w:sz w:val="28"/>
          <w:szCs w:val="28"/>
        </w:rPr>
        <w:t xml:space="preserve">приказа </w:t>
      </w:r>
      <w:r w:rsidRPr="000B7D79">
        <w:rPr>
          <w:sz w:val="28"/>
          <w:szCs w:val="28"/>
          <w:lang w:eastAsia="en-US"/>
        </w:rPr>
        <w:t xml:space="preserve">Министерства финансов Российской Федерации (далее – </w:t>
      </w:r>
      <w:r w:rsidRPr="000B7D79">
        <w:rPr>
          <w:sz w:val="28"/>
          <w:szCs w:val="28"/>
        </w:rPr>
        <w:t xml:space="preserve">Минфин России)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</w:t>
      </w:r>
      <w:r w:rsidR="00961241">
        <w:rPr>
          <w:sz w:val="28"/>
          <w:szCs w:val="28"/>
        </w:rPr>
        <w:t xml:space="preserve">                       </w:t>
      </w:r>
      <w:r w:rsidRPr="000B7D79">
        <w:rPr>
          <w:sz w:val="28"/>
          <w:szCs w:val="28"/>
        </w:rPr>
        <w:t>и</w:t>
      </w:r>
      <w:r w:rsidR="00DD7E1D">
        <w:rPr>
          <w:sz w:val="28"/>
          <w:szCs w:val="28"/>
        </w:rPr>
        <w:t xml:space="preserve"> ошибки»</w:t>
      </w:r>
      <w:r w:rsidRPr="000B7D79">
        <w:rPr>
          <w:rFonts w:eastAsia="Calibri"/>
          <w:sz w:val="28"/>
          <w:szCs w:val="28"/>
        </w:rPr>
        <w:t>,</w:t>
      </w:r>
      <w:r w:rsidRPr="000B7D79">
        <w:rPr>
          <w:sz w:val="28"/>
          <w:szCs w:val="28"/>
        </w:rPr>
        <w:t xml:space="preserve">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</w:t>
      </w:r>
      <w:r w:rsidR="00DD7E1D">
        <w:rPr>
          <w:sz w:val="28"/>
          <w:szCs w:val="28"/>
        </w:rPr>
        <w:t xml:space="preserve"> </w:t>
      </w:r>
      <w:r w:rsidRPr="000B7D79">
        <w:rPr>
          <w:sz w:val="28"/>
          <w:szCs w:val="28"/>
        </w:rPr>
        <w:t>и Методических указаний по их формированию и применению» (далее – Приказ № 61н)</w:t>
      </w:r>
      <w:r w:rsidRPr="000B7D79">
        <w:rPr>
          <w:rFonts w:eastAsia="Calibri"/>
          <w:sz w:val="28"/>
          <w:szCs w:val="28"/>
        </w:rPr>
        <w:t xml:space="preserve">, </w:t>
      </w:r>
      <w:r w:rsidRPr="000B7D79">
        <w:rPr>
          <w:sz w:val="28"/>
          <w:szCs w:val="28"/>
        </w:rPr>
        <w:t xml:space="preserve">приказа Минфина России от 30.09.2021 № 142н «О внесении изменений </w:t>
      </w:r>
      <w:r w:rsidR="00DD7E1D">
        <w:rPr>
          <w:sz w:val="28"/>
          <w:szCs w:val="28"/>
        </w:rPr>
        <w:t xml:space="preserve">                            </w:t>
      </w:r>
      <w:r w:rsidRPr="000B7D79">
        <w:rPr>
          <w:sz w:val="28"/>
          <w:szCs w:val="28"/>
        </w:rPr>
        <w:t xml:space="preserve">в приложения № 1 - 5 к приказу Министерства финансов Российской Федерации от 15 апреля 2021г. № 61н» (далее – </w:t>
      </w:r>
      <w:r w:rsidRPr="000B7D79">
        <w:rPr>
          <w:rFonts w:eastAsia="Calibri"/>
          <w:sz w:val="28"/>
          <w:szCs w:val="28"/>
        </w:rPr>
        <w:t>П</w:t>
      </w:r>
      <w:r w:rsidRPr="000B7D79">
        <w:rPr>
          <w:sz w:val="28"/>
          <w:szCs w:val="28"/>
        </w:rPr>
        <w:t>риказ № 142н),</w:t>
      </w:r>
      <w:r w:rsidRPr="000B7D79">
        <w:rPr>
          <w:rFonts w:eastAsia="Calibri"/>
          <w:sz w:val="28"/>
          <w:szCs w:val="28"/>
        </w:rPr>
        <w:t xml:space="preserve"> </w:t>
      </w:r>
      <w:r w:rsidRPr="000B7D79">
        <w:rPr>
          <w:sz w:val="28"/>
          <w:szCs w:val="28"/>
        </w:rPr>
        <w:t xml:space="preserve">приказа Минфина России от 21.12.2022 № 192н «О внесении изменений в приказ </w:t>
      </w:r>
      <w:r w:rsidRPr="000B7D79">
        <w:rPr>
          <w:rFonts w:eastAsiaTheme="minorHAnsi"/>
          <w:sz w:val="28"/>
          <w:szCs w:val="28"/>
          <w:lang w:eastAsia="en-US"/>
        </w:rPr>
        <w:t>Министерства финансов Российской Федерации</w:t>
      </w:r>
      <w:r w:rsidRPr="000B7D79">
        <w:rPr>
          <w:rFonts w:eastAsia="Calibri"/>
          <w:sz w:val="28"/>
          <w:szCs w:val="28"/>
        </w:rPr>
        <w:t xml:space="preserve"> </w:t>
      </w:r>
      <w:r w:rsidRPr="000B7D79">
        <w:rPr>
          <w:sz w:val="28"/>
          <w:szCs w:val="28"/>
        </w:rPr>
        <w:t>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№ 192н)</w:t>
      </w:r>
      <w:r>
        <w:rPr>
          <w:sz w:val="28"/>
          <w:szCs w:val="28"/>
        </w:rPr>
        <w:t>, а именно:</w:t>
      </w:r>
      <w:r w:rsidRPr="000B7D79">
        <w:rPr>
          <w:sz w:val="28"/>
          <w:szCs w:val="28"/>
        </w:rPr>
        <w:t xml:space="preserve"> не учтены требования Приказа № 192н; отсутствуют требования Приказа № 142н; </w:t>
      </w:r>
      <w:r w:rsidRPr="000B7D79">
        <w:rPr>
          <w:rFonts w:eastAsia="Calibri"/>
          <w:sz w:val="28"/>
          <w:szCs w:val="28"/>
        </w:rPr>
        <w:t xml:space="preserve">Учетная политика </w:t>
      </w:r>
      <w:r>
        <w:rPr>
          <w:rFonts w:eastAsia="Calibri"/>
          <w:sz w:val="28"/>
          <w:szCs w:val="28"/>
        </w:rPr>
        <w:t xml:space="preserve">                               </w:t>
      </w:r>
      <w:r w:rsidRPr="000B7D79">
        <w:rPr>
          <w:rFonts w:eastAsia="Calibri"/>
          <w:sz w:val="28"/>
          <w:szCs w:val="28"/>
        </w:rPr>
        <w:t xml:space="preserve">не актуализировалась в связи с изменением законов </w:t>
      </w:r>
      <w:r w:rsidRPr="000B7D79">
        <w:rPr>
          <w:rFonts w:eastAsia="Calibri"/>
          <w:color w:val="0D0D0D"/>
          <w:sz w:val="28"/>
          <w:szCs w:val="28"/>
        </w:rPr>
        <w:t>Российской Федерации</w:t>
      </w:r>
      <w:r w:rsidRPr="000B7D7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</w:t>
      </w:r>
      <w:r w:rsidRPr="000B7D79">
        <w:rPr>
          <w:rFonts w:eastAsia="Calibri"/>
          <w:sz w:val="28"/>
          <w:szCs w:val="28"/>
        </w:rPr>
        <w:t xml:space="preserve">и других правовых актов, регламентирующих ведение бухгалтерского </w:t>
      </w:r>
      <w:r>
        <w:rPr>
          <w:rFonts w:eastAsia="Calibri"/>
          <w:sz w:val="28"/>
          <w:szCs w:val="28"/>
        </w:rPr>
        <w:t xml:space="preserve">                     </w:t>
      </w:r>
      <w:r w:rsidRPr="000B7D79">
        <w:rPr>
          <w:rFonts w:eastAsia="Calibri"/>
          <w:sz w:val="28"/>
          <w:szCs w:val="28"/>
        </w:rPr>
        <w:lastRenderedPageBreak/>
        <w:t>и налогового учета (поправки вносятся на начало отчетного периода или дату начала действия принятых изменений</w:t>
      </w:r>
      <w:r>
        <w:rPr>
          <w:rFonts w:eastAsia="Calibri"/>
          <w:sz w:val="28"/>
          <w:szCs w:val="28"/>
        </w:rPr>
        <w:t>)</w:t>
      </w:r>
      <w:r w:rsidRPr="000B7D79">
        <w:rPr>
          <w:rFonts w:eastAsia="Calibri"/>
          <w:sz w:val="28"/>
          <w:szCs w:val="28"/>
        </w:rPr>
        <w:t>.</w:t>
      </w:r>
    </w:p>
    <w:p w14:paraId="36D1FE01" w14:textId="3FF3910B" w:rsidR="007C46BB" w:rsidRDefault="0090741F" w:rsidP="000B7D79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Приложения</w:t>
      </w:r>
      <w:r w:rsidR="007C46BB" w:rsidRPr="007C46BB">
        <w:rPr>
          <w:sz w:val="28"/>
          <w:szCs w:val="28"/>
        </w:rPr>
        <w:t xml:space="preserve"> № 8 к Учетной политике перерасход </w:t>
      </w:r>
      <w:r w:rsidR="00717951">
        <w:rPr>
          <w:sz w:val="28"/>
          <w:szCs w:val="28"/>
        </w:rPr>
        <w:t xml:space="preserve">                </w:t>
      </w:r>
      <w:r w:rsidR="007C46BB" w:rsidRPr="007C46BB">
        <w:rPr>
          <w:sz w:val="28"/>
          <w:szCs w:val="28"/>
        </w:rPr>
        <w:t xml:space="preserve">по подотчетным суммам был выдан позже семи рабочих дней </w:t>
      </w:r>
      <w:r w:rsidR="00717951">
        <w:rPr>
          <w:sz w:val="28"/>
          <w:szCs w:val="28"/>
        </w:rPr>
        <w:t xml:space="preserve">                </w:t>
      </w:r>
      <w:proofErr w:type="gramStart"/>
      <w:r w:rsidR="00717951">
        <w:rPr>
          <w:sz w:val="28"/>
          <w:szCs w:val="28"/>
        </w:rPr>
        <w:t xml:space="preserve">   </w:t>
      </w:r>
      <w:r w:rsidR="007C46BB" w:rsidRPr="007C46BB">
        <w:rPr>
          <w:sz w:val="28"/>
          <w:szCs w:val="28"/>
        </w:rPr>
        <w:t>(</w:t>
      </w:r>
      <w:proofErr w:type="gramEnd"/>
      <w:r w:rsidR="007C46BB" w:rsidRPr="007C46BB">
        <w:rPr>
          <w:sz w:val="28"/>
          <w:szCs w:val="28"/>
        </w:rPr>
        <w:t>Батырбеков Б.Г., К</w:t>
      </w:r>
      <w:r w:rsidR="00717951">
        <w:rPr>
          <w:sz w:val="28"/>
          <w:szCs w:val="28"/>
        </w:rPr>
        <w:t xml:space="preserve">овалевский </w:t>
      </w:r>
      <w:r w:rsidR="00717951" w:rsidRPr="00717951">
        <w:rPr>
          <w:sz w:val="28"/>
          <w:szCs w:val="28"/>
        </w:rPr>
        <w:t>И.Г., Долгушин В.К.); не проставлена отметка бухгалтерии о наличии задолженности работника по ранее полученным авансам</w:t>
      </w:r>
      <w:r w:rsidR="00717951">
        <w:rPr>
          <w:sz w:val="28"/>
          <w:szCs w:val="28"/>
        </w:rPr>
        <w:t xml:space="preserve"> </w:t>
      </w:r>
      <w:r w:rsidR="00717951" w:rsidRPr="00717951">
        <w:rPr>
          <w:sz w:val="28"/>
          <w:szCs w:val="28"/>
        </w:rPr>
        <w:t>ни в одном из заявлений на вы</w:t>
      </w:r>
      <w:r w:rsidR="00717951">
        <w:rPr>
          <w:sz w:val="28"/>
          <w:szCs w:val="28"/>
        </w:rPr>
        <w:t>дачу денежных средств под отчет.</w:t>
      </w:r>
    </w:p>
    <w:p w14:paraId="74EE652D" w14:textId="06290F9A" w:rsidR="00717951" w:rsidRDefault="00717951" w:rsidP="00A43F9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17951">
        <w:rPr>
          <w:sz w:val="28"/>
          <w:szCs w:val="28"/>
        </w:rPr>
        <w:t xml:space="preserve">В нарушение пункта 3 статьи 9 Федерального закона № 402-ФЗ, пункта 29 </w:t>
      </w:r>
      <w:r w:rsidR="00A43F9D">
        <w:rPr>
          <w:sz w:val="28"/>
          <w:szCs w:val="28"/>
          <w:lang w:eastAsia="en-US"/>
        </w:rPr>
        <w:t>ф</w:t>
      </w:r>
      <w:r w:rsidRPr="00717951">
        <w:rPr>
          <w:sz w:val="28"/>
          <w:szCs w:val="28"/>
          <w:lang w:eastAsia="en-US"/>
        </w:rPr>
        <w:t xml:space="preserve">едерального стандарта бухгалтерского учета для организаций государственного сектора «Концептуальные основы бухгалтерского учета </w:t>
      </w:r>
      <w:r w:rsidR="00A43F9D">
        <w:rPr>
          <w:sz w:val="28"/>
          <w:szCs w:val="28"/>
          <w:lang w:eastAsia="en-US"/>
        </w:rPr>
        <w:t xml:space="preserve">              </w:t>
      </w:r>
      <w:r w:rsidRPr="00717951">
        <w:rPr>
          <w:sz w:val="28"/>
          <w:szCs w:val="28"/>
          <w:lang w:eastAsia="en-US"/>
        </w:rPr>
        <w:t>и отчетности организаций государ</w:t>
      </w:r>
      <w:r w:rsidR="00A43F9D">
        <w:rPr>
          <w:sz w:val="28"/>
          <w:szCs w:val="28"/>
          <w:lang w:eastAsia="en-US"/>
        </w:rPr>
        <w:t>ственного сектора», утвержденного</w:t>
      </w:r>
      <w:r w:rsidRPr="00717951">
        <w:rPr>
          <w:sz w:val="28"/>
          <w:szCs w:val="28"/>
          <w:lang w:eastAsia="en-US"/>
        </w:rPr>
        <w:t xml:space="preserve"> приказом Минфина России</w:t>
      </w:r>
      <w:r w:rsidRPr="00717951">
        <w:rPr>
          <w:sz w:val="28"/>
          <w:szCs w:val="28"/>
        </w:rPr>
        <w:t xml:space="preserve"> </w:t>
      </w:r>
      <w:r w:rsidRPr="00717951">
        <w:rPr>
          <w:sz w:val="28"/>
          <w:szCs w:val="28"/>
          <w:lang w:eastAsia="en-US"/>
        </w:rPr>
        <w:t>от 31.12.2016 № 256н</w:t>
      </w:r>
      <w:r w:rsidR="00A43F9D">
        <w:rPr>
          <w:sz w:val="28"/>
          <w:szCs w:val="28"/>
          <w:lang w:eastAsia="en-US"/>
        </w:rPr>
        <w:t xml:space="preserve"> «</w:t>
      </w:r>
      <w:r w:rsidR="00A43F9D" w:rsidRPr="00A43F9D">
        <w:rPr>
          <w:sz w:val="28"/>
          <w:szCs w:val="28"/>
          <w:lang w:eastAsia="en-US"/>
        </w:rPr>
        <w:t>Об утверждении федерального стандарта бухгалтерского учета для органи</w:t>
      </w:r>
      <w:r w:rsidR="00A43F9D">
        <w:rPr>
          <w:sz w:val="28"/>
          <w:szCs w:val="28"/>
          <w:lang w:eastAsia="en-US"/>
        </w:rPr>
        <w:t>заций государственного сектора «</w:t>
      </w:r>
      <w:r w:rsidR="00A43F9D" w:rsidRPr="00A43F9D">
        <w:rPr>
          <w:sz w:val="28"/>
          <w:szCs w:val="28"/>
          <w:lang w:eastAsia="en-US"/>
        </w:rPr>
        <w:t xml:space="preserve">Концептуальные основы бухгалтерского учета </w:t>
      </w:r>
      <w:r w:rsidR="00961241">
        <w:rPr>
          <w:sz w:val="28"/>
          <w:szCs w:val="28"/>
          <w:lang w:eastAsia="en-US"/>
        </w:rPr>
        <w:t xml:space="preserve">                 </w:t>
      </w:r>
      <w:r w:rsidR="00A43F9D" w:rsidRPr="00A43F9D">
        <w:rPr>
          <w:sz w:val="28"/>
          <w:szCs w:val="28"/>
          <w:lang w:eastAsia="en-US"/>
        </w:rPr>
        <w:t>и отчетности организаций государственного сектора</w:t>
      </w:r>
      <w:r w:rsidR="00A43F9D">
        <w:rPr>
          <w:sz w:val="28"/>
          <w:szCs w:val="28"/>
          <w:lang w:eastAsia="en-US"/>
        </w:rPr>
        <w:t>»,</w:t>
      </w:r>
      <w:r w:rsidRPr="00717951">
        <w:rPr>
          <w:sz w:val="28"/>
          <w:szCs w:val="28"/>
          <w:lang w:eastAsia="en-US"/>
        </w:rPr>
        <w:t xml:space="preserve"> </w:t>
      </w:r>
      <w:r w:rsidR="00A43F9D">
        <w:rPr>
          <w:sz w:val="28"/>
          <w:szCs w:val="28"/>
          <w:lang w:eastAsia="en-US"/>
        </w:rPr>
        <w:t xml:space="preserve">Учреждением </w:t>
      </w:r>
      <w:r w:rsidRPr="00717951">
        <w:rPr>
          <w:sz w:val="28"/>
          <w:szCs w:val="28"/>
        </w:rPr>
        <w:t>несвоевременно отражены первичные учетные документы при совершении факта хозяйственной жизни в Журнале операций № 4 по следующим факт</w:t>
      </w:r>
      <w:r w:rsidR="00A43F9D">
        <w:rPr>
          <w:sz w:val="28"/>
          <w:szCs w:val="28"/>
        </w:rPr>
        <w:t>ам хозяйственной жизни (2024</w:t>
      </w:r>
      <w:r w:rsidRPr="00717951">
        <w:rPr>
          <w:sz w:val="28"/>
          <w:szCs w:val="28"/>
        </w:rPr>
        <w:t xml:space="preserve">): услуги по обучению работника «Специалист </w:t>
      </w:r>
      <w:r w:rsidR="00A43F9D">
        <w:rPr>
          <w:sz w:val="28"/>
          <w:szCs w:val="28"/>
        </w:rPr>
        <w:t xml:space="preserve">                 </w:t>
      </w:r>
      <w:r w:rsidRPr="00717951">
        <w:rPr>
          <w:sz w:val="28"/>
          <w:szCs w:val="28"/>
        </w:rPr>
        <w:t>в области охраны»; приобретение материальных ценностей (</w:t>
      </w:r>
      <w:r w:rsidRPr="00717951">
        <w:rPr>
          <w:color w:val="000000"/>
          <w:sz w:val="28"/>
          <w:szCs w:val="28"/>
        </w:rPr>
        <w:t>замена аккумуляторных батарей для источника бесперебойного питания</w:t>
      </w:r>
      <w:r w:rsidRPr="00717951">
        <w:rPr>
          <w:sz w:val="28"/>
          <w:szCs w:val="28"/>
        </w:rPr>
        <w:t>).</w:t>
      </w:r>
    </w:p>
    <w:p w14:paraId="396421CF" w14:textId="1D313E13" w:rsidR="0037147D" w:rsidRDefault="0037147D" w:rsidP="00717951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3D35">
        <w:rPr>
          <w:sz w:val="28"/>
          <w:szCs w:val="28"/>
        </w:rPr>
        <w:t>В нарушение пункта 2.3 Методиче</w:t>
      </w:r>
      <w:r w:rsidR="008D3D35">
        <w:rPr>
          <w:sz w:val="28"/>
          <w:szCs w:val="28"/>
        </w:rPr>
        <w:t>ских указаний</w:t>
      </w:r>
      <w:r w:rsidRPr="008D3D35">
        <w:rPr>
          <w:sz w:val="28"/>
          <w:szCs w:val="28"/>
        </w:rPr>
        <w:t xml:space="preserve"> </w:t>
      </w:r>
      <w:r w:rsidR="008D3D35">
        <w:rPr>
          <w:sz w:val="28"/>
          <w:szCs w:val="28"/>
        </w:rPr>
        <w:t xml:space="preserve">                               по инвентаризации, утвержденных приказом</w:t>
      </w:r>
      <w:r w:rsidRPr="008D3D35">
        <w:rPr>
          <w:sz w:val="28"/>
          <w:szCs w:val="28"/>
        </w:rPr>
        <w:t xml:space="preserve"> Ми</w:t>
      </w:r>
      <w:r w:rsidR="008D3D35">
        <w:rPr>
          <w:sz w:val="28"/>
          <w:szCs w:val="28"/>
        </w:rPr>
        <w:t xml:space="preserve">нфина России от 13.06.1995 № 49 </w:t>
      </w:r>
      <w:r w:rsidRPr="008D3D35">
        <w:rPr>
          <w:sz w:val="28"/>
          <w:szCs w:val="28"/>
        </w:rPr>
        <w:t>«Об утверждении методических указаний по инвентаризации имуще</w:t>
      </w:r>
      <w:r w:rsidR="008D3D35">
        <w:rPr>
          <w:sz w:val="28"/>
          <w:szCs w:val="28"/>
        </w:rPr>
        <w:t xml:space="preserve">ства </w:t>
      </w:r>
      <w:r w:rsidRPr="008D3D35">
        <w:rPr>
          <w:sz w:val="28"/>
          <w:szCs w:val="28"/>
        </w:rPr>
        <w:t>и финансовых обязательств</w:t>
      </w:r>
      <w:r w:rsidRPr="00A43F9D">
        <w:rPr>
          <w:sz w:val="28"/>
          <w:szCs w:val="28"/>
        </w:rPr>
        <w:t>» (далее – Приказ № 49)</w:t>
      </w:r>
      <w:r w:rsidR="008D3D35">
        <w:rPr>
          <w:sz w:val="28"/>
          <w:szCs w:val="28"/>
        </w:rPr>
        <w:t xml:space="preserve">                              в Учреждении</w:t>
      </w:r>
      <w:r w:rsidR="008D3D35" w:rsidRPr="008D3D35">
        <w:rPr>
          <w:sz w:val="28"/>
          <w:szCs w:val="28"/>
        </w:rPr>
        <w:t xml:space="preserve"> отсутствует журнал учета контроля за выполнением приказов о проведении инвентаризации.</w:t>
      </w:r>
    </w:p>
    <w:p w14:paraId="1180B051" w14:textId="761FB1EF" w:rsidR="008D3D35" w:rsidRPr="008D3D35" w:rsidRDefault="008D3D35" w:rsidP="008D3D35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3D35">
        <w:rPr>
          <w:color w:val="000000"/>
          <w:sz w:val="28"/>
          <w:szCs w:val="28"/>
          <w:shd w:val="clear" w:color="auto" w:fill="FFFFFF"/>
        </w:rPr>
        <w:t>В нарушение</w:t>
      </w:r>
      <w:r w:rsidRPr="008D3D35">
        <w:rPr>
          <w:color w:val="000000"/>
          <w:sz w:val="22"/>
          <w:szCs w:val="22"/>
          <w:shd w:val="clear" w:color="auto" w:fill="FFFFFF"/>
        </w:rPr>
        <w:t xml:space="preserve"> </w:t>
      </w:r>
      <w:r w:rsidRPr="008D3D35">
        <w:rPr>
          <w:sz w:val="28"/>
          <w:szCs w:val="28"/>
          <w:lang w:eastAsia="en-US"/>
        </w:rPr>
        <w:t>приказа Минфина России от 30.03.2015 № 52н             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</w:t>
      </w:r>
      <w:r w:rsidRPr="008D3D35">
        <w:rPr>
          <w:bCs/>
          <w:iCs/>
          <w:sz w:val="28"/>
          <w:szCs w:val="28"/>
        </w:rPr>
        <w:t>,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 </w:t>
      </w:r>
      <w:r w:rsidRPr="008D3D35">
        <w:rPr>
          <w:sz w:val="28"/>
          <w:szCs w:val="28"/>
        </w:rPr>
        <w:t xml:space="preserve">пункта 2.10 Приложения № 10                     к Учетной политике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в инвентаризационной описи от 26.08.2024 </w:t>
      </w:r>
      <w:r w:rsidR="00A43F9D"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№ 0000-000005 по объектам нефинансовых активов в структурном подразделении: отдел по организации спортивной </w:t>
      </w:r>
      <w:r>
        <w:rPr>
          <w:color w:val="000000"/>
          <w:sz w:val="28"/>
          <w:szCs w:val="28"/>
          <w:shd w:val="clear" w:color="auto" w:fill="FFFFFF"/>
        </w:rPr>
        <w:t xml:space="preserve">работы, </w:t>
      </w:r>
      <w:r w:rsidRPr="008D3D35">
        <w:rPr>
          <w:color w:val="000000"/>
          <w:sz w:val="28"/>
          <w:szCs w:val="28"/>
          <w:shd w:val="clear" w:color="auto" w:fill="FFFFFF"/>
        </w:rPr>
        <w:t>ответственное лицо –</w:t>
      </w:r>
      <w:r w:rsidR="00A43F9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D3D35">
        <w:rPr>
          <w:color w:val="000000"/>
          <w:sz w:val="28"/>
          <w:szCs w:val="28"/>
          <w:shd w:val="clear" w:color="auto" w:fill="FFFFFF"/>
        </w:rPr>
        <w:t>Батырбеков</w:t>
      </w:r>
      <w:proofErr w:type="spellEnd"/>
      <w:r w:rsidRPr="008D3D35">
        <w:rPr>
          <w:color w:val="000000"/>
          <w:sz w:val="28"/>
          <w:szCs w:val="28"/>
          <w:shd w:val="clear" w:color="auto" w:fill="FFFFFF"/>
        </w:rPr>
        <w:t xml:space="preserve"> Б.Т., выявлены нарушения при заполнении данной инвентаризационной описи, а именно: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фактическое наличие (состояние): количество порядковых номеров по описи (итого) </w:t>
      </w:r>
      <w:r w:rsidRPr="008D3D35">
        <w:rPr>
          <w:sz w:val="28"/>
          <w:szCs w:val="28"/>
        </w:rPr>
        <w:t xml:space="preserve">–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354; общее количество единиц фактически (итого) </w:t>
      </w:r>
      <w:r w:rsidRPr="008D3D35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ноль;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сумма фактически (итого) </w:t>
      </w:r>
      <w:r w:rsidRPr="008D3D35">
        <w:rPr>
          <w:sz w:val="28"/>
          <w:szCs w:val="28"/>
        </w:rPr>
        <w:t xml:space="preserve">–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                  0,00 руб.;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3D35">
        <w:rPr>
          <w:sz w:val="28"/>
          <w:szCs w:val="28"/>
        </w:rPr>
        <w:t xml:space="preserve">по данным бухгалтерского учета: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количество по описи (итого) </w:t>
      </w:r>
      <w:r w:rsidRPr="008D3D35">
        <w:rPr>
          <w:sz w:val="28"/>
          <w:szCs w:val="28"/>
        </w:rPr>
        <w:t xml:space="preserve">– </w:t>
      </w:r>
      <w:r w:rsidRPr="008D3D35">
        <w:rPr>
          <w:color w:val="000000"/>
          <w:sz w:val="28"/>
          <w:szCs w:val="28"/>
          <w:shd w:val="clear" w:color="auto" w:fill="FFFFFF"/>
        </w:rPr>
        <w:t xml:space="preserve">354; балансовая стоимость (итого) </w:t>
      </w:r>
      <w:r w:rsidRPr="008D3D35">
        <w:rPr>
          <w:sz w:val="28"/>
          <w:szCs w:val="28"/>
        </w:rPr>
        <w:t xml:space="preserve">– </w:t>
      </w:r>
      <w:r w:rsidRPr="008D3D35">
        <w:rPr>
          <w:color w:val="000000"/>
          <w:sz w:val="28"/>
          <w:szCs w:val="28"/>
          <w:shd w:val="clear" w:color="auto" w:fill="FFFFFF"/>
        </w:rPr>
        <w:t>48 170 588,28 руб.;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3D35">
        <w:rPr>
          <w:color w:val="000000"/>
          <w:sz w:val="28"/>
          <w:szCs w:val="28"/>
          <w:shd w:val="clear" w:color="auto" w:fill="FFFFFF"/>
        </w:rPr>
        <w:t>результаты инвентаризации: недостача в количестве 354 ед. на сумму                 48 170 588,28 руб.;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3D35">
        <w:rPr>
          <w:color w:val="000000"/>
          <w:sz w:val="28"/>
          <w:szCs w:val="28"/>
          <w:shd w:val="clear" w:color="auto" w:fill="FFFFFF"/>
        </w:rPr>
        <w:t>отсутствует заключение комиссии в инвентаризационной описи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63EE7E2B" w14:textId="242013E6" w:rsidR="008D3D35" w:rsidRPr="00771810" w:rsidRDefault="00726B8E" w:rsidP="00726B8E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26B8E">
        <w:rPr>
          <w:bCs/>
          <w:sz w:val="28"/>
          <w:szCs w:val="28"/>
        </w:rPr>
        <w:t xml:space="preserve">В нарушение пункта 6.1 </w:t>
      </w:r>
      <w:r>
        <w:rPr>
          <w:bCs/>
          <w:sz w:val="28"/>
          <w:szCs w:val="28"/>
        </w:rPr>
        <w:t>методических рекомендаций</w:t>
      </w:r>
      <w:r w:rsidRPr="00726B8E">
        <w:rPr>
          <w:bCs/>
          <w:sz w:val="28"/>
          <w:szCs w:val="28"/>
        </w:rPr>
        <w:t xml:space="preserve"> «Нормы расхода топлива и смазочных материалов </w:t>
      </w:r>
      <w:r w:rsidR="00771810">
        <w:rPr>
          <w:bCs/>
          <w:sz w:val="28"/>
          <w:szCs w:val="28"/>
        </w:rPr>
        <w:t>на автомобильном транспорте»,</w:t>
      </w:r>
      <w:r w:rsidRPr="00726B8E">
        <w:rPr>
          <w:bCs/>
          <w:sz w:val="28"/>
          <w:szCs w:val="28"/>
        </w:rPr>
        <w:t xml:space="preserve"> </w:t>
      </w:r>
      <w:r w:rsidR="00771810">
        <w:rPr>
          <w:bCs/>
          <w:sz w:val="28"/>
          <w:szCs w:val="28"/>
        </w:rPr>
        <w:lastRenderedPageBreak/>
        <w:t>введе</w:t>
      </w:r>
      <w:r w:rsidR="00771810" w:rsidRPr="00726B8E">
        <w:rPr>
          <w:bCs/>
          <w:sz w:val="28"/>
          <w:szCs w:val="28"/>
        </w:rPr>
        <w:t>нн</w:t>
      </w:r>
      <w:r w:rsidR="00771810">
        <w:rPr>
          <w:bCs/>
          <w:sz w:val="28"/>
          <w:szCs w:val="28"/>
        </w:rPr>
        <w:t>ых</w:t>
      </w:r>
      <w:r w:rsidR="0090741F">
        <w:rPr>
          <w:bCs/>
          <w:sz w:val="28"/>
          <w:szCs w:val="28"/>
        </w:rPr>
        <w:t xml:space="preserve"> в действие р</w:t>
      </w:r>
      <w:r w:rsidRPr="00726B8E">
        <w:rPr>
          <w:bCs/>
          <w:sz w:val="28"/>
          <w:szCs w:val="28"/>
        </w:rPr>
        <w:t xml:space="preserve">аспоряжением </w:t>
      </w:r>
      <w:r w:rsidRPr="00726B8E">
        <w:rPr>
          <w:rFonts w:eastAsiaTheme="minorHAnsi"/>
          <w:sz w:val="28"/>
          <w:szCs w:val="28"/>
          <w:lang w:eastAsia="en-US"/>
        </w:rPr>
        <w:t>Министерства транспорта Российской Федерации</w:t>
      </w:r>
      <w:r w:rsidRPr="00726B8E">
        <w:rPr>
          <w:bCs/>
          <w:sz w:val="28"/>
          <w:szCs w:val="28"/>
        </w:rPr>
        <w:t xml:space="preserve"> </w:t>
      </w:r>
      <w:r w:rsidRPr="007E38D9">
        <w:rPr>
          <w:bCs/>
          <w:sz w:val="28"/>
          <w:szCs w:val="28"/>
        </w:rPr>
        <w:t xml:space="preserve">(далее – </w:t>
      </w:r>
      <w:r w:rsidRPr="007E38D9">
        <w:rPr>
          <w:rFonts w:eastAsiaTheme="minorHAnsi"/>
          <w:sz w:val="28"/>
          <w:szCs w:val="28"/>
          <w:lang w:eastAsia="en-US"/>
        </w:rPr>
        <w:t>Минтранс России)</w:t>
      </w:r>
      <w:r w:rsidRPr="00726B8E">
        <w:rPr>
          <w:rFonts w:eastAsiaTheme="minorHAnsi"/>
          <w:sz w:val="28"/>
          <w:szCs w:val="28"/>
          <w:lang w:eastAsia="en-US"/>
        </w:rPr>
        <w:t xml:space="preserve"> </w:t>
      </w:r>
      <w:r w:rsidRPr="00726B8E">
        <w:rPr>
          <w:bCs/>
          <w:sz w:val="28"/>
          <w:szCs w:val="28"/>
        </w:rPr>
        <w:t xml:space="preserve">от 14.03.2008 № АМ-23-р </w:t>
      </w:r>
      <w:r w:rsidR="00771810">
        <w:rPr>
          <w:bCs/>
          <w:sz w:val="28"/>
          <w:szCs w:val="28"/>
        </w:rPr>
        <w:t xml:space="preserve">                     </w:t>
      </w:r>
      <w:r w:rsidRPr="00726B8E">
        <w:rPr>
          <w:bCs/>
          <w:sz w:val="28"/>
          <w:szCs w:val="28"/>
        </w:rPr>
        <w:t>«О введении в действие методических рекомендаций «Нормы расхода топлива и смазочных материалов на автомобильном транспорте»</w:t>
      </w:r>
      <w:r w:rsidR="00771810">
        <w:rPr>
          <w:bCs/>
          <w:sz w:val="28"/>
          <w:szCs w:val="28"/>
        </w:rPr>
        <w:t xml:space="preserve"> </w:t>
      </w:r>
      <w:r w:rsidR="00771810" w:rsidRPr="00771810">
        <w:rPr>
          <w:bCs/>
          <w:sz w:val="28"/>
          <w:szCs w:val="28"/>
        </w:rPr>
        <w:t>Учреждением самостоятельно установлены нормы расхода дизельного топлива для CНЕГОПОГРУЗЧИКА ПФС-0,75 БКУ.</w:t>
      </w:r>
    </w:p>
    <w:p w14:paraId="0089695B" w14:textId="660AD8FD" w:rsidR="00771810" w:rsidRPr="00771810" w:rsidRDefault="00771810" w:rsidP="0077181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71810">
        <w:rPr>
          <w:rFonts w:eastAsia="Calibri"/>
          <w:iCs/>
          <w:sz w:val="28"/>
          <w:szCs w:val="28"/>
        </w:rPr>
        <w:t xml:space="preserve">В нарушение пункта 15 </w:t>
      </w:r>
      <w:r w:rsidRPr="00771810">
        <w:rPr>
          <w:sz w:val="28"/>
          <w:szCs w:val="28"/>
          <w:lang w:eastAsia="en-US"/>
        </w:rPr>
        <w:t xml:space="preserve">приказа Минфина России от 21.07.2011 </w:t>
      </w:r>
      <w:r w:rsidR="00A43F9D">
        <w:rPr>
          <w:sz w:val="28"/>
          <w:szCs w:val="28"/>
          <w:lang w:eastAsia="en-US"/>
        </w:rPr>
        <w:t xml:space="preserve">             </w:t>
      </w:r>
      <w:r w:rsidRPr="00771810">
        <w:rPr>
          <w:sz w:val="28"/>
          <w:szCs w:val="28"/>
          <w:lang w:eastAsia="en-US"/>
        </w:rPr>
        <w:t xml:space="preserve">№ 86н «Об утверждении порядка предоставления информации государственным (муниципальным) учреждением, её размещения                          на официальном сайте в сети Интернет и ведения указанного сайта» (далее – Приказ № 86н) </w:t>
      </w:r>
      <w:r w:rsidRPr="00771810">
        <w:rPr>
          <w:rFonts w:eastAsia="Calibri"/>
          <w:iCs/>
          <w:sz w:val="28"/>
          <w:szCs w:val="28"/>
        </w:rPr>
        <w:t xml:space="preserve">Учреждением не соблюдены сроки размещения требуемых документов </w:t>
      </w:r>
      <w:r w:rsidR="00A43F9D" w:rsidRPr="00771810">
        <w:rPr>
          <w:rFonts w:eastAsia="Calibri"/>
          <w:iCs/>
          <w:sz w:val="28"/>
          <w:szCs w:val="28"/>
        </w:rPr>
        <w:t xml:space="preserve">на официальном сайте www.bus.gov.ru </w:t>
      </w:r>
      <w:r w:rsidRPr="00771810">
        <w:rPr>
          <w:rFonts w:eastAsia="Calibri"/>
          <w:iCs/>
          <w:sz w:val="28"/>
          <w:szCs w:val="28"/>
        </w:rPr>
        <w:t>(9 документов).</w:t>
      </w:r>
    </w:p>
    <w:p w14:paraId="5EE8C801" w14:textId="1D73F43C" w:rsidR="00771810" w:rsidRPr="00D54EB3" w:rsidRDefault="007E38D9" w:rsidP="0077181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38D9">
        <w:rPr>
          <w:sz w:val="28"/>
          <w:szCs w:val="28"/>
        </w:rPr>
        <w:t xml:space="preserve">В нарушение </w:t>
      </w:r>
      <w:r w:rsidRPr="007E38D9">
        <w:rPr>
          <w:color w:val="222222"/>
          <w:sz w:val="28"/>
          <w:szCs w:val="28"/>
        </w:rPr>
        <w:t xml:space="preserve">приказа Минтранса России от 28.09.2022 № 390 </w:t>
      </w:r>
      <w:r w:rsidR="00A43F9D">
        <w:rPr>
          <w:color w:val="222222"/>
          <w:sz w:val="28"/>
          <w:szCs w:val="28"/>
        </w:rPr>
        <w:t xml:space="preserve">          </w:t>
      </w:r>
      <w:r w:rsidRPr="007E38D9">
        <w:rPr>
          <w:color w:val="222222"/>
          <w:sz w:val="28"/>
          <w:szCs w:val="28"/>
        </w:rPr>
        <w:t>«Об утверждении состава сведений, указанных в части 3 статьи 6 Федерального закона № 259-ФЗ, и порядка оформления или формирования путевого листа</w:t>
      </w:r>
      <w:r w:rsidRPr="00A43F9D">
        <w:rPr>
          <w:color w:val="222222"/>
          <w:sz w:val="28"/>
          <w:szCs w:val="28"/>
        </w:rPr>
        <w:t>» (далее – Приказ № 390)</w:t>
      </w:r>
      <w:r>
        <w:rPr>
          <w:color w:val="222222"/>
          <w:sz w:val="28"/>
          <w:szCs w:val="28"/>
        </w:rPr>
        <w:t xml:space="preserve"> </w:t>
      </w:r>
      <w:r w:rsidRPr="00574E0F">
        <w:rPr>
          <w:sz w:val="28"/>
          <w:szCs w:val="28"/>
        </w:rPr>
        <w:t>выявлены нарушения при проверке путевых листов:</w:t>
      </w:r>
      <w:r w:rsidRPr="00574E0F">
        <w:rPr>
          <w:bCs/>
          <w:iCs/>
          <w:sz w:val="28"/>
          <w:szCs w:val="28"/>
        </w:rPr>
        <w:t xml:space="preserve"> в отдельных путевых листах не указан срок действия путевого листа; отсутствует время прохождения водителем предрейсового медицинского осмотра в путевых листах; отсутствует время прохождения водителем предрейсового и послерейсового медицинского осмотра в путевом листе </w:t>
      </w:r>
      <w:r w:rsidRPr="00D54EB3">
        <w:rPr>
          <w:bCs/>
          <w:iCs/>
          <w:sz w:val="28"/>
          <w:szCs w:val="28"/>
        </w:rPr>
        <w:t>№ 84 от 26.05.2025</w:t>
      </w:r>
      <w:r w:rsidR="00574E0F" w:rsidRPr="00D54EB3">
        <w:rPr>
          <w:bCs/>
          <w:iCs/>
          <w:sz w:val="28"/>
          <w:szCs w:val="28"/>
        </w:rPr>
        <w:t>.</w:t>
      </w:r>
    </w:p>
    <w:p w14:paraId="790EFFA4" w14:textId="1E89DE50" w:rsidR="00574E0F" w:rsidRDefault="00D54EB3" w:rsidP="0077181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4EB3">
        <w:rPr>
          <w:sz w:val="28"/>
          <w:szCs w:val="28"/>
        </w:rPr>
        <w:t xml:space="preserve">В нарушение пункта 4 Постановления № 784 Учреждением </w:t>
      </w:r>
      <w:r>
        <w:rPr>
          <w:sz w:val="28"/>
          <w:szCs w:val="28"/>
        </w:rPr>
        <w:t xml:space="preserve">                     </w:t>
      </w:r>
      <w:r w:rsidRPr="00D54EB3">
        <w:rPr>
          <w:sz w:val="28"/>
          <w:szCs w:val="28"/>
        </w:rPr>
        <w:t>н</w:t>
      </w:r>
      <w:r>
        <w:rPr>
          <w:sz w:val="28"/>
          <w:szCs w:val="28"/>
        </w:rPr>
        <w:t xml:space="preserve">е размещены </w:t>
      </w:r>
      <w:r w:rsidRPr="00D54EB3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Pr="00D54EB3">
          <w:rPr>
            <w:rStyle w:val="ab"/>
            <w:color w:val="auto"/>
            <w:sz w:val="28"/>
            <w:szCs w:val="28"/>
            <w:u w:val="none"/>
          </w:rPr>
          <w:t>www.ramenskoye.ru</w:t>
        </w:r>
      </w:hyperlink>
      <w:r w:rsidRPr="00D54EB3">
        <w:rPr>
          <w:sz w:val="28"/>
          <w:szCs w:val="28"/>
        </w:rPr>
        <w:t xml:space="preserve"> Муниципальное задание № 920.1 (2025) и Отчеты (2025) за 1 квартал </w:t>
      </w:r>
      <w:r>
        <w:rPr>
          <w:sz w:val="28"/>
          <w:szCs w:val="28"/>
        </w:rPr>
        <w:t xml:space="preserve">                   </w:t>
      </w:r>
      <w:r w:rsidRPr="00D54EB3">
        <w:rPr>
          <w:sz w:val="28"/>
          <w:szCs w:val="28"/>
        </w:rPr>
        <w:t>и полугодие</w:t>
      </w:r>
      <w:r>
        <w:rPr>
          <w:sz w:val="28"/>
          <w:szCs w:val="28"/>
        </w:rPr>
        <w:t>.</w:t>
      </w:r>
    </w:p>
    <w:p w14:paraId="2E74EE19" w14:textId="5C09B4CB" w:rsidR="00D54EB3" w:rsidRPr="00991BAE" w:rsidRDefault="00D54EB3" w:rsidP="00991BAE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1BAE">
        <w:rPr>
          <w:sz w:val="28"/>
          <w:szCs w:val="28"/>
        </w:rPr>
        <w:t xml:space="preserve">В нарушение Приказа № 52н </w:t>
      </w:r>
      <w:r w:rsidR="00991BAE" w:rsidRPr="00991BAE">
        <w:rPr>
          <w:rFonts w:eastAsia="Calibri"/>
          <w:sz w:val="28"/>
          <w:szCs w:val="28"/>
        </w:rPr>
        <w:t>в т</w:t>
      </w:r>
      <w:r w:rsidRPr="00991BAE">
        <w:rPr>
          <w:rFonts w:eastAsia="Calibri"/>
          <w:sz w:val="28"/>
          <w:szCs w:val="28"/>
        </w:rPr>
        <w:t xml:space="preserve">абелях </w:t>
      </w:r>
      <w:r w:rsidR="00991BAE" w:rsidRPr="00991BAE">
        <w:rPr>
          <w:rFonts w:eastAsia="Calibri"/>
          <w:sz w:val="28"/>
          <w:szCs w:val="28"/>
        </w:rPr>
        <w:t xml:space="preserve">учета рабочего времени </w:t>
      </w:r>
      <w:r w:rsidRPr="00991BAE">
        <w:rPr>
          <w:rFonts w:eastAsia="Calibri"/>
          <w:sz w:val="28"/>
          <w:szCs w:val="28"/>
        </w:rPr>
        <w:t>используются условные обозначения, не предусмотренные нормативными документами Учреждения (н/2, н/4)</w:t>
      </w:r>
      <w:r w:rsidR="00991BAE" w:rsidRPr="00991BAE">
        <w:rPr>
          <w:rFonts w:eastAsia="Calibri"/>
          <w:sz w:val="28"/>
          <w:szCs w:val="28"/>
        </w:rPr>
        <w:t>.</w:t>
      </w:r>
    </w:p>
    <w:p w14:paraId="50766CD0" w14:textId="61614D34" w:rsidR="00991BAE" w:rsidRDefault="00991BAE" w:rsidP="00991BAE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1BAE">
        <w:rPr>
          <w:sz w:val="28"/>
          <w:szCs w:val="28"/>
        </w:rPr>
        <w:t xml:space="preserve">В нарушение пункта 3.3 статьи 32 </w:t>
      </w:r>
      <w:r w:rsidRPr="00991BAE">
        <w:rPr>
          <w:sz w:val="28"/>
          <w:szCs w:val="28"/>
          <w:lang w:eastAsia="en-US"/>
        </w:rPr>
        <w:t>Федерального закона                             от 12.01.1996 № 7-ФЗ «О некоммерческих организациях» (да</w:t>
      </w:r>
      <w:r w:rsidR="00A43F9D">
        <w:rPr>
          <w:sz w:val="28"/>
          <w:szCs w:val="28"/>
          <w:lang w:eastAsia="en-US"/>
        </w:rPr>
        <w:t>ле</w:t>
      </w:r>
      <w:r w:rsidR="0090741F">
        <w:rPr>
          <w:sz w:val="28"/>
          <w:szCs w:val="28"/>
          <w:lang w:eastAsia="en-US"/>
        </w:rPr>
        <w:t xml:space="preserve">е – Федеральный закон № 7-ФЗ), </w:t>
      </w:r>
      <w:r w:rsidRPr="00991BAE">
        <w:rPr>
          <w:sz w:val="28"/>
          <w:szCs w:val="28"/>
        </w:rPr>
        <w:t xml:space="preserve">пункта 6 Приказа № 86н Учреждением                   не размещены на официальном сайте </w:t>
      </w:r>
      <w:hyperlink r:id="rId8" w:history="1">
        <w:r w:rsidRPr="00991BAE">
          <w:rPr>
            <w:rStyle w:val="ab"/>
            <w:color w:val="auto"/>
            <w:sz w:val="28"/>
            <w:szCs w:val="28"/>
            <w:u w:val="none"/>
          </w:rPr>
          <w:t>www.bus.gov.ru</w:t>
        </w:r>
      </w:hyperlink>
      <w:r w:rsidRPr="00991BAE">
        <w:rPr>
          <w:sz w:val="28"/>
          <w:szCs w:val="28"/>
        </w:rPr>
        <w:t xml:space="preserve"> следующие документы:</w:t>
      </w:r>
      <w:r w:rsidRPr="00991BAE">
        <w:rPr>
          <w:sz w:val="22"/>
          <w:szCs w:val="22"/>
        </w:rPr>
        <w:t xml:space="preserve"> </w:t>
      </w:r>
      <w:r w:rsidR="0090741F">
        <w:rPr>
          <w:sz w:val="28"/>
          <w:szCs w:val="28"/>
        </w:rPr>
        <w:t xml:space="preserve">Муниципальное задание </w:t>
      </w:r>
      <w:r w:rsidRPr="00991BAE">
        <w:rPr>
          <w:sz w:val="28"/>
          <w:szCs w:val="28"/>
        </w:rPr>
        <w:t>№ 920.5 (2024); Отчеты (2025) за 1 квартал, полугодие.</w:t>
      </w:r>
    </w:p>
    <w:p w14:paraId="728C46E6" w14:textId="11CF48DA" w:rsidR="00991BAE" w:rsidRPr="004864AC" w:rsidRDefault="00991BAE" w:rsidP="00991BAE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абзаца 3 пункта 6 </w:t>
      </w:r>
      <w:r>
        <w:rPr>
          <w:sz w:val="28"/>
          <w:szCs w:val="28"/>
        </w:rPr>
        <w:t>п</w:t>
      </w:r>
      <w:r w:rsidRPr="001D2BFD">
        <w:rPr>
          <w:sz w:val="28"/>
          <w:szCs w:val="28"/>
        </w:rPr>
        <w:t xml:space="preserve">остановления Администрации Раменского городского округа от 31.01.2020 № 848 «Об утверждении </w:t>
      </w:r>
      <w:r w:rsidRPr="00991BAE">
        <w:rPr>
          <w:sz w:val="28"/>
          <w:szCs w:val="28"/>
        </w:rPr>
        <w:t>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</w:t>
      </w:r>
      <w:r w:rsidR="004864AC">
        <w:rPr>
          <w:sz w:val="28"/>
          <w:szCs w:val="28"/>
        </w:rPr>
        <w:t xml:space="preserve"> (далее – Постановление № 848)</w:t>
      </w:r>
      <w:r w:rsidRPr="00991BAE">
        <w:rPr>
          <w:sz w:val="28"/>
          <w:szCs w:val="28"/>
        </w:rPr>
        <w:t xml:space="preserve"> Комитетом по спорту</w:t>
      </w:r>
      <w:r w:rsidR="00B71D1A" w:rsidRPr="00B71D1A">
        <w:rPr>
          <w:sz w:val="28"/>
          <w:szCs w:val="28"/>
        </w:rPr>
        <w:t xml:space="preserve"> </w:t>
      </w:r>
      <w:r w:rsidR="00B71D1A">
        <w:rPr>
          <w:sz w:val="28"/>
          <w:szCs w:val="28"/>
        </w:rPr>
        <w:t xml:space="preserve">               и молодежной политике</w:t>
      </w:r>
      <w:r w:rsidRPr="00991BAE">
        <w:rPr>
          <w:sz w:val="28"/>
          <w:szCs w:val="28"/>
        </w:rPr>
        <w:t xml:space="preserve"> Адми</w:t>
      </w:r>
      <w:r w:rsidR="00B71D1A">
        <w:rPr>
          <w:sz w:val="28"/>
          <w:szCs w:val="28"/>
        </w:rPr>
        <w:t>нистрации Раменского городского</w:t>
      </w:r>
      <w:r w:rsidRPr="00991BAE">
        <w:rPr>
          <w:sz w:val="28"/>
          <w:szCs w:val="28"/>
        </w:rPr>
        <w:t xml:space="preserve"> округа (далее – Комитет) </w:t>
      </w:r>
      <w:r w:rsidR="0090741F">
        <w:rPr>
          <w:sz w:val="28"/>
          <w:szCs w:val="28"/>
        </w:rPr>
        <w:t>в с</w:t>
      </w:r>
      <w:r w:rsidRPr="00991BAE">
        <w:rPr>
          <w:sz w:val="28"/>
          <w:szCs w:val="28"/>
        </w:rPr>
        <w:t xml:space="preserve">оглашении </w:t>
      </w:r>
      <w:r w:rsidR="0090741F">
        <w:rPr>
          <w:sz w:val="28"/>
          <w:szCs w:val="28"/>
        </w:rPr>
        <w:t xml:space="preserve">о предоставлении субсидии на иные цели </w:t>
      </w:r>
      <w:r w:rsidR="00B71D1A">
        <w:rPr>
          <w:sz w:val="28"/>
          <w:szCs w:val="28"/>
        </w:rPr>
        <w:t xml:space="preserve">             </w:t>
      </w:r>
      <w:r w:rsidR="0090741F">
        <w:rPr>
          <w:sz w:val="28"/>
          <w:szCs w:val="28"/>
        </w:rPr>
        <w:t>от 29.03.2024</w:t>
      </w:r>
      <w:r w:rsidR="00B71D1A">
        <w:rPr>
          <w:sz w:val="28"/>
          <w:szCs w:val="28"/>
        </w:rPr>
        <w:t xml:space="preserve"> </w:t>
      </w:r>
      <w:r w:rsidR="00FB067E">
        <w:rPr>
          <w:sz w:val="28"/>
          <w:szCs w:val="28"/>
        </w:rPr>
        <w:t xml:space="preserve">б/н </w:t>
      </w:r>
      <w:r w:rsidR="0090741F">
        <w:rPr>
          <w:sz w:val="28"/>
          <w:szCs w:val="28"/>
        </w:rPr>
        <w:t xml:space="preserve">(далее – Соглашение </w:t>
      </w:r>
      <w:r w:rsidRPr="00991BAE">
        <w:rPr>
          <w:sz w:val="28"/>
          <w:szCs w:val="28"/>
        </w:rPr>
        <w:t>на иные цели (2024)</w:t>
      </w:r>
      <w:r w:rsidR="0090741F">
        <w:rPr>
          <w:sz w:val="28"/>
          <w:szCs w:val="28"/>
        </w:rPr>
        <w:t xml:space="preserve">, Субсидия </w:t>
      </w:r>
      <w:r w:rsidR="00B71D1A">
        <w:rPr>
          <w:sz w:val="28"/>
          <w:szCs w:val="28"/>
        </w:rPr>
        <w:t xml:space="preserve">                    </w:t>
      </w:r>
      <w:r w:rsidR="0090741F">
        <w:rPr>
          <w:sz w:val="28"/>
          <w:szCs w:val="28"/>
        </w:rPr>
        <w:t>на иные цели (2024) соответственно)</w:t>
      </w:r>
      <w:r w:rsidRPr="00991BAE">
        <w:rPr>
          <w:sz w:val="28"/>
          <w:szCs w:val="28"/>
        </w:rPr>
        <w:t xml:space="preserve"> объем, сроки (периодичность) перечисления Субсидии на иные цели (2024) не разбиты по месяцам, </w:t>
      </w:r>
      <w:r w:rsidR="00B71D1A">
        <w:rPr>
          <w:sz w:val="28"/>
          <w:szCs w:val="28"/>
        </w:rPr>
        <w:t xml:space="preserve">                      </w:t>
      </w:r>
      <w:r w:rsidRPr="00991BAE">
        <w:rPr>
          <w:sz w:val="28"/>
          <w:szCs w:val="28"/>
        </w:rPr>
        <w:t xml:space="preserve">а </w:t>
      </w:r>
      <w:r w:rsidRPr="004864AC">
        <w:rPr>
          <w:sz w:val="28"/>
          <w:szCs w:val="28"/>
        </w:rPr>
        <w:t>установлен срок перечисления субсидии «До 31.12.2024».</w:t>
      </w:r>
    </w:p>
    <w:p w14:paraId="06B436C1" w14:textId="31FFE74F" w:rsidR="00991BAE" w:rsidRDefault="004864AC" w:rsidP="00991BAE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864AC">
        <w:rPr>
          <w:sz w:val="28"/>
          <w:szCs w:val="28"/>
        </w:rPr>
        <w:t>В нарушение абзаца 12 пункта 6 Постановления № 848 Комитетом заключены Соглашение н</w:t>
      </w:r>
      <w:r w:rsidR="00FB067E">
        <w:rPr>
          <w:sz w:val="28"/>
          <w:szCs w:val="28"/>
        </w:rPr>
        <w:t>а иные цели (2024) 29.03.2024, д</w:t>
      </w:r>
      <w:r w:rsidRPr="004864AC">
        <w:rPr>
          <w:sz w:val="28"/>
          <w:szCs w:val="28"/>
        </w:rPr>
        <w:t xml:space="preserve">ополнительное </w:t>
      </w:r>
      <w:r w:rsidRPr="004864AC">
        <w:rPr>
          <w:sz w:val="28"/>
          <w:szCs w:val="28"/>
        </w:rPr>
        <w:lastRenderedPageBreak/>
        <w:t>соглаше</w:t>
      </w:r>
      <w:r w:rsidR="00FB067E">
        <w:rPr>
          <w:sz w:val="28"/>
          <w:szCs w:val="28"/>
        </w:rPr>
        <w:t xml:space="preserve">ние № 1 (2024) 25.12.2024, </w:t>
      </w:r>
      <w:r w:rsidRPr="004864AC">
        <w:rPr>
          <w:sz w:val="28"/>
          <w:szCs w:val="28"/>
        </w:rPr>
        <w:t>позже, чем были доведены лимиты бюджетных обязательств до Комитета.</w:t>
      </w:r>
    </w:p>
    <w:p w14:paraId="70072207" w14:textId="65F1E63C" w:rsidR="004864AC" w:rsidRDefault="004864AC" w:rsidP="00F74C2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4C20">
        <w:rPr>
          <w:sz w:val="28"/>
          <w:szCs w:val="28"/>
        </w:rPr>
        <w:t xml:space="preserve">В нарушение абзаца 3 пункта 6 Постановления № 848, абзаца 3 пункта 6 </w:t>
      </w:r>
      <w:r w:rsidR="00F74C20" w:rsidRPr="00F74C20">
        <w:rPr>
          <w:sz w:val="28"/>
          <w:szCs w:val="28"/>
        </w:rPr>
        <w:t>постановления Администрации Раменского муниципального округа от 17.03.2025 № 1169 «Об утверждении Порядка определения объема</w:t>
      </w:r>
      <w:r w:rsidR="00961241">
        <w:rPr>
          <w:sz w:val="28"/>
          <w:szCs w:val="28"/>
        </w:rPr>
        <w:t xml:space="preserve">                    </w:t>
      </w:r>
      <w:r w:rsidR="00F74C20" w:rsidRPr="00F74C20">
        <w:rPr>
          <w:sz w:val="28"/>
          <w:szCs w:val="28"/>
        </w:rPr>
        <w:t xml:space="preserve"> и условий предоставления субсидий на иные цели муниципальным бюджетным и автономным учреждениям Раменского муниципального округа» в Соглашении </w:t>
      </w:r>
      <w:r w:rsidR="00FB067E">
        <w:rPr>
          <w:sz w:val="28"/>
          <w:szCs w:val="28"/>
        </w:rPr>
        <w:t xml:space="preserve">о предоставлении субсидии </w:t>
      </w:r>
      <w:r w:rsidR="00F74C20" w:rsidRPr="00F74C20">
        <w:rPr>
          <w:sz w:val="28"/>
          <w:szCs w:val="28"/>
        </w:rPr>
        <w:t xml:space="preserve">на иные цели </w:t>
      </w:r>
      <w:r w:rsidR="00FB067E">
        <w:rPr>
          <w:sz w:val="28"/>
          <w:szCs w:val="28"/>
        </w:rPr>
        <w:t xml:space="preserve">                         </w:t>
      </w:r>
      <w:r w:rsidR="00F74C20" w:rsidRPr="00F74C20">
        <w:rPr>
          <w:sz w:val="28"/>
          <w:szCs w:val="28"/>
        </w:rPr>
        <w:t xml:space="preserve">от 29.01.2025 и Соглашении </w:t>
      </w:r>
      <w:r w:rsidR="00FB067E">
        <w:rPr>
          <w:sz w:val="28"/>
          <w:szCs w:val="28"/>
        </w:rPr>
        <w:t xml:space="preserve">о предоставлении субсидии </w:t>
      </w:r>
      <w:r w:rsidR="00F74C20" w:rsidRPr="00F74C20">
        <w:rPr>
          <w:sz w:val="28"/>
          <w:szCs w:val="28"/>
        </w:rPr>
        <w:t xml:space="preserve">на иные цели </w:t>
      </w:r>
      <w:r w:rsidR="00FB067E">
        <w:rPr>
          <w:sz w:val="28"/>
          <w:szCs w:val="28"/>
        </w:rPr>
        <w:t xml:space="preserve">                  </w:t>
      </w:r>
      <w:r w:rsidR="00F74C20" w:rsidRPr="00F74C20">
        <w:rPr>
          <w:sz w:val="28"/>
          <w:szCs w:val="28"/>
        </w:rPr>
        <w:t xml:space="preserve">от 28.05.2025 </w:t>
      </w:r>
      <w:r w:rsidR="00FB067E">
        <w:rPr>
          <w:sz w:val="28"/>
          <w:szCs w:val="28"/>
        </w:rPr>
        <w:t>(далее –</w:t>
      </w:r>
      <w:r w:rsidR="00B71D1A">
        <w:rPr>
          <w:sz w:val="28"/>
          <w:szCs w:val="28"/>
        </w:rPr>
        <w:t xml:space="preserve"> </w:t>
      </w:r>
      <w:r w:rsidR="00FB067E">
        <w:rPr>
          <w:sz w:val="28"/>
          <w:szCs w:val="28"/>
        </w:rPr>
        <w:t xml:space="preserve">Субсидия на иные цели от 29.01.2025, Субсидия </w:t>
      </w:r>
      <w:r w:rsidR="00B71D1A">
        <w:rPr>
          <w:sz w:val="28"/>
          <w:szCs w:val="28"/>
        </w:rPr>
        <w:t xml:space="preserve">                  </w:t>
      </w:r>
      <w:r w:rsidR="00FB067E">
        <w:rPr>
          <w:sz w:val="28"/>
          <w:szCs w:val="28"/>
        </w:rPr>
        <w:t xml:space="preserve">на иные цели от 28.05.2025 соответственно) </w:t>
      </w:r>
      <w:r w:rsidR="00F74C20" w:rsidRPr="00F74C20">
        <w:rPr>
          <w:sz w:val="28"/>
          <w:szCs w:val="28"/>
        </w:rPr>
        <w:t>Комитетом</w:t>
      </w:r>
      <w:r w:rsidR="00FB067E">
        <w:rPr>
          <w:sz w:val="28"/>
          <w:szCs w:val="28"/>
        </w:rPr>
        <w:t xml:space="preserve"> </w:t>
      </w:r>
      <w:r w:rsidR="00F74C20" w:rsidRPr="00F74C20">
        <w:rPr>
          <w:sz w:val="28"/>
          <w:szCs w:val="28"/>
        </w:rPr>
        <w:t xml:space="preserve">не разбиты </w:t>
      </w:r>
      <w:r w:rsidR="00B71D1A">
        <w:rPr>
          <w:sz w:val="28"/>
          <w:szCs w:val="28"/>
        </w:rPr>
        <w:t xml:space="preserve">                       </w:t>
      </w:r>
      <w:r w:rsidR="00F74C20" w:rsidRPr="00F74C20">
        <w:rPr>
          <w:sz w:val="28"/>
          <w:szCs w:val="28"/>
        </w:rPr>
        <w:t>по месяцам объем, сроки (периодичность) перечисления Субсидии на иные цели от 29.01.2025 и Субсидии на иные цели от 28.05.2025,</w:t>
      </w:r>
      <w:r w:rsidR="00FB067E">
        <w:rPr>
          <w:sz w:val="28"/>
          <w:szCs w:val="28"/>
        </w:rPr>
        <w:t xml:space="preserve"> </w:t>
      </w:r>
      <w:r w:rsidR="00F74C20" w:rsidRPr="00F74C20">
        <w:rPr>
          <w:sz w:val="28"/>
          <w:szCs w:val="28"/>
        </w:rPr>
        <w:t>а установлен срок перечисления субсидии «До 31.12.2025».</w:t>
      </w:r>
    </w:p>
    <w:p w14:paraId="1AAFB833" w14:textId="056DBFDC" w:rsidR="00F74C20" w:rsidRDefault="00C64079" w:rsidP="00C64079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64079">
        <w:rPr>
          <w:sz w:val="28"/>
          <w:szCs w:val="28"/>
        </w:rPr>
        <w:t>В нарушение реестровой записи регионального перечня (классификатора) государственных (муниципальных) услуг и работ Комитетом неверно утверждены данные о работах: в Муниципальных заданиях  № 920.1 (2024), № 920.4 (2024), № 920.5 (2024) показатель, характеризующий содержание работы «Обеспечение участия в официальных физкультурных (физкультурно-оздоровительных) мероприятиях»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«Содержание 1» вместо «Уровни проведения соревнований», показатель, характеризующий содержание работы «Обеспечение доступа к объектам спорта»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«Содержание 1» вместо «Деятельность объекта спорта»; </w:t>
      </w:r>
      <w:r w:rsidR="00A43F9D">
        <w:rPr>
          <w:sz w:val="28"/>
          <w:szCs w:val="28"/>
        </w:rPr>
        <w:t xml:space="preserve">                          </w:t>
      </w:r>
      <w:r w:rsidRPr="00C64079">
        <w:rPr>
          <w:sz w:val="28"/>
          <w:szCs w:val="28"/>
        </w:rPr>
        <w:t>в Муницип</w:t>
      </w:r>
      <w:r>
        <w:rPr>
          <w:sz w:val="28"/>
          <w:szCs w:val="28"/>
        </w:rPr>
        <w:t xml:space="preserve">альных заданиях № 920.1 (2024), </w:t>
      </w:r>
      <w:r w:rsidRPr="00C64079">
        <w:rPr>
          <w:sz w:val="28"/>
          <w:szCs w:val="28"/>
        </w:rPr>
        <w:t>№ 920.4 (2024), № 920.5 (2024) показатель, характеризующий условия (формы) выполнения работы «Обеспе</w:t>
      </w:r>
      <w:r>
        <w:rPr>
          <w:sz w:val="28"/>
          <w:szCs w:val="28"/>
        </w:rPr>
        <w:t xml:space="preserve">чение участия </w:t>
      </w:r>
      <w:r w:rsidRPr="00C64079">
        <w:rPr>
          <w:sz w:val="28"/>
          <w:szCs w:val="28"/>
        </w:rPr>
        <w:t>в официальных физкультурных (физкультурно-оздоровительных) мероприятиях»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«Условие 1» вместо «Участие», показатель, характеризующий условия (формы) выполнения работы «Обеспечение доступа к объектам спорта»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«Условие 1» вместо «Посещение»; в Муниципальном задании № 920.1 (2025) показатель, характеризующий содержание работы «Обеспечение доступа к объектам спорта муниципального округа»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«Содержание 1» вместо «Деятельность объекта спорта», показатель, характеризующий содержание работы «Организация и проведение на территории муниципального округа официальных спортивных мероприятий»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«Содержание 1» вместо «Уровни проведения соревно</w:t>
      </w:r>
      <w:r>
        <w:rPr>
          <w:sz w:val="28"/>
          <w:szCs w:val="28"/>
        </w:rPr>
        <w:t xml:space="preserve">ваний»; в Муниципальном задании </w:t>
      </w:r>
      <w:r w:rsidRPr="00C64079">
        <w:rPr>
          <w:sz w:val="28"/>
          <w:szCs w:val="28"/>
        </w:rPr>
        <w:t>№ 920.1 (2025) показатель, характеризующий условия (формы) выполнения работы «Обеспечение доступа к объектам спорта муниципального округа»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«Условие 1» вместо «Посещение», показатель, характеризующий условия (формы) выполнения работы «Организация и проведение на территории муниципального округа официальных спортивных мероприятий»</w:t>
      </w:r>
      <w:r w:rsidR="00372AA3">
        <w:rPr>
          <w:sz w:val="28"/>
          <w:szCs w:val="28"/>
        </w:rPr>
        <w:t>,</w:t>
      </w:r>
      <w:r w:rsidRPr="00C64079">
        <w:rPr>
          <w:sz w:val="28"/>
          <w:szCs w:val="28"/>
        </w:rPr>
        <w:t xml:space="preserve"> – «Условие 1» вместо «Участие».</w:t>
      </w:r>
    </w:p>
    <w:p w14:paraId="237851CC" w14:textId="2F204E44" w:rsidR="009A3A10" w:rsidRPr="009A3A10" w:rsidRDefault="00C64079" w:rsidP="009A3A1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A3A10">
        <w:rPr>
          <w:sz w:val="28"/>
          <w:szCs w:val="28"/>
        </w:rPr>
        <w:t xml:space="preserve">В нарушение пункта 5 Постановления № 2128 Комитет сформировал Муниципальные задания № 920.1 (2024), № 920.4 (2024),                 № 920.5 (2024) не по утвержденной форме, в связи с этим: титульный лист содержит непредусмотренную информацию – виды деятельности муниципального  учреждения, тип муниципального учреждения, коды; </w:t>
      </w:r>
      <w:r w:rsidRPr="009A3A10">
        <w:rPr>
          <w:sz w:val="28"/>
          <w:szCs w:val="28"/>
        </w:rPr>
        <w:lastRenderedPageBreak/>
        <w:t xml:space="preserve">содержит код по общероссийскому базовому (отраслевому) перечню (классификатору), региональному перечню (классификатору); в пункте 3.3 отсутствует графа со значением показателя объема работы (по годам), </w:t>
      </w:r>
      <w:r w:rsidR="00427733" w:rsidRPr="009A3A10">
        <w:rPr>
          <w:sz w:val="28"/>
          <w:szCs w:val="28"/>
        </w:rPr>
        <w:t xml:space="preserve">                  </w:t>
      </w:r>
      <w:r w:rsidRPr="009A3A10">
        <w:rPr>
          <w:sz w:val="28"/>
          <w:szCs w:val="28"/>
        </w:rPr>
        <w:t xml:space="preserve">а нормативные затраты на выполнение работы, в этом же пункте, указаны </w:t>
      </w:r>
      <w:r w:rsidR="00427733" w:rsidRPr="009A3A10">
        <w:rPr>
          <w:sz w:val="28"/>
          <w:szCs w:val="28"/>
        </w:rPr>
        <w:t xml:space="preserve">             </w:t>
      </w:r>
      <w:r w:rsidRPr="009A3A10">
        <w:rPr>
          <w:sz w:val="28"/>
          <w:szCs w:val="28"/>
        </w:rPr>
        <w:t xml:space="preserve">в разбивке по годам вместо общей суммы; порядок информирования потенциальных потребителей работы прилагается к части 2 «Сведения </w:t>
      </w:r>
      <w:r w:rsidR="00427733" w:rsidRPr="009A3A10">
        <w:rPr>
          <w:sz w:val="28"/>
          <w:szCs w:val="28"/>
        </w:rPr>
        <w:t xml:space="preserve">                  </w:t>
      </w:r>
      <w:r w:rsidRPr="009A3A10">
        <w:rPr>
          <w:sz w:val="28"/>
          <w:szCs w:val="28"/>
        </w:rPr>
        <w:t xml:space="preserve">о выполняемых работах» вместо части 4 «Прочие сведения о муниципальном задании», кроме того данный пункт не заполнен; часть 4 «Прочие сведения </w:t>
      </w:r>
      <w:r w:rsidR="00427733" w:rsidRPr="009A3A10">
        <w:rPr>
          <w:sz w:val="28"/>
          <w:szCs w:val="28"/>
        </w:rPr>
        <w:t xml:space="preserve">              </w:t>
      </w:r>
      <w:r w:rsidRPr="009A3A10">
        <w:rPr>
          <w:sz w:val="28"/>
          <w:szCs w:val="28"/>
        </w:rPr>
        <w:t>о муниципальном задании» содержит непредусмотренную информацию – пункт 4.4 «Требования к показателям объема муниципальной услуги/работы на отчетную дату»; содержит визу генерального директора, имеет печать Учреждения</w:t>
      </w:r>
      <w:r w:rsidR="009A3A10" w:rsidRPr="009A3A10">
        <w:rPr>
          <w:sz w:val="28"/>
          <w:szCs w:val="28"/>
        </w:rPr>
        <w:t xml:space="preserve">; Комитет сформировал Муниципальное задание № 920.1 (2025) не по утвержденной форме, в связи с этим: титульный лист содержит непредусмотренную информацию – виды деятельности муниципального учреждения, тип муниципального учреждения, коды; содержит код </w:t>
      </w:r>
      <w:r w:rsidR="00A43F9D">
        <w:rPr>
          <w:sz w:val="28"/>
          <w:szCs w:val="28"/>
        </w:rPr>
        <w:t xml:space="preserve">                   </w:t>
      </w:r>
      <w:r w:rsidR="009A3A10" w:rsidRPr="009A3A10">
        <w:rPr>
          <w:sz w:val="28"/>
          <w:szCs w:val="28"/>
        </w:rPr>
        <w:t>по общероссийскому базовому (отраслевому) перечню (классификатору), региональному перечню (классификатору); в пункте 3.3 отсутствует графа</w:t>
      </w:r>
      <w:r w:rsidR="00A43F9D">
        <w:rPr>
          <w:sz w:val="28"/>
          <w:szCs w:val="28"/>
        </w:rPr>
        <w:t xml:space="preserve">             </w:t>
      </w:r>
      <w:r w:rsidR="009A3A10" w:rsidRPr="009A3A10">
        <w:rPr>
          <w:sz w:val="28"/>
          <w:szCs w:val="28"/>
        </w:rPr>
        <w:t xml:space="preserve"> со значением показателя объема работы (по годам), а нормативные затраты на выполнение работы, в этом же пункте, указаны в разбивке по годам вместо общей суммы; порядок информирования потенциальных потребителей работы прилагается к части 2 «Сведения о выполняемых работах» вместо части 4 «Прочие сведения о муниципальном задании», кроме того данный пункт не заполнен; часть 4 «Прочие сведения </w:t>
      </w:r>
      <w:r w:rsidR="00A43F9D">
        <w:rPr>
          <w:sz w:val="28"/>
          <w:szCs w:val="28"/>
        </w:rPr>
        <w:t xml:space="preserve">                            </w:t>
      </w:r>
      <w:r w:rsidR="009A3A10" w:rsidRPr="009A3A10">
        <w:rPr>
          <w:sz w:val="28"/>
          <w:szCs w:val="28"/>
        </w:rPr>
        <w:t>о муниципальном задании» содержит непредусмотренную информацию – пункт 4.4 «Требования к показателям объема муниципальной услуги/работы на отчетную дату»; содержит визу генерального директора, имеет печать Учреждения.</w:t>
      </w:r>
    </w:p>
    <w:p w14:paraId="03210A95" w14:textId="51C82EB6" w:rsidR="00C64079" w:rsidRPr="00336945" w:rsidRDefault="001940C1" w:rsidP="009A3A1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6945">
        <w:rPr>
          <w:sz w:val="28"/>
          <w:szCs w:val="28"/>
        </w:rPr>
        <w:t xml:space="preserve">В нарушение Постановления № 2128 Перечень показателей качества № 101 утвержден Комитетом 10.12.2024, т.е. после утверждения Муниципальных заданий № 920.1, № 920.4, № 920.5; не осуществлен </w:t>
      </w:r>
      <w:r w:rsidR="009A3A10" w:rsidRPr="00336945">
        <w:rPr>
          <w:sz w:val="28"/>
          <w:szCs w:val="28"/>
        </w:rPr>
        <w:t xml:space="preserve">должным образом </w:t>
      </w:r>
      <w:r w:rsidRPr="00336945">
        <w:rPr>
          <w:sz w:val="28"/>
          <w:szCs w:val="28"/>
        </w:rPr>
        <w:t xml:space="preserve">контроль за достоверностью данных в Отчетах </w:t>
      </w:r>
      <w:r w:rsidR="00336945">
        <w:rPr>
          <w:sz w:val="28"/>
          <w:szCs w:val="28"/>
        </w:rPr>
        <w:t xml:space="preserve">                          </w:t>
      </w:r>
      <w:r w:rsidRPr="00336945">
        <w:rPr>
          <w:sz w:val="28"/>
          <w:szCs w:val="28"/>
        </w:rPr>
        <w:t>о выполнении Учреждением муниципального задания (2024).</w:t>
      </w:r>
    </w:p>
    <w:p w14:paraId="4F66A389" w14:textId="0CA9DD7F" w:rsidR="001940C1" w:rsidRPr="00336945" w:rsidRDefault="001940C1" w:rsidP="001940C1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6945">
        <w:rPr>
          <w:sz w:val="28"/>
          <w:szCs w:val="28"/>
        </w:rPr>
        <w:t xml:space="preserve">В нарушение пункта 16 Постановления № 2128 Муниципальное задание № 920.1 (2024) утверждено Комитетом раньше, чем утверждено </w:t>
      </w:r>
      <w:r w:rsidR="000D4B24" w:rsidRPr="00336945">
        <w:rPr>
          <w:sz w:val="28"/>
          <w:szCs w:val="28"/>
        </w:rPr>
        <w:t xml:space="preserve">постановление </w:t>
      </w:r>
      <w:r w:rsidRPr="00336945">
        <w:rPr>
          <w:sz w:val="28"/>
          <w:szCs w:val="28"/>
        </w:rPr>
        <w:t>Администрации Раменского городского округа от 11.01.2024 № 64 «Об утверждении объема нормативных затрат на 2024 год и плановый период 2025-2026 годов на выполнение муниципального задания – оказание муниципальных услуг (выполнение работ) и содержание имущества муниципального автономного учреждения Раменского городского округа «</w:t>
      </w:r>
      <w:r w:rsidRPr="00336945">
        <w:rPr>
          <w:sz w:val="28"/>
          <w:szCs w:val="28"/>
          <w:lang w:eastAsia="en-US"/>
        </w:rPr>
        <w:t>Многофункциональный физкультурно-спортивный комплекс «Борисоглебский»</w:t>
      </w:r>
      <w:r w:rsidR="000D4B24" w:rsidRPr="00336945">
        <w:rPr>
          <w:sz w:val="28"/>
          <w:szCs w:val="28"/>
          <w:lang w:eastAsia="en-US"/>
        </w:rPr>
        <w:t>.</w:t>
      </w:r>
    </w:p>
    <w:p w14:paraId="6BA2F639" w14:textId="68D6048D" w:rsidR="000D4B24" w:rsidRPr="00336945" w:rsidRDefault="000D4B24" w:rsidP="001940C1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6945">
        <w:rPr>
          <w:sz w:val="28"/>
          <w:szCs w:val="28"/>
        </w:rPr>
        <w:t xml:space="preserve">В нарушение пункта 9 Постановления № 2128 Муниципальные задания № 920.4 (2024) и № 920.5 (2024) утверждены Комитетом раньше, </w:t>
      </w:r>
      <w:r w:rsidR="00961241">
        <w:rPr>
          <w:sz w:val="28"/>
          <w:szCs w:val="28"/>
        </w:rPr>
        <w:t xml:space="preserve">  </w:t>
      </w:r>
      <w:r w:rsidR="00FB067E">
        <w:rPr>
          <w:sz w:val="28"/>
          <w:szCs w:val="28"/>
        </w:rPr>
        <w:t>чем утверждены постановления</w:t>
      </w:r>
      <w:r w:rsidRPr="00336945">
        <w:rPr>
          <w:sz w:val="28"/>
          <w:szCs w:val="28"/>
        </w:rPr>
        <w:t xml:space="preserve"> Администрации Раменского городского округа от 08.07.2024 № 2511, от 24.12.2024 № 5615.</w:t>
      </w:r>
    </w:p>
    <w:p w14:paraId="257E0687" w14:textId="125ED2B3" w:rsidR="009A3A10" w:rsidRPr="00336945" w:rsidRDefault="009A3A10" w:rsidP="001940C1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6945">
        <w:rPr>
          <w:sz w:val="28"/>
          <w:szCs w:val="28"/>
        </w:rPr>
        <w:t xml:space="preserve">В нарушение Постановления № 784 Комитетом не осуществлен должным образом контроль за достоверностью данных в Отчетах (2025) </w:t>
      </w:r>
      <w:r w:rsidR="00A43F9D">
        <w:rPr>
          <w:sz w:val="28"/>
          <w:szCs w:val="28"/>
        </w:rPr>
        <w:t xml:space="preserve">                 </w:t>
      </w:r>
      <w:r w:rsidRPr="00336945">
        <w:rPr>
          <w:sz w:val="28"/>
          <w:szCs w:val="28"/>
        </w:rPr>
        <w:lastRenderedPageBreak/>
        <w:t xml:space="preserve">о выполнении Учреждением муниципального задания за 1 квартал </w:t>
      </w:r>
      <w:r w:rsidR="00A43F9D">
        <w:rPr>
          <w:sz w:val="28"/>
          <w:szCs w:val="28"/>
        </w:rPr>
        <w:t xml:space="preserve">                      </w:t>
      </w:r>
      <w:r w:rsidRPr="00336945">
        <w:rPr>
          <w:sz w:val="28"/>
          <w:szCs w:val="28"/>
        </w:rPr>
        <w:t>и полугодие</w:t>
      </w:r>
      <w:r w:rsidR="00336945" w:rsidRPr="00336945">
        <w:rPr>
          <w:sz w:val="28"/>
          <w:szCs w:val="28"/>
        </w:rPr>
        <w:t>.</w:t>
      </w:r>
    </w:p>
    <w:p w14:paraId="22CA4C98" w14:textId="4ABF9CCF" w:rsidR="00336945" w:rsidRPr="00336945" w:rsidRDefault="00336945" w:rsidP="001940C1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6945">
        <w:rPr>
          <w:sz w:val="28"/>
          <w:szCs w:val="28"/>
        </w:rPr>
        <w:t>В н</w:t>
      </w:r>
      <w:r w:rsidR="00A43F9D">
        <w:rPr>
          <w:sz w:val="28"/>
          <w:szCs w:val="28"/>
        </w:rPr>
        <w:t>арушение пункта 2.1.2 Соглашения</w:t>
      </w:r>
      <w:r w:rsidRPr="00336945">
        <w:rPr>
          <w:sz w:val="28"/>
          <w:szCs w:val="28"/>
        </w:rPr>
        <w:t xml:space="preserve"> о предоставлении </w:t>
      </w:r>
      <w:r w:rsidR="00D7258C" w:rsidRPr="00336945">
        <w:rPr>
          <w:sz w:val="28"/>
          <w:szCs w:val="28"/>
        </w:rPr>
        <w:t>субсидии</w:t>
      </w:r>
      <w:r w:rsidR="00D7258C">
        <w:rPr>
          <w:sz w:val="28"/>
          <w:szCs w:val="28"/>
        </w:rPr>
        <w:t xml:space="preserve"> </w:t>
      </w:r>
      <w:r w:rsidR="00D7258C" w:rsidRPr="00336945">
        <w:rPr>
          <w:sz w:val="28"/>
          <w:szCs w:val="28"/>
        </w:rPr>
        <w:t>из</w:t>
      </w:r>
      <w:r w:rsidR="00FB067E" w:rsidRPr="00FB067E">
        <w:rPr>
          <w:sz w:val="28"/>
          <w:szCs w:val="28"/>
        </w:rPr>
        <w:t xml:space="preserve"> бюджета Раменского городского округа </w:t>
      </w:r>
      <w:r w:rsidR="00FB067E" w:rsidRPr="00FB067E">
        <w:rPr>
          <w:color w:val="000000" w:themeColor="text1"/>
          <w:sz w:val="28"/>
          <w:szCs w:val="28"/>
        </w:rPr>
        <w:t>н</w:t>
      </w:r>
      <w:r w:rsidR="00FB067E" w:rsidRPr="00FB067E">
        <w:rPr>
          <w:sz w:val="28"/>
          <w:szCs w:val="28"/>
        </w:rPr>
        <w:t xml:space="preserve">а финансовое обеспечение выполнения муниципального задания на оказание муниципальных услуг (выполнение работ) </w:t>
      </w:r>
      <w:r w:rsidRPr="00FB067E">
        <w:rPr>
          <w:sz w:val="28"/>
          <w:szCs w:val="28"/>
        </w:rPr>
        <w:t>от 29.12.2023 года б/н</w:t>
      </w:r>
      <w:r w:rsidR="00FB067E" w:rsidRPr="00FB067E">
        <w:rPr>
          <w:sz w:val="28"/>
          <w:szCs w:val="28"/>
        </w:rPr>
        <w:t xml:space="preserve"> (далее – Соглашение (2024), Субсидия (2024) соответственно) </w:t>
      </w:r>
      <w:r w:rsidRPr="00FB067E">
        <w:rPr>
          <w:sz w:val="28"/>
          <w:szCs w:val="28"/>
        </w:rPr>
        <w:t xml:space="preserve">Комитетом не соблюдены объемы доведения Субсидии (2024) до Учреждения в апреле 2024 года </w:t>
      </w:r>
      <w:r w:rsidR="002C5D26">
        <w:rPr>
          <w:sz w:val="28"/>
          <w:szCs w:val="28"/>
        </w:rPr>
        <w:t xml:space="preserve">               </w:t>
      </w:r>
      <w:proofErr w:type="gramStart"/>
      <w:r w:rsidR="002C5D26">
        <w:rPr>
          <w:sz w:val="28"/>
          <w:szCs w:val="28"/>
        </w:rPr>
        <w:t xml:space="preserve">   (</w:t>
      </w:r>
      <w:proofErr w:type="gramEnd"/>
      <w:r w:rsidRPr="00FB067E">
        <w:rPr>
          <w:sz w:val="28"/>
          <w:szCs w:val="28"/>
        </w:rPr>
        <w:t>3 931 122,17 руб</w:t>
      </w:r>
      <w:r w:rsidRPr="00336945">
        <w:rPr>
          <w:sz w:val="28"/>
          <w:szCs w:val="28"/>
        </w:rPr>
        <w:t>. вместо утвержденных в Соглашении 8 242 607,26 руб.</w:t>
      </w:r>
      <w:r w:rsidR="002C5D26">
        <w:rPr>
          <w:sz w:val="28"/>
          <w:szCs w:val="28"/>
        </w:rPr>
        <w:t>).</w:t>
      </w:r>
    </w:p>
    <w:p w14:paraId="34082754" w14:textId="686F155A" w:rsidR="00DE7432" w:rsidRPr="00624B1A" w:rsidRDefault="00DE7432" w:rsidP="00336945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</w:p>
    <w:p w14:paraId="14871E89" w14:textId="77777777" w:rsidR="004C2F59" w:rsidRPr="001F72AE" w:rsidRDefault="004C2F59" w:rsidP="00624B1A">
      <w:pPr>
        <w:pStyle w:val="a3"/>
        <w:tabs>
          <w:tab w:val="left" w:pos="0"/>
          <w:tab w:val="left" w:pos="142"/>
        </w:tabs>
        <w:spacing w:after="120"/>
        <w:ind w:firstLine="709"/>
        <w:jc w:val="center"/>
        <w:rPr>
          <w:sz w:val="28"/>
          <w:szCs w:val="28"/>
        </w:rPr>
      </w:pPr>
      <w:r w:rsidRPr="001F72AE">
        <w:rPr>
          <w:sz w:val="28"/>
          <w:szCs w:val="28"/>
        </w:rPr>
        <w:t>ТРЕБУЕТ:</w:t>
      </w:r>
    </w:p>
    <w:p w14:paraId="283547E5" w14:textId="0C88E81E" w:rsidR="00EE0028" w:rsidRPr="00FF7530" w:rsidRDefault="005924BE" w:rsidP="00961241">
      <w:pPr>
        <w:tabs>
          <w:tab w:val="left" w:pos="993"/>
          <w:tab w:val="left" w:pos="1134"/>
        </w:tabs>
        <w:ind w:firstLine="737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Pr="00FF7530">
        <w:rPr>
          <w:sz w:val="28"/>
          <w:szCs w:val="28"/>
        </w:rPr>
        <w:tab/>
      </w:r>
      <w:r w:rsidR="004C2F59" w:rsidRPr="00FF7530">
        <w:rPr>
          <w:sz w:val="28"/>
          <w:szCs w:val="28"/>
        </w:rPr>
        <w:t xml:space="preserve">принять меры по устранению нарушений, указанных в пунктах </w:t>
      </w:r>
      <w:r w:rsidR="00735170">
        <w:rPr>
          <w:sz w:val="28"/>
          <w:szCs w:val="28"/>
        </w:rPr>
        <w:t xml:space="preserve">              </w:t>
      </w:r>
      <w:r w:rsidR="00336945">
        <w:rPr>
          <w:sz w:val="28"/>
          <w:szCs w:val="28"/>
        </w:rPr>
        <w:t xml:space="preserve">       </w:t>
      </w:r>
      <w:r w:rsidR="00961241">
        <w:rPr>
          <w:sz w:val="28"/>
          <w:szCs w:val="28"/>
        </w:rPr>
        <w:t xml:space="preserve">          </w:t>
      </w:r>
      <w:r w:rsidR="00A14B37">
        <w:rPr>
          <w:sz w:val="28"/>
          <w:szCs w:val="28"/>
        </w:rPr>
        <w:t xml:space="preserve">8, 10, 13, </w:t>
      </w:r>
      <w:r w:rsidR="00961241">
        <w:rPr>
          <w:sz w:val="28"/>
          <w:szCs w:val="28"/>
        </w:rPr>
        <w:t xml:space="preserve">15, 18, 19, 20 </w:t>
      </w:r>
      <w:r w:rsidR="004C2F59" w:rsidRPr="00FF7530">
        <w:rPr>
          <w:sz w:val="28"/>
          <w:szCs w:val="28"/>
        </w:rPr>
        <w:t>настоящего представления</w:t>
      </w:r>
      <w:r w:rsidR="00735170">
        <w:rPr>
          <w:sz w:val="28"/>
          <w:szCs w:val="28"/>
        </w:rPr>
        <w:t xml:space="preserve"> </w:t>
      </w:r>
      <w:r w:rsidR="00732AAC" w:rsidRPr="00DE7432">
        <w:rPr>
          <w:sz w:val="28"/>
          <w:szCs w:val="28"/>
        </w:rPr>
        <w:t>(</w:t>
      </w:r>
      <w:r w:rsidR="00961241">
        <w:rPr>
          <w:sz w:val="28"/>
          <w:szCs w:val="28"/>
        </w:rPr>
        <w:t>до 01.12</w:t>
      </w:r>
      <w:r w:rsidR="00554BA3" w:rsidRPr="00DE7432">
        <w:rPr>
          <w:sz w:val="28"/>
          <w:szCs w:val="28"/>
        </w:rPr>
        <w:t>.2025)</w:t>
      </w:r>
      <w:r w:rsidR="004C2F59" w:rsidRPr="00DE7432">
        <w:rPr>
          <w:sz w:val="28"/>
          <w:szCs w:val="28"/>
        </w:rPr>
        <w:t>;</w:t>
      </w:r>
    </w:p>
    <w:p w14:paraId="1F13DC55" w14:textId="0C5CE761" w:rsidR="007C7566" w:rsidRPr="00FF7530" w:rsidRDefault="007C7566" w:rsidP="00961241">
      <w:pPr>
        <w:tabs>
          <w:tab w:val="left" w:pos="1134"/>
        </w:tabs>
        <w:ind w:firstLine="737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FF7530">
        <w:rPr>
          <w:sz w:val="28"/>
          <w:szCs w:val="28"/>
        </w:rPr>
        <w:br/>
        <w:t>по устранению их причин и условий</w:t>
      </w:r>
      <w:r w:rsidR="00732AAC">
        <w:rPr>
          <w:sz w:val="28"/>
          <w:szCs w:val="28"/>
        </w:rPr>
        <w:t xml:space="preserve"> (</w:t>
      </w:r>
      <w:r w:rsidR="00961241">
        <w:rPr>
          <w:sz w:val="28"/>
          <w:szCs w:val="28"/>
        </w:rPr>
        <w:t>до 01.12</w:t>
      </w:r>
      <w:r w:rsidR="009D6BAE" w:rsidRPr="00DE7432">
        <w:rPr>
          <w:sz w:val="28"/>
          <w:szCs w:val="28"/>
        </w:rPr>
        <w:t>.2025)</w:t>
      </w:r>
      <w:r w:rsidRPr="00DE7432">
        <w:rPr>
          <w:sz w:val="28"/>
          <w:szCs w:val="28"/>
        </w:rPr>
        <w:t>;</w:t>
      </w:r>
    </w:p>
    <w:p w14:paraId="57F86EF0" w14:textId="08C94585" w:rsidR="004C2F59" w:rsidRPr="00FF7530" w:rsidRDefault="004C2F59" w:rsidP="0096124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="00192712" w:rsidRPr="00FF7530">
        <w:rPr>
          <w:sz w:val="28"/>
          <w:szCs w:val="28"/>
        </w:rPr>
        <w:t xml:space="preserve">применить меры </w:t>
      </w:r>
      <w:r w:rsidR="00192712" w:rsidRPr="00FF7530">
        <w:rPr>
          <w:bCs/>
          <w:sz w:val="28"/>
          <w:szCs w:val="28"/>
        </w:rPr>
        <w:t xml:space="preserve">дисциплинарного взыскания на должностных </w:t>
      </w:r>
      <w:r w:rsidRPr="00FF7530">
        <w:rPr>
          <w:bCs/>
          <w:sz w:val="28"/>
          <w:szCs w:val="28"/>
        </w:rPr>
        <w:t>лиц, допустивших выявленные нарушения</w:t>
      </w:r>
      <w:r w:rsidR="009D6BAE" w:rsidRPr="00FF7530">
        <w:rPr>
          <w:bCs/>
          <w:sz w:val="28"/>
          <w:szCs w:val="28"/>
        </w:rPr>
        <w:t xml:space="preserve"> </w:t>
      </w:r>
      <w:r w:rsidR="00732AAC" w:rsidRPr="00DE7432">
        <w:rPr>
          <w:sz w:val="28"/>
          <w:szCs w:val="28"/>
        </w:rPr>
        <w:t>(</w:t>
      </w:r>
      <w:r w:rsidR="00961241">
        <w:rPr>
          <w:sz w:val="28"/>
          <w:szCs w:val="28"/>
        </w:rPr>
        <w:t>до 01.12</w:t>
      </w:r>
      <w:r w:rsidR="009D6BAE" w:rsidRPr="00DE7432">
        <w:rPr>
          <w:sz w:val="28"/>
          <w:szCs w:val="28"/>
        </w:rPr>
        <w:t>.2025)</w:t>
      </w:r>
      <w:r w:rsidRPr="00DE7432">
        <w:rPr>
          <w:sz w:val="28"/>
          <w:szCs w:val="28"/>
        </w:rPr>
        <w:t>;</w:t>
      </w:r>
    </w:p>
    <w:p w14:paraId="70C4C0A8" w14:textId="5C128498" w:rsidR="004C2F59" w:rsidRPr="00FF7530" w:rsidRDefault="004C2F59" w:rsidP="0096124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bCs/>
          <w:sz w:val="28"/>
          <w:szCs w:val="28"/>
        </w:rPr>
        <w:t>-</w:t>
      </w:r>
      <w:r w:rsidRPr="00FF7530">
        <w:rPr>
          <w:bCs/>
          <w:sz w:val="28"/>
          <w:szCs w:val="28"/>
        </w:rPr>
        <w:tab/>
      </w:r>
      <w:r w:rsidRPr="00FF7530">
        <w:rPr>
          <w:bCs/>
          <w:sz w:val="28"/>
          <w:szCs w:val="28"/>
        </w:rPr>
        <w:tab/>
      </w:r>
      <w:r w:rsidR="00F175DD" w:rsidRPr="00FF7530">
        <w:rPr>
          <w:sz w:val="28"/>
          <w:szCs w:val="28"/>
        </w:rPr>
        <w:t xml:space="preserve">усилить контроль </w:t>
      </w:r>
      <w:r w:rsidRPr="00FF7530">
        <w:rPr>
          <w:sz w:val="28"/>
          <w:szCs w:val="28"/>
        </w:rPr>
        <w:t xml:space="preserve">за соблюдением требований </w:t>
      </w:r>
      <w:r w:rsidRPr="00FF7530">
        <w:rPr>
          <w:rFonts w:eastAsia="Calibri"/>
          <w:bCs/>
          <w:sz w:val="28"/>
          <w:szCs w:val="28"/>
          <w:lang w:eastAsia="en-US"/>
        </w:rPr>
        <w:t>Ф</w:t>
      </w:r>
      <w:r w:rsidRPr="00FF753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FF7530">
        <w:rPr>
          <w:sz w:val="28"/>
          <w:szCs w:val="28"/>
          <w:lang w:eastAsia="en-US"/>
        </w:rPr>
        <w:t xml:space="preserve">№ 402-ФЗ, </w:t>
      </w:r>
      <w:r w:rsidRPr="00FF753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FF7530">
        <w:rPr>
          <w:sz w:val="28"/>
          <w:szCs w:val="28"/>
          <w:lang w:eastAsia="en-US"/>
        </w:rPr>
        <w:t>№ 7-ФЗ,</w:t>
      </w:r>
      <w:r w:rsidRPr="00FF7530">
        <w:rPr>
          <w:sz w:val="28"/>
          <w:szCs w:val="28"/>
        </w:rPr>
        <w:t xml:space="preserve"> </w:t>
      </w:r>
      <w:r w:rsidR="00FF7530">
        <w:rPr>
          <w:sz w:val="28"/>
          <w:szCs w:val="28"/>
        </w:rPr>
        <w:t xml:space="preserve">Приказа № 49, </w:t>
      </w:r>
      <w:r w:rsidRPr="00FF7530">
        <w:rPr>
          <w:sz w:val="28"/>
          <w:szCs w:val="28"/>
          <w:lang w:eastAsia="en-US"/>
        </w:rPr>
        <w:t xml:space="preserve">Приказа № 52н, Приказа № 86н, </w:t>
      </w:r>
      <w:r w:rsidR="00A43F9D">
        <w:rPr>
          <w:sz w:val="28"/>
          <w:szCs w:val="28"/>
          <w:lang w:eastAsia="en-US"/>
        </w:rPr>
        <w:t xml:space="preserve">Приказа № 256н, </w:t>
      </w:r>
      <w:r w:rsidR="008E2BDC">
        <w:rPr>
          <w:sz w:val="28"/>
          <w:szCs w:val="28"/>
          <w:lang w:eastAsia="en-US"/>
        </w:rPr>
        <w:t>Приказа № 390</w:t>
      </w:r>
      <w:r w:rsidR="007577D7">
        <w:rPr>
          <w:sz w:val="28"/>
          <w:szCs w:val="28"/>
          <w:lang w:eastAsia="en-US"/>
        </w:rPr>
        <w:t xml:space="preserve"> </w:t>
      </w:r>
      <w:r w:rsidRPr="00FF7530">
        <w:rPr>
          <w:sz w:val="28"/>
          <w:szCs w:val="28"/>
        </w:rPr>
        <w:t>и иных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14:paraId="471FD435" w14:textId="76719206" w:rsidR="004C2F59" w:rsidRPr="00FF7530" w:rsidRDefault="004C2F59" w:rsidP="00D62F58">
      <w:pPr>
        <w:tabs>
          <w:tab w:val="left" w:pos="709"/>
        </w:tabs>
        <w:jc w:val="both"/>
        <w:rPr>
          <w:bCs/>
          <w:sz w:val="28"/>
          <w:szCs w:val="28"/>
        </w:rPr>
      </w:pPr>
      <w:r w:rsidRPr="00FF753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FF753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 xml:space="preserve">Контрольное управление Администрации Раменского муниципального округа (Ширенин Д.Ю.) не позднее </w:t>
      </w:r>
      <w:r w:rsidR="00961241">
        <w:rPr>
          <w:sz w:val="28"/>
          <w:szCs w:val="28"/>
        </w:rPr>
        <w:t>01.12</w:t>
      </w:r>
      <w:r w:rsidR="006167A4">
        <w:rPr>
          <w:sz w:val="28"/>
          <w:szCs w:val="28"/>
        </w:rPr>
        <w:t>.2025.</w:t>
      </w:r>
    </w:p>
    <w:p w14:paraId="2B1CD3BD" w14:textId="1FA42834" w:rsidR="004C2F59" w:rsidRPr="00F815C5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9" w:history="1">
        <w:r w:rsidRPr="00FF7530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FF7530">
        <w:rPr>
          <w:sz w:val="28"/>
          <w:szCs w:val="28"/>
        </w:rPr>
        <w:t xml:space="preserve"> - </w:t>
      </w:r>
      <w:hyperlink r:id="rId10" w:history="1">
        <w:r w:rsidRPr="00FF7530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FF7530">
        <w:rPr>
          <w:sz w:val="28"/>
          <w:szCs w:val="28"/>
        </w:rPr>
        <w:t xml:space="preserve"> </w:t>
      </w:r>
      <w:r w:rsidR="00F815C5">
        <w:rPr>
          <w:sz w:val="28"/>
          <w:szCs w:val="28"/>
        </w:rPr>
        <w:t>постановления</w:t>
      </w:r>
      <w:r w:rsidR="00F815C5" w:rsidRPr="00F815C5">
        <w:rPr>
          <w:sz w:val="28"/>
          <w:szCs w:val="28"/>
        </w:rPr>
        <w:t xml:space="preserve"> Правит</w:t>
      </w:r>
      <w:r w:rsidR="00F815C5">
        <w:rPr>
          <w:sz w:val="28"/>
          <w:szCs w:val="28"/>
        </w:rPr>
        <w:t>ельства Российской Федерации от 23.07.2020 №</w:t>
      </w:r>
      <w:r w:rsidR="00F815C5" w:rsidRPr="00F815C5">
        <w:rPr>
          <w:sz w:val="28"/>
          <w:szCs w:val="28"/>
        </w:rPr>
        <w:t xml:space="preserve"> 1095 </w:t>
      </w:r>
      <w:r w:rsidR="00F815C5">
        <w:rPr>
          <w:sz w:val="28"/>
          <w:szCs w:val="28"/>
        </w:rPr>
        <w:t>«</w:t>
      </w:r>
      <w:r w:rsidR="00F815C5" w:rsidRPr="00F815C5">
        <w:rPr>
          <w:sz w:val="28"/>
          <w:szCs w:val="28"/>
        </w:rPr>
        <w:t>Об утверждении федерального стандарта внутреннего государственного (муници</w:t>
      </w:r>
      <w:r w:rsidR="00381301">
        <w:rPr>
          <w:sz w:val="28"/>
          <w:szCs w:val="28"/>
        </w:rPr>
        <w:t>пального) финансового контроля «</w:t>
      </w:r>
      <w:r w:rsidR="00F815C5" w:rsidRPr="00F815C5">
        <w:rPr>
          <w:sz w:val="28"/>
          <w:szCs w:val="28"/>
        </w:rPr>
        <w:t>Реализация результатов п</w:t>
      </w:r>
      <w:r w:rsidR="00F815C5">
        <w:rPr>
          <w:sz w:val="28"/>
          <w:szCs w:val="28"/>
        </w:rPr>
        <w:t>роверок, ревизий и обследований».</w:t>
      </w:r>
    </w:p>
    <w:p w14:paraId="0BF3D560" w14:textId="22D6D35D" w:rsidR="004C2F59" w:rsidRPr="00381301" w:rsidRDefault="004C2F59" w:rsidP="00AA2D73">
      <w:pPr>
        <w:ind w:firstLine="720"/>
        <w:jc w:val="both"/>
        <w:rPr>
          <w:sz w:val="28"/>
          <w:szCs w:val="28"/>
        </w:rPr>
      </w:pPr>
      <w:r w:rsidRPr="00F815C5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1" w:history="1">
        <w:r w:rsidRPr="00F815C5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F815C5">
        <w:rPr>
          <w:sz w:val="28"/>
          <w:szCs w:val="28"/>
        </w:rPr>
        <w:t xml:space="preserve"> </w:t>
      </w:r>
      <w:r w:rsidR="00381301" w:rsidRPr="00D62F58">
        <w:rPr>
          <w:sz w:val="28"/>
          <w:szCs w:val="28"/>
          <w:lang w:eastAsia="en-US"/>
        </w:rPr>
        <w:t>Кодекса Российской Федерации об административных правонару</w:t>
      </w:r>
      <w:r w:rsidR="00D62F58">
        <w:rPr>
          <w:sz w:val="28"/>
          <w:szCs w:val="28"/>
          <w:lang w:eastAsia="en-US"/>
        </w:rPr>
        <w:t>шениях</w:t>
      </w:r>
      <w:r w:rsidR="00381301" w:rsidRPr="00381301">
        <w:rPr>
          <w:sz w:val="28"/>
          <w:szCs w:val="28"/>
          <w:lang w:eastAsia="en-US"/>
        </w:rPr>
        <w:br/>
        <w:t>от 30.12.2001 № 195-ФЗ.</w:t>
      </w:r>
    </w:p>
    <w:p w14:paraId="244D83F1" w14:textId="77777777" w:rsidR="004C2F59" w:rsidRPr="00A03910" w:rsidRDefault="004C2F59" w:rsidP="00AA2D73">
      <w:pPr>
        <w:jc w:val="both"/>
        <w:rPr>
          <w:sz w:val="28"/>
          <w:szCs w:val="28"/>
        </w:rPr>
      </w:pPr>
    </w:p>
    <w:p w14:paraId="4CCB73A4" w14:textId="77777777" w:rsidR="001879AC" w:rsidRPr="00AA2D73" w:rsidRDefault="001879AC" w:rsidP="00AA2D73">
      <w:pPr>
        <w:jc w:val="both"/>
        <w:rPr>
          <w:sz w:val="28"/>
          <w:szCs w:val="28"/>
        </w:rPr>
      </w:pPr>
    </w:p>
    <w:p w14:paraId="3A2546CB" w14:textId="77777777" w:rsidR="007904D6" w:rsidRPr="002B7A68" w:rsidRDefault="007904D6" w:rsidP="007904D6">
      <w:pPr>
        <w:pStyle w:val="a3"/>
        <w:tabs>
          <w:tab w:val="left" w:pos="0"/>
        </w:tabs>
        <w:spacing w:before="120"/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77D26AE8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13B17A83" w14:textId="7E940312" w:rsidR="008E2BDC" w:rsidRDefault="008E2BD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1196037" w14:textId="1EC13E01" w:rsidR="00A14B37" w:rsidRDefault="00A14B37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674751E" w14:textId="6CBDE80C" w:rsidR="00D7258C" w:rsidRDefault="00D7258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4C7C00C8" w14:textId="77777777" w:rsidR="00D7258C" w:rsidRPr="007947B8" w:rsidRDefault="00D7258C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8E63A2" w14:textId="73D9FB00" w:rsidR="004C2F59" w:rsidRPr="007947B8" w:rsidRDefault="004C2F59" w:rsidP="004C2F59">
      <w:pPr>
        <w:pStyle w:val="a3"/>
        <w:tabs>
          <w:tab w:val="left" w:pos="0"/>
        </w:tabs>
        <w:rPr>
          <w:sz w:val="22"/>
          <w:szCs w:val="22"/>
        </w:rPr>
      </w:pPr>
      <w:r w:rsidRPr="007947B8">
        <w:rPr>
          <w:sz w:val="22"/>
          <w:szCs w:val="22"/>
        </w:rPr>
        <w:t>Д.Ю. Ширенин</w:t>
      </w:r>
    </w:p>
    <w:p w14:paraId="6490EDE1" w14:textId="226435A9" w:rsidR="004C2F59" w:rsidRPr="007947B8" w:rsidRDefault="00DE7432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 w:rsidRPr="007947B8">
        <w:rPr>
          <w:sz w:val="22"/>
          <w:szCs w:val="22"/>
        </w:rPr>
        <w:t>8(496) 46</w:t>
      </w:r>
      <w:r w:rsidR="004C2F59" w:rsidRPr="007947B8">
        <w:rPr>
          <w:sz w:val="22"/>
          <w:szCs w:val="22"/>
        </w:rPr>
        <w:t>1</w:t>
      </w:r>
      <w:r w:rsidRPr="007947B8">
        <w:rPr>
          <w:sz w:val="22"/>
          <w:szCs w:val="22"/>
        </w:rPr>
        <w:t>-</w:t>
      </w:r>
      <w:r w:rsidR="004C2F59" w:rsidRPr="007947B8">
        <w:rPr>
          <w:sz w:val="22"/>
          <w:szCs w:val="22"/>
        </w:rPr>
        <w:t>74</w:t>
      </w:r>
      <w:r w:rsidRPr="007947B8">
        <w:rPr>
          <w:sz w:val="22"/>
          <w:szCs w:val="22"/>
        </w:rPr>
        <w:t>-</w:t>
      </w:r>
      <w:r w:rsidR="004C2F59" w:rsidRPr="007947B8">
        <w:rPr>
          <w:sz w:val="22"/>
          <w:szCs w:val="22"/>
        </w:rPr>
        <w:t>02</w:t>
      </w:r>
    </w:p>
    <w:sectPr w:rsidR="004C2F59" w:rsidRPr="007947B8" w:rsidSect="00A14B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6C0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 w15:restartNumberingAfterBreak="0">
    <w:nsid w:val="0888061D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 w15:restartNumberingAfterBreak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" w15:restartNumberingAfterBreak="0">
    <w:nsid w:val="15E067B4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 w15:restartNumberingAfterBreak="0">
    <w:nsid w:val="1CF344D5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6" w15:restartNumberingAfterBreak="0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7" w15:restartNumberingAfterBreak="0">
    <w:nsid w:val="24B4459C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87551FC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88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4" w15:restartNumberingAfterBreak="0">
    <w:nsid w:val="3B8C36B2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D01C8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7" w15:restartNumberingAfterBreak="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8" w15:restartNumberingAfterBreak="0">
    <w:nsid w:val="5486564F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5BB5050D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 w15:restartNumberingAfterBreak="0">
    <w:nsid w:val="67D23EBA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26A16BB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7043886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6" w15:restartNumberingAfterBreak="0">
    <w:nsid w:val="7ACC448D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7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B5705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28"/>
  </w:num>
  <w:num w:numId="5">
    <w:abstractNumId w:val="24"/>
  </w:num>
  <w:num w:numId="6">
    <w:abstractNumId w:val="13"/>
  </w:num>
  <w:num w:numId="7">
    <w:abstractNumId w:val="17"/>
  </w:num>
  <w:num w:numId="8">
    <w:abstractNumId w:val="27"/>
  </w:num>
  <w:num w:numId="9">
    <w:abstractNumId w:val="21"/>
  </w:num>
  <w:num w:numId="10">
    <w:abstractNumId w:val="12"/>
  </w:num>
  <w:num w:numId="11">
    <w:abstractNumId w:val="2"/>
  </w:num>
  <w:num w:numId="12">
    <w:abstractNumId w:val="8"/>
  </w:num>
  <w:num w:numId="13">
    <w:abstractNumId w:val="20"/>
  </w:num>
  <w:num w:numId="14">
    <w:abstractNumId w:val="11"/>
  </w:num>
  <w:num w:numId="15">
    <w:abstractNumId w:val="3"/>
  </w:num>
  <w:num w:numId="16">
    <w:abstractNumId w:val="6"/>
  </w:num>
  <w:num w:numId="17">
    <w:abstractNumId w:val="4"/>
  </w:num>
  <w:num w:numId="18">
    <w:abstractNumId w:val="19"/>
  </w:num>
  <w:num w:numId="19">
    <w:abstractNumId w:val="29"/>
  </w:num>
  <w:num w:numId="20">
    <w:abstractNumId w:val="18"/>
  </w:num>
  <w:num w:numId="21">
    <w:abstractNumId w:val="1"/>
  </w:num>
  <w:num w:numId="22">
    <w:abstractNumId w:val="0"/>
  </w:num>
  <w:num w:numId="23">
    <w:abstractNumId w:val="16"/>
  </w:num>
  <w:num w:numId="24">
    <w:abstractNumId w:val="14"/>
  </w:num>
  <w:num w:numId="25">
    <w:abstractNumId w:val="9"/>
  </w:num>
  <w:num w:numId="26">
    <w:abstractNumId w:val="25"/>
  </w:num>
  <w:num w:numId="27">
    <w:abstractNumId w:val="26"/>
  </w:num>
  <w:num w:numId="28">
    <w:abstractNumId w:val="5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0B58"/>
    <w:rsid w:val="000018D4"/>
    <w:rsid w:val="000071E8"/>
    <w:rsid w:val="00011229"/>
    <w:rsid w:val="00014CA4"/>
    <w:rsid w:val="0002384A"/>
    <w:rsid w:val="0002661B"/>
    <w:rsid w:val="000305AA"/>
    <w:rsid w:val="000333EA"/>
    <w:rsid w:val="00034C51"/>
    <w:rsid w:val="000367C9"/>
    <w:rsid w:val="000404EC"/>
    <w:rsid w:val="00054684"/>
    <w:rsid w:val="000639EE"/>
    <w:rsid w:val="000744D1"/>
    <w:rsid w:val="00083536"/>
    <w:rsid w:val="00084613"/>
    <w:rsid w:val="00085AB1"/>
    <w:rsid w:val="00085EA7"/>
    <w:rsid w:val="000B1E9D"/>
    <w:rsid w:val="000B7D79"/>
    <w:rsid w:val="000C2D56"/>
    <w:rsid w:val="000C7371"/>
    <w:rsid w:val="000D4B24"/>
    <w:rsid w:val="000D5B30"/>
    <w:rsid w:val="000E0EC8"/>
    <w:rsid w:val="000E20BF"/>
    <w:rsid w:val="000E297E"/>
    <w:rsid w:val="000E5F81"/>
    <w:rsid w:val="00106A25"/>
    <w:rsid w:val="00106EBE"/>
    <w:rsid w:val="0011171A"/>
    <w:rsid w:val="00115D41"/>
    <w:rsid w:val="00130311"/>
    <w:rsid w:val="001369E1"/>
    <w:rsid w:val="0014696C"/>
    <w:rsid w:val="00170064"/>
    <w:rsid w:val="00172DF5"/>
    <w:rsid w:val="001731DC"/>
    <w:rsid w:val="00176DB0"/>
    <w:rsid w:val="001879AC"/>
    <w:rsid w:val="00192712"/>
    <w:rsid w:val="001940C1"/>
    <w:rsid w:val="001A6AC7"/>
    <w:rsid w:val="001C4808"/>
    <w:rsid w:val="001C7DDE"/>
    <w:rsid w:val="001D2340"/>
    <w:rsid w:val="001D2BFD"/>
    <w:rsid w:val="001E2C77"/>
    <w:rsid w:val="001F5482"/>
    <w:rsid w:val="001F72AE"/>
    <w:rsid w:val="00216D49"/>
    <w:rsid w:val="0022715F"/>
    <w:rsid w:val="00232684"/>
    <w:rsid w:val="00233D93"/>
    <w:rsid w:val="0023416E"/>
    <w:rsid w:val="002343DF"/>
    <w:rsid w:val="00264ED1"/>
    <w:rsid w:val="002655D0"/>
    <w:rsid w:val="00276F1A"/>
    <w:rsid w:val="0028362D"/>
    <w:rsid w:val="00295998"/>
    <w:rsid w:val="00296EED"/>
    <w:rsid w:val="002A397F"/>
    <w:rsid w:val="002B2A20"/>
    <w:rsid w:val="002B618D"/>
    <w:rsid w:val="002B736D"/>
    <w:rsid w:val="002C5D26"/>
    <w:rsid w:val="002C7095"/>
    <w:rsid w:val="002E4150"/>
    <w:rsid w:val="00311AE5"/>
    <w:rsid w:val="00313C07"/>
    <w:rsid w:val="00316493"/>
    <w:rsid w:val="003174F3"/>
    <w:rsid w:val="00322305"/>
    <w:rsid w:val="00324941"/>
    <w:rsid w:val="00333C7C"/>
    <w:rsid w:val="00333FAF"/>
    <w:rsid w:val="00336945"/>
    <w:rsid w:val="00337364"/>
    <w:rsid w:val="003408E2"/>
    <w:rsid w:val="00342347"/>
    <w:rsid w:val="0034551D"/>
    <w:rsid w:val="00353DD5"/>
    <w:rsid w:val="003553B2"/>
    <w:rsid w:val="00366327"/>
    <w:rsid w:val="0037147D"/>
    <w:rsid w:val="00372AA3"/>
    <w:rsid w:val="00381301"/>
    <w:rsid w:val="003A13D8"/>
    <w:rsid w:val="003A3146"/>
    <w:rsid w:val="003A3A3E"/>
    <w:rsid w:val="003A69A8"/>
    <w:rsid w:val="003A7D78"/>
    <w:rsid w:val="003B1D3D"/>
    <w:rsid w:val="003C00CA"/>
    <w:rsid w:val="003D3495"/>
    <w:rsid w:val="003D423C"/>
    <w:rsid w:val="003D424A"/>
    <w:rsid w:val="003E4FDA"/>
    <w:rsid w:val="003E586F"/>
    <w:rsid w:val="003F0034"/>
    <w:rsid w:val="003F117E"/>
    <w:rsid w:val="003F1BD1"/>
    <w:rsid w:val="003F2764"/>
    <w:rsid w:val="003F32E5"/>
    <w:rsid w:val="003F4834"/>
    <w:rsid w:val="003F4A76"/>
    <w:rsid w:val="00427733"/>
    <w:rsid w:val="00440235"/>
    <w:rsid w:val="004500EF"/>
    <w:rsid w:val="004534F5"/>
    <w:rsid w:val="00457D35"/>
    <w:rsid w:val="00464E8A"/>
    <w:rsid w:val="00465F05"/>
    <w:rsid w:val="00482D08"/>
    <w:rsid w:val="004864AC"/>
    <w:rsid w:val="004915CB"/>
    <w:rsid w:val="004967EC"/>
    <w:rsid w:val="00497B01"/>
    <w:rsid w:val="004A00FA"/>
    <w:rsid w:val="004A2999"/>
    <w:rsid w:val="004C2F59"/>
    <w:rsid w:val="004E05FE"/>
    <w:rsid w:val="004E5E9B"/>
    <w:rsid w:val="004E60A4"/>
    <w:rsid w:val="004F794E"/>
    <w:rsid w:val="005066F9"/>
    <w:rsid w:val="00510E02"/>
    <w:rsid w:val="005116CF"/>
    <w:rsid w:val="00513FCE"/>
    <w:rsid w:val="00514F42"/>
    <w:rsid w:val="00535C73"/>
    <w:rsid w:val="00545D59"/>
    <w:rsid w:val="0055269B"/>
    <w:rsid w:val="00554BA3"/>
    <w:rsid w:val="00556CCA"/>
    <w:rsid w:val="00574E0F"/>
    <w:rsid w:val="00577030"/>
    <w:rsid w:val="00582E3B"/>
    <w:rsid w:val="005924BE"/>
    <w:rsid w:val="005948AE"/>
    <w:rsid w:val="00594A71"/>
    <w:rsid w:val="00596F7F"/>
    <w:rsid w:val="00597839"/>
    <w:rsid w:val="005B0B13"/>
    <w:rsid w:val="005B5B82"/>
    <w:rsid w:val="005B6C12"/>
    <w:rsid w:val="005C78F7"/>
    <w:rsid w:val="005C7DB0"/>
    <w:rsid w:val="006167A4"/>
    <w:rsid w:val="00624B1A"/>
    <w:rsid w:val="006414DD"/>
    <w:rsid w:val="0065403C"/>
    <w:rsid w:val="00660ECC"/>
    <w:rsid w:val="00665689"/>
    <w:rsid w:val="00684C5D"/>
    <w:rsid w:val="006869CF"/>
    <w:rsid w:val="00690352"/>
    <w:rsid w:val="006906CB"/>
    <w:rsid w:val="00692C59"/>
    <w:rsid w:val="00695BCF"/>
    <w:rsid w:val="006A3D90"/>
    <w:rsid w:val="006C26D7"/>
    <w:rsid w:val="006C31A3"/>
    <w:rsid w:val="006D0F55"/>
    <w:rsid w:val="006F5BA8"/>
    <w:rsid w:val="007036E8"/>
    <w:rsid w:val="007071D6"/>
    <w:rsid w:val="007131F2"/>
    <w:rsid w:val="0071395A"/>
    <w:rsid w:val="00717951"/>
    <w:rsid w:val="007219BB"/>
    <w:rsid w:val="00724C1B"/>
    <w:rsid w:val="00726B8E"/>
    <w:rsid w:val="007277F7"/>
    <w:rsid w:val="00732541"/>
    <w:rsid w:val="00732AAC"/>
    <w:rsid w:val="00735170"/>
    <w:rsid w:val="007356DE"/>
    <w:rsid w:val="00736B34"/>
    <w:rsid w:val="007577D7"/>
    <w:rsid w:val="00763408"/>
    <w:rsid w:val="00765FD0"/>
    <w:rsid w:val="00771810"/>
    <w:rsid w:val="0077366C"/>
    <w:rsid w:val="00775573"/>
    <w:rsid w:val="007866B0"/>
    <w:rsid w:val="007904D6"/>
    <w:rsid w:val="007947B8"/>
    <w:rsid w:val="007A0735"/>
    <w:rsid w:val="007B3634"/>
    <w:rsid w:val="007B5C27"/>
    <w:rsid w:val="007C0A7C"/>
    <w:rsid w:val="007C46BB"/>
    <w:rsid w:val="007C4BA6"/>
    <w:rsid w:val="007C7566"/>
    <w:rsid w:val="007D2043"/>
    <w:rsid w:val="007D3DC2"/>
    <w:rsid w:val="007D57FE"/>
    <w:rsid w:val="007E38D9"/>
    <w:rsid w:val="007F434C"/>
    <w:rsid w:val="00807DD7"/>
    <w:rsid w:val="00832639"/>
    <w:rsid w:val="00851895"/>
    <w:rsid w:val="00857A5D"/>
    <w:rsid w:val="0087781C"/>
    <w:rsid w:val="00881039"/>
    <w:rsid w:val="00883D72"/>
    <w:rsid w:val="008C0C6D"/>
    <w:rsid w:val="008C7952"/>
    <w:rsid w:val="008D02AC"/>
    <w:rsid w:val="008D3D35"/>
    <w:rsid w:val="008D7A4F"/>
    <w:rsid w:val="008E2BDC"/>
    <w:rsid w:val="008E34B0"/>
    <w:rsid w:val="008E4ECE"/>
    <w:rsid w:val="008F1CC3"/>
    <w:rsid w:val="0090741F"/>
    <w:rsid w:val="00923EB9"/>
    <w:rsid w:val="00925839"/>
    <w:rsid w:val="00927E79"/>
    <w:rsid w:val="00934519"/>
    <w:rsid w:val="0095776E"/>
    <w:rsid w:val="00961241"/>
    <w:rsid w:val="009630C7"/>
    <w:rsid w:val="00967EBD"/>
    <w:rsid w:val="0097380D"/>
    <w:rsid w:val="00974752"/>
    <w:rsid w:val="00975A2E"/>
    <w:rsid w:val="009761AF"/>
    <w:rsid w:val="00991BAE"/>
    <w:rsid w:val="009A3A10"/>
    <w:rsid w:val="009A4C21"/>
    <w:rsid w:val="009B6C54"/>
    <w:rsid w:val="009C046E"/>
    <w:rsid w:val="009C49D1"/>
    <w:rsid w:val="009D049E"/>
    <w:rsid w:val="009D4B22"/>
    <w:rsid w:val="009D6BAE"/>
    <w:rsid w:val="009D757A"/>
    <w:rsid w:val="009D7F69"/>
    <w:rsid w:val="009E2C80"/>
    <w:rsid w:val="00A01F73"/>
    <w:rsid w:val="00A03910"/>
    <w:rsid w:val="00A057DA"/>
    <w:rsid w:val="00A14B37"/>
    <w:rsid w:val="00A43F9D"/>
    <w:rsid w:val="00A62559"/>
    <w:rsid w:val="00A65CA6"/>
    <w:rsid w:val="00A67D46"/>
    <w:rsid w:val="00A93372"/>
    <w:rsid w:val="00AA2D73"/>
    <w:rsid w:val="00AA2D7A"/>
    <w:rsid w:val="00AA6805"/>
    <w:rsid w:val="00AC067C"/>
    <w:rsid w:val="00AD4C98"/>
    <w:rsid w:val="00AD59C7"/>
    <w:rsid w:val="00AE1084"/>
    <w:rsid w:val="00AE4E76"/>
    <w:rsid w:val="00AE7163"/>
    <w:rsid w:val="00AF1602"/>
    <w:rsid w:val="00AF57C3"/>
    <w:rsid w:val="00B02E96"/>
    <w:rsid w:val="00B13CCC"/>
    <w:rsid w:val="00B2326A"/>
    <w:rsid w:val="00B37EB3"/>
    <w:rsid w:val="00B40D5E"/>
    <w:rsid w:val="00B64C32"/>
    <w:rsid w:val="00B65032"/>
    <w:rsid w:val="00B71D1A"/>
    <w:rsid w:val="00B812E8"/>
    <w:rsid w:val="00B83A46"/>
    <w:rsid w:val="00B93B29"/>
    <w:rsid w:val="00B94BE5"/>
    <w:rsid w:val="00BA1929"/>
    <w:rsid w:val="00BA1B16"/>
    <w:rsid w:val="00BB3EC0"/>
    <w:rsid w:val="00BC285A"/>
    <w:rsid w:val="00BD021A"/>
    <w:rsid w:val="00BD03D1"/>
    <w:rsid w:val="00BD6ADA"/>
    <w:rsid w:val="00BE4129"/>
    <w:rsid w:val="00BF44D8"/>
    <w:rsid w:val="00C13C8E"/>
    <w:rsid w:val="00C31F9E"/>
    <w:rsid w:val="00C32D38"/>
    <w:rsid w:val="00C4102F"/>
    <w:rsid w:val="00C475BF"/>
    <w:rsid w:val="00C56749"/>
    <w:rsid w:val="00C56F99"/>
    <w:rsid w:val="00C61C69"/>
    <w:rsid w:val="00C6282F"/>
    <w:rsid w:val="00C64079"/>
    <w:rsid w:val="00C76E41"/>
    <w:rsid w:val="00C802B1"/>
    <w:rsid w:val="00C87CC1"/>
    <w:rsid w:val="00C945F3"/>
    <w:rsid w:val="00C94BB5"/>
    <w:rsid w:val="00CA05FC"/>
    <w:rsid w:val="00CA3B3D"/>
    <w:rsid w:val="00CE5673"/>
    <w:rsid w:val="00CF2224"/>
    <w:rsid w:val="00CF2A1A"/>
    <w:rsid w:val="00D046C4"/>
    <w:rsid w:val="00D11DAA"/>
    <w:rsid w:val="00D235B2"/>
    <w:rsid w:val="00D27974"/>
    <w:rsid w:val="00D42B2D"/>
    <w:rsid w:val="00D451AC"/>
    <w:rsid w:val="00D511DB"/>
    <w:rsid w:val="00D5428A"/>
    <w:rsid w:val="00D54EB3"/>
    <w:rsid w:val="00D57EC5"/>
    <w:rsid w:val="00D62F58"/>
    <w:rsid w:val="00D64A52"/>
    <w:rsid w:val="00D7258C"/>
    <w:rsid w:val="00D7293A"/>
    <w:rsid w:val="00D8107A"/>
    <w:rsid w:val="00D93E5A"/>
    <w:rsid w:val="00DA2463"/>
    <w:rsid w:val="00DB0FC1"/>
    <w:rsid w:val="00DC125E"/>
    <w:rsid w:val="00DD7E1D"/>
    <w:rsid w:val="00DE2F69"/>
    <w:rsid w:val="00DE41BB"/>
    <w:rsid w:val="00DE7432"/>
    <w:rsid w:val="00DF2D40"/>
    <w:rsid w:val="00E01918"/>
    <w:rsid w:val="00E05A94"/>
    <w:rsid w:val="00E11047"/>
    <w:rsid w:val="00E52C2A"/>
    <w:rsid w:val="00E625AC"/>
    <w:rsid w:val="00E63F75"/>
    <w:rsid w:val="00E813A9"/>
    <w:rsid w:val="00E86948"/>
    <w:rsid w:val="00E944BC"/>
    <w:rsid w:val="00EA14C8"/>
    <w:rsid w:val="00EA4769"/>
    <w:rsid w:val="00EA63CA"/>
    <w:rsid w:val="00EB1033"/>
    <w:rsid w:val="00EB164D"/>
    <w:rsid w:val="00EB1E61"/>
    <w:rsid w:val="00EC6045"/>
    <w:rsid w:val="00EE0028"/>
    <w:rsid w:val="00F043B0"/>
    <w:rsid w:val="00F10CFC"/>
    <w:rsid w:val="00F13E6F"/>
    <w:rsid w:val="00F158E0"/>
    <w:rsid w:val="00F16953"/>
    <w:rsid w:val="00F175DD"/>
    <w:rsid w:val="00F25C1A"/>
    <w:rsid w:val="00F3243F"/>
    <w:rsid w:val="00F36449"/>
    <w:rsid w:val="00F37497"/>
    <w:rsid w:val="00F57C35"/>
    <w:rsid w:val="00F62DD5"/>
    <w:rsid w:val="00F662EF"/>
    <w:rsid w:val="00F74C20"/>
    <w:rsid w:val="00F815C5"/>
    <w:rsid w:val="00F819E6"/>
    <w:rsid w:val="00F82685"/>
    <w:rsid w:val="00F92AE9"/>
    <w:rsid w:val="00FA0C21"/>
    <w:rsid w:val="00FB067E"/>
    <w:rsid w:val="00FB4A7C"/>
    <w:rsid w:val="00FB6842"/>
    <w:rsid w:val="00FC4D0E"/>
    <w:rsid w:val="00FC610A"/>
    <w:rsid w:val="00FD2A28"/>
    <w:rsid w:val="00FD712D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0A13"/>
  <w15:docId w15:val="{3F0DC324-958D-4FE7-B34E-B686203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BA1B16"/>
  </w:style>
  <w:style w:type="character" w:customStyle="1" w:styleId="a6">
    <w:name w:val="Абзац списка Знак"/>
    <w:link w:val="a5"/>
    <w:uiPriority w:val="34"/>
    <w:qFormat/>
    <w:locked/>
    <w:rsid w:val="005C7D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F7B10B411C091444BE85F171C5865E9C662132192A2AA216357A41BA2818CBF12686B817255E886D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A738-FF19-4834-99E5-1D96AE76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9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P03U11</cp:lastModifiedBy>
  <cp:revision>45</cp:revision>
  <cp:lastPrinted>2025-10-27T13:21:00Z</cp:lastPrinted>
  <dcterms:created xsi:type="dcterms:W3CDTF">2025-07-10T13:48:00Z</dcterms:created>
  <dcterms:modified xsi:type="dcterms:W3CDTF">2025-11-05T14:25:00Z</dcterms:modified>
</cp:coreProperties>
</file>