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09" w:type="dxa"/>
        <w:tblInd w:w="-318" w:type="dxa"/>
        <w:tblLayout w:type="fixed"/>
        <w:tblLook w:val="0000"/>
      </w:tblPr>
      <w:tblGrid>
        <w:gridCol w:w="976"/>
        <w:gridCol w:w="4054"/>
        <w:gridCol w:w="2214"/>
        <w:gridCol w:w="2924"/>
        <w:gridCol w:w="141"/>
      </w:tblGrid>
      <w:tr w:rsidR="006471CC" w:rsidTr="000B209A">
        <w:trPr>
          <w:cantSplit/>
          <w:trHeight w:val="3450"/>
        </w:trPr>
        <w:tc>
          <w:tcPr>
            <w:tcW w:w="10309" w:type="dxa"/>
            <w:gridSpan w:val="5"/>
          </w:tcPr>
          <w:p w:rsidR="006471CC" w:rsidRDefault="006471CC" w:rsidP="000B209A">
            <w:pPr>
              <w:spacing w:line="360" w:lineRule="auto"/>
              <w:jc w:val="center"/>
              <w:rPr>
                <w:b/>
                <w:sz w:val="8"/>
              </w:rPr>
            </w:pPr>
          </w:p>
          <w:p w:rsidR="006471CC" w:rsidRDefault="006471CC" w:rsidP="000B209A">
            <w:pPr>
              <w:jc w:val="center"/>
              <w:rPr>
                <w:b/>
                <w:sz w:val="36"/>
              </w:rPr>
            </w:pPr>
            <w:r>
              <w:rPr>
                <w:b/>
                <w:noProof/>
                <w:sz w:val="36"/>
                <w:lang w:eastAsia="ru-RU"/>
              </w:rPr>
              <w:drawing>
                <wp:inline distT="0" distB="0" distL="0" distR="0">
                  <wp:extent cx="590550" cy="733425"/>
                  <wp:effectExtent l="19050" t="0" r="0" b="0"/>
                  <wp:docPr id="43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srcRect/>
                          <a:stretch>
                            <a:fillRect/>
                          </a:stretch>
                        </pic:blipFill>
                        <pic:spPr bwMode="auto">
                          <a:xfrm>
                            <a:off x="0" y="0"/>
                            <a:ext cx="590550" cy="733425"/>
                          </a:xfrm>
                          <a:prstGeom prst="rect">
                            <a:avLst/>
                          </a:prstGeom>
                          <a:noFill/>
                          <a:ln w="9525">
                            <a:noFill/>
                            <a:miter lim="800000"/>
                            <a:headEnd/>
                            <a:tailEnd/>
                          </a:ln>
                        </pic:spPr>
                      </pic:pic>
                    </a:graphicData>
                  </a:graphic>
                </wp:inline>
              </w:drawing>
            </w:r>
          </w:p>
          <w:p w:rsidR="006471CC" w:rsidRDefault="006471CC" w:rsidP="000B209A">
            <w:pPr>
              <w:jc w:val="center"/>
              <w:rPr>
                <w:b/>
                <w:sz w:val="36"/>
              </w:rPr>
            </w:pPr>
            <w:r>
              <w:rPr>
                <w:b/>
                <w:sz w:val="36"/>
              </w:rPr>
              <w:t xml:space="preserve">СОВЕТ ДЕПУТАТОВ </w:t>
            </w:r>
          </w:p>
          <w:p w:rsidR="006471CC" w:rsidRDefault="00F45EED" w:rsidP="000B209A">
            <w:pPr>
              <w:jc w:val="center"/>
              <w:rPr>
                <w:b/>
                <w:sz w:val="36"/>
              </w:rPr>
            </w:pPr>
            <w:r>
              <w:rPr>
                <w:b/>
                <w:sz w:val="36"/>
              </w:rPr>
              <w:t>РАМЕНСКОГО МУНИЦИПАЛЬНОГО</w:t>
            </w:r>
            <w:r w:rsidR="006471CC">
              <w:rPr>
                <w:b/>
                <w:sz w:val="36"/>
              </w:rPr>
              <w:t xml:space="preserve"> ОКРУГА </w:t>
            </w:r>
          </w:p>
          <w:p w:rsidR="006471CC" w:rsidRDefault="006471CC" w:rsidP="000B209A">
            <w:pPr>
              <w:jc w:val="center"/>
              <w:rPr>
                <w:b/>
                <w:sz w:val="36"/>
              </w:rPr>
            </w:pPr>
            <w:r>
              <w:rPr>
                <w:b/>
                <w:sz w:val="36"/>
              </w:rPr>
              <w:t>МОСКОВСКОЙ ОБЛАСТИ</w:t>
            </w:r>
          </w:p>
          <w:p w:rsidR="006471CC" w:rsidRDefault="006471CC" w:rsidP="000B209A">
            <w:pPr>
              <w:pBdr>
                <w:bottom w:val="single" w:sz="12" w:space="1" w:color="auto"/>
              </w:pBdr>
              <w:ind w:left="34" w:right="419"/>
              <w:rPr>
                <w:b/>
                <w:sz w:val="6"/>
              </w:rPr>
            </w:pPr>
          </w:p>
          <w:p w:rsidR="006471CC" w:rsidRDefault="006471CC" w:rsidP="000B209A">
            <w:pPr>
              <w:tabs>
                <w:tab w:val="center" w:pos="5046"/>
                <w:tab w:val="right" w:pos="9816"/>
              </w:tabs>
              <w:rPr>
                <w:b/>
                <w:i/>
                <w:sz w:val="6"/>
              </w:rPr>
            </w:pPr>
            <w:r>
              <w:rPr>
                <w:b/>
              </w:rPr>
              <w:tab/>
              <w:t>140100, г. Раменское, Комсомольская площадь, д. 2</w:t>
            </w:r>
            <w:r>
              <w:rPr>
                <w:b/>
              </w:rPr>
              <w:tab/>
            </w:r>
          </w:p>
          <w:p w:rsidR="006471CC" w:rsidRDefault="006471CC" w:rsidP="000B209A">
            <w:pPr>
              <w:jc w:val="center"/>
              <w:rPr>
                <w:b/>
                <w:spacing w:val="100"/>
              </w:rPr>
            </w:pPr>
          </w:p>
          <w:p w:rsidR="006471CC" w:rsidRDefault="006471CC" w:rsidP="000B209A">
            <w:pPr>
              <w:jc w:val="center"/>
              <w:rPr>
                <w:b/>
                <w:spacing w:val="100"/>
              </w:rPr>
            </w:pPr>
          </w:p>
          <w:p w:rsidR="006471CC" w:rsidRPr="00F863B4" w:rsidRDefault="006471CC" w:rsidP="000B209A">
            <w:pPr>
              <w:pStyle w:val="6"/>
              <w:spacing w:line="240" w:lineRule="auto"/>
              <w:rPr>
                <w:sz w:val="28"/>
                <w:szCs w:val="28"/>
              </w:rPr>
            </w:pPr>
            <w:r>
              <w:rPr>
                <w:spacing w:val="100"/>
              </w:rPr>
              <w:t>РЕШЕНИЕ</w:t>
            </w:r>
          </w:p>
        </w:tc>
      </w:tr>
      <w:tr w:rsidR="006471CC" w:rsidTr="000B209A">
        <w:tblPrEx>
          <w:tblLook w:val="04A0"/>
        </w:tblPrEx>
        <w:trPr>
          <w:gridBefore w:val="1"/>
          <w:gridAfter w:val="1"/>
          <w:wBefore w:w="976" w:type="dxa"/>
          <w:wAfter w:w="141" w:type="dxa"/>
          <w:trHeight w:val="541"/>
        </w:trPr>
        <w:tc>
          <w:tcPr>
            <w:tcW w:w="4054" w:type="dxa"/>
          </w:tcPr>
          <w:p w:rsidR="006471CC" w:rsidRDefault="006471CC" w:rsidP="000B209A">
            <w:pPr>
              <w:jc w:val="both"/>
              <w:rPr>
                <w:rFonts w:ascii="Arial" w:hAnsi="Arial"/>
                <w:spacing w:val="-20"/>
              </w:rPr>
            </w:pPr>
          </w:p>
          <w:p w:rsidR="006471CC" w:rsidRDefault="006471CC" w:rsidP="000B209A">
            <w:pPr>
              <w:jc w:val="both"/>
              <w:rPr>
                <w:rFonts w:ascii="Arial" w:hAnsi="Arial"/>
                <w:spacing w:val="-20"/>
              </w:rPr>
            </w:pPr>
            <w:r>
              <w:rPr>
                <w:rFonts w:ascii="Arial" w:hAnsi="Arial"/>
                <w:spacing w:val="-20"/>
              </w:rPr>
              <w:t xml:space="preserve">_____________________ </w:t>
            </w:r>
          </w:p>
        </w:tc>
        <w:tc>
          <w:tcPr>
            <w:tcW w:w="2214" w:type="dxa"/>
          </w:tcPr>
          <w:p w:rsidR="006471CC" w:rsidRDefault="006471CC" w:rsidP="000B209A">
            <w:pPr>
              <w:jc w:val="both"/>
              <w:rPr>
                <w:rFonts w:ascii="Arial" w:hAnsi="Arial"/>
                <w:spacing w:val="-20"/>
              </w:rPr>
            </w:pPr>
          </w:p>
        </w:tc>
        <w:tc>
          <w:tcPr>
            <w:tcW w:w="2924" w:type="dxa"/>
          </w:tcPr>
          <w:p w:rsidR="006471CC" w:rsidRDefault="006471CC" w:rsidP="000B209A">
            <w:pPr>
              <w:rPr>
                <w:rFonts w:ascii="Arial" w:hAnsi="Arial"/>
                <w:spacing w:val="-20"/>
              </w:rPr>
            </w:pPr>
          </w:p>
          <w:p w:rsidR="006471CC" w:rsidRPr="00696744" w:rsidRDefault="006471CC" w:rsidP="000B209A">
            <w:r w:rsidRPr="00696744">
              <w:rPr>
                <w:spacing w:val="-20"/>
              </w:rPr>
              <w:t xml:space="preserve">№ </w:t>
            </w:r>
            <w:r>
              <w:rPr>
                <w:spacing w:val="-20"/>
              </w:rPr>
              <w:t xml:space="preserve"> ________________</w:t>
            </w:r>
          </w:p>
        </w:tc>
      </w:tr>
    </w:tbl>
    <w:p w:rsidR="006471CC" w:rsidRDefault="006471CC" w:rsidP="006471CC">
      <w:pPr>
        <w:pStyle w:val="ConsPlusTitle"/>
        <w:jc w:val="center"/>
        <w:rPr>
          <w:rFonts w:ascii="Times New Roman" w:hAnsi="Times New Roman" w:cs="Times New Roman"/>
          <w:b w:val="0"/>
          <w:sz w:val="28"/>
          <w:szCs w:val="28"/>
          <w:lang w:eastAsia="zh-CN"/>
        </w:rPr>
      </w:pPr>
    </w:p>
    <w:p w:rsidR="006471CC" w:rsidRPr="00934E5C" w:rsidRDefault="006471CC" w:rsidP="00270C01">
      <w:pPr>
        <w:pStyle w:val="ConsPlusTitle"/>
        <w:jc w:val="both"/>
        <w:rPr>
          <w:rFonts w:ascii="Times New Roman" w:hAnsi="Times New Roman" w:cs="Times New Roman"/>
          <w:b w:val="0"/>
          <w:bCs/>
          <w:kern w:val="32"/>
          <w:sz w:val="28"/>
          <w:szCs w:val="28"/>
        </w:rPr>
      </w:pPr>
      <w:r>
        <w:rPr>
          <w:rFonts w:ascii="Times New Roman" w:hAnsi="Times New Roman" w:cs="Times New Roman"/>
          <w:b w:val="0"/>
          <w:bCs/>
          <w:kern w:val="32"/>
          <w:sz w:val="28"/>
          <w:szCs w:val="28"/>
        </w:rPr>
        <w:t>Об утверждении правил благоустройства территории Раменского  муниципального округа</w:t>
      </w:r>
      <w:r w:rsidR="00270C01">
        <w:rPr>
          <w:rFonts w:ascii="Times New Roman" w:hAnsi="Times New Roman" w:cs="Times New Roman"/>
          <w:b w:val="0"/>
          <w:bCs/>
          <w:kern w:val="32"/>
          <w:sz w:val="28"/>
          <w:szCs w:val="28"/>
        </w:rPr>
        <w:t xml:space="preserve"> Московской области</w:t>
      </w:r>
    </w:p>
    <w:p w:rsidR="006471CC" w:rsidRPr="00767AED" w:rsidRDefault="006471CC" w:rsidP="006471CC">
      <w:pPr>
        <w:rPr>
          <w:sz w:val="28"/>
          <w:szCs w:val="28"/>
        </w:rPr>
      </w:pPr>
    </w:p>
    <w:p w:rsidR="006471CC" w:rsidRPr="00FE47C1" w:rsidRDefault="006471CC" w:rsidP="006471CC">
      <w:pPr>
        <w:jc w:val="both"/>
        <w:rPr>
          <w:sz w:val="28"/>
          <w:szCs w:val="28"/>
        </w:rPr>
      </w:pPr>
      <w:r w:rsidRPr="00767AED">
        <w:rPr>
          <w:sz w:val="28"/>
          <w:szCs w:val="28"/>
        </w:rPr>
        <w:tab/>
        <w:t>В соответствии с Федеральным законом от 06.10.2003 №</w:t>
      </w:r>
      <w:r w:rsidR="003F5831">
        <w:rPr>
          <w:sz w:val="28"/>
          <w:szCs w:val="28"/>
        </w:rPr>
        <w:t xml:space="preserve"> </w:t>
      </w:r>
      <w:r w:rsidRPr="00767AED">
        <w:rPr>
          <w:sz w:val="28"/>
          <w:szCs w:val="28"/>
        </w:rPr>
        <w:t xml:space="preserve">131-ФЗ </w:t>
      </w:r>
      <w:r>
        <w:rPr>
          <w:sz w:val="28"/>
          <w:szCs w:val="28"/>
        </w:rPr>
        <w:br/>
      </w:r>
      <w:r w:rsidR="008F3008">
        <w:rPr>
          <w:sz w:val="28"/>
          <w:szCs w:val="28"/>
        </w:rPr>
        <w:t>«</w:t>
      </w:r>
      <w:r w:rsidRPr="00767AED">
        <w:rPr>
          <w:sz w:val="28"/>
          <w:szCs w:val="28"/>
        </w:rPr>
        <w:t>Об общих принципах организации местного самоуправления в Российской Федерации</w:t>
      </w:r>
      <w:r w:rsidR="008F3008">
        <w:rPr>
          <w:sz w:val="28"/>
          <w:szCs w:val="28"/>
        </w:rPr>
        <w:t>»</w:t>
      </w:r>
      <w:r w:rsidRPr="00767AED">
        <w:rPr>
          <w:sz w:val="28"/>
          <w:szCs w:val="28"/>
        </w:rPr>
        <w:t>, Законом Московской области от 30.12.2014 №</w:t>
      </w:r>
      <w:r w:rsidR="003F5831">
        <w:rPr>
          <w:sz w:val="28"/>
          <w:szCs w:val="28"/>
        </w:rPr>
        <w:t xml:space="preserve"> </w:t>
      </w:r>
      <w:r w:rsidRPr="00767AED">
        <w:rPr>
          <w:sz w:val="28"/>
          <w:szCs w:val="28"/>
        </w:rPr>
        <w:t>191/2014-ОЗ</w:t>
      </w:r>
      <w:r w:rsidRPr="00767AED">
        <w:rPr>
          <w:sz w:val="28"/>
          <w:szCs w:val="28"/>
        </w:rPr>
        <w:br/>
      </w:r>
      <w:r w:rsidR="008F3008">
        <w:rPr>
          <w:sz w:val="28"/>
          <w:szCs w:val="28"/>
        </w:rPr>
        <w:t>«</w:t>
      </w:r>
      <w:r w:rsidRPr="00767AED">
        <w:rPr>
          <w:sz w:val="28"/>
          <w:szCs w:val="28"/>
        </w:rPr>
        <w:t xml:space="preserve">О регулировании дополнительных вопросов в сфере благоустройства </w:t>
      </w:r>
      <w:r w:rsidRPr="00767AED">
        <w:rPr>
          <w:sz w:val="28"/>
          <w:szCs w:val="28"/>
        </w:rPr>
        <w:br/>
        <w:t>в Московской области</w:t>
      </w:r>
      <w:r w:rsidR="008F3008">
        <w:rPr>
          <w:sz w:val="28"/>
          <w:szCs w:val="28"/>
        </w:rPr>
        <w:t>»</w:t>
      </w:r>
      <w:r w:rsidRPr="00767AED">
        <w:rPr>
          <w:sz w:val="28"/>
          <w:szCs w:val="28"/>
        </w:rPr>
        <w:t xml:space="preserve">, </w:t>
      </w:r>
      <w:r w:rsidRPr="00934E5C">
        <w:rPr>
          <w:sz w:val="28"/>
          <w:szCs w:val="28"/>
        </w:rPr>
        <w:t>с учетом результатов общест</w:t>
      </w:r>
      <w:r>
        <w:rPr>
          <w:sz w:val="28"/>
          <w:szCs w:val="28"/>
        </w:rPr>
        <w:t xml:space="preserve">венных обсуждений от </w:t>
      </w:r>
      <w:r w:rsidR="009622EF">
        <w:rPr>
          <w:sz w:val="28"/>
          <w:szCs w:val="28"/>
        </w:rPr>
        <w:t>10.07.2025г.</w:t>
      </w:r>
    </w:p>
    <w:p w:rsidR="008C4276" w:rsidRDefault="008C4276" w:rsidP="006471CC">
      <w:pPr>
        <w:jc w:val="center"/>
        <w:rPr>
          <w:b/>
          <w:sz w:val="28"/>
          <w:szCs w:val="28"/>
        </w:rPr>
      </w:pPr>
    </w:p>
    <w:p w:rsidR="006471CC" w:rsidRPr="00FE47C1" w:rsidRDefault="006471CC" w:rsidP="006471CC">
      <w:pPr>
        <w:jc w:val="center"/>
        <w:rPr>
          <w:b/>
          <w:sz w:val="28"/>
          <w:szCs w:val="28"/>
        </w:rPr>
      </w:pPr>
      <w:r w:rsidRPr="00767AED">
        <w:rPr>
          <w:b/>
          <w:sz w:val="28"/>
          <w:szCs w:val="28"/>
        </w:rPr>
        <w:t>Совет</w:t>
      </w:r>
      <w:r w:rsidR="00340CD4">
        <w:rPr>
          <w:b/>
          <w:sz w:val="28"/>
          <w:szCs w:val="28"/>
        </w:rPr>
        <w:t xml:space="preserve"> депутатов Раменского муниципального</w:t>
      </w:r>
      <w:r w:rsidRPr="00767AED">
        <w:rPr>
          <w:b/>
          <w:sz w:val="28"/>
          <w:szCs w:val="28"/>
        </w:rPr>
        <w:t xml:space="preserve"> округа РЕШИЛ:</w:t>
      </w:r>
    </w:p>
    <w:p w:rsidR="006471CC" w:rsidRPr="00934E5C" w:rsidRDefault="005825A3" w:rsidP="006471CC">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 1.</w:t>
      </w:r>
      <w:r w:rsidR="00152969">
        <w:rPr>
          <w:rFonts w:ascii="Times New Roman" w:hAnsi="Times New Roman" w:cs="Times New Roman"/>
          <w:sz w:val="28"/>
          <w:szCs w:val="28"/>
          <w:lang w:eastAsia="zh-CN"/>
        </w:rPr>
        <w:t xml:space="preserve"> </w:t>
      </w:r>
      <w:r w:rsidR="006471CC" w:rsidRPr="00934E5C">
        <w:rPr>
          <w:rFonts w:ascii="Times New Roman" w:hAnsi="Times New Roman" w:cs="Times New Roman"/>
          <w:sz w:val="28"/>
          <w:szCs w:val="28"/>
          <w:lang w:eastAsia="zh-CN"/>
        </w:rPr>
        <w:t xml:space="preserve">Утвердить </w:t>
      </w:r>
      <w:hyperlink w:anchor="P38">
        <w:r w:rsidR="006471CC" w:rsidRPr="00934E5C">
          <w:rPr>
            <w:rFonts w:ascii="Times New Roman" w:hAnsi="Times New Roman" w:cs="Times New Roman"/>
            <w:sz w:val="28"/>
            <w:szCs w:val="28"/>
            <w:lang w:eastAsia="zh-CN"/>
          </w:rPr>
          <w:t>Правила</w:t>
        </w:r>
      </w:hyperlink>
      <w:r w:rsidR="006471CC" w:rsidRPr="00934E5C">
        <w:rPr>
          <w:rFonts w:ascii="Times New Roman" w:hAnsi="Times New Roman" w:cs="Times New Roman"/>
          <w:sz w:val="28"/>
          <w:szCs w:val="28"/>
          <w:lang w:eastAsia="zh-CN"/>
        </w:rPr>
        <w:t xml:space="preserve"> благоустройства территории </w:t>
      </w:r>
      <w:r w:rsidR="006471CC">
        <w:rPr>
          <w:rFonts w:ascii="Times New Roman" w:hAnsi="Times New Roman" w:cs="Times New Roman"/>
          <w:sz w:val="28"/>
          <w:szCs w:val="28"/>
          <w:lang w:eastAsia="zh-CN"/>
        </w:rPr>
        <w:t xml:space="preserve">Раменского муниципального округа </w:t>
      </w:r>
      <w:r w:rsidR="002F3880">
        <w:rPr>
          <w:rFonts w:ascii="Times New Roman" w:hAnsi="Times New Roman" w:cs="Times New Roman"/>
          <w:sz w:val="28"/>
          <w:szCs w:val="28"/>
          <w:lang w:eastAsia="zh-CN"/>
        </w:rPr>
        <w:t>Московской области (П</w:t>
      </w:r>
      <w:r w:rsidR="006471CC" w:rsidRPr="00934E5C">
        <w:rPr>
          <w:rFonts w:ascii="Times New Roman" w:hAnsi="Times New Roman" w:cs="Times New Roman"/>
          <w:sz w:val="28"/>
          <w:szCs w:val="28"/>
          <w:lang w:eastAsia="zh-CN"/>
        </w:rPr>
        <w:t>риложение</w:t>
      </w:r>
      <w:r w:rsidR="006471CC">
        <w:rPr>
          <w:rFonts w:ascii="Times New Roman" w:hAnsi="Times New Roman" w:cs="Times New Roman"/>
          <w:sz w:val="28"/>
          <w:szCs w:val="28"/>
          <w:lang w:eastAsia="zh-CN"/>
        </w:rPr>
        <w:t xml:space="preserve"> №1</w:t>
      </w:r>
      <w:r w:rsidR="006471CC" w:rsidRPr="00934E5C">
        <w:rPr>
          <w:rFonts w:ascii="Times New Roman" w:hAnsi="Times New Roman" w:cs="Times New Roman"/>
          <w:sz w:val="28"/>
          <w:szCs w:val="28"/>
          <w:lang w:eastAsia="zh-CN"/>
        </w:rPr>
        <w:t>).</w:t>
      </w:r>
    </w:p>
    <w:p w:rsidR="009838E0" w:rsidRDefault="006471CC" w:rsidP="00156B01">
      <w:pPr>
        <w:pStyle w:val="ConsPlusNormal"/>
        <w:spacing w:before="220"/>
        <w:ind w:firstLine="540"/>
        <w:contextualSpacing/>
        <w:jc w:val="both"/>
        <w:rPr>
          <w:rFonts w:ascii="Times New Roman" w:hAnsi="Times New Roman" w:cs="Times New Roman"/>
          <w:sz w:val="28"/>
          <w:szCs w:val="28"/>
          <w:lang w:eastAsia="zh-CN"/>
        </w:rPr>
      </w:pPr>
      <w:r w:rsidRPr="00FE47C1">
        <w:rPr>
          <w:rFonts w:ascii="Times New Roman" w:hAnsi="Times New Roman" w:cs="Times New Roman"/>
          <w:sz w:val="28"/>
          <w:szCs w:val="28"/>
          <w:lang w:eastAsia="zh-CN"/>
        </w:rPr>
        <w:t xml:space="preserve">2. </w:t>
      </w:r>
      <w:r w:rsidR="003F5831">
        <w:rPr>
          <w:rFonts w:ascii="Times New Roman" w:hAnsi="Times New Roman" w:cs="Times New Roman"/>
          <w:sz w:val="28"/>
          <w:szCs w:val="28"/>
          <w:lang w:eastAsia="zh-CN"/>
        </w:rPr>
        <w:t xml:space="preserve">  </w:t>
      </w:r>
      <w:r w:rsidRPr="00FE47C1">
        <w:rPr>
          <w:rFonts w:ascii="Times New Roman" w:hAnsi="Times New Roman" w:cs="Times New Roman"/>
          <w:sz w:val="28"/>
          <w:szCs w:val="28"/>
          <w:lang w:eastAsia="zh-CN"/>
        </w:rPr>
        <w:t>П</w:t>
      </w:r>
      <w:r w:rsidR="00156B01">
        <w:rPr>
          <w:rFonts w:ascii="Times New Roman" w:hAnsi="Times New Roman" w:cs="Times New Roman"/>
          <w:sz w:val="28"/>
          <w:szCs w:val="28"/>
          <w:lang w:eastAsia="zh-CN"/>
        </w:rPr>
        <w:t>ризнать утратившими силу</w:t>
      </w:r>
      <w:r w:rsidR="009838E0">
        <w:rPr>
          <w:rFonts w:ascii="Times New Roman" w:hAnsi="Times New Roman" w:cs="Times New Roman"/>
          <w:sz w:val="28"/>
          <w:szCs w:val="28"/>
          <w:lang w:eastAsia="zh-CN"/>
        </w:rPr>
        <w:t>:</w:t>
      </w:r>
    </w:p>
    <w:p w:rsidR="00156B01" w:rsidRDefault="009838E0" w:rsidP="00156B01">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1)  Решение</w:t>
      </w:r>
      <w:r w:rsidR="006471CC" w:rsidRPr="00FE47C1">
        <w:rPr>
          <w:rFonts w:ascii="Times New Roman" w:hAnsi="Times New Roman" w:cs="Times New Roman"/>
          <w:sz w:val="28"/>
          <w:szCs w:val="28"/>
          <w:lang w:eastAsia="zh-CN"/>
        </w:rPr>
        <w:t xml:space="preserve"> Совета депутатов </w:t>
      </w:r>
      <w:r w:rsidR="006471CC">
        <w:rPr>
          <w:rFonts w:ascii="Times New Roman" w:hAnsi="Times New Roman" w:cs="Times New Roman"/>
          <w:sz w:val="28"/>
          <w:szCs w:val="28"/>
          <w:lang w:eastAsia="zh-CN"/>
        </w:rPr>
        <w:t xml:space="preserve">Раменского </w:t>
      </w:r>
      <w:r w:rsidR="006471CC" w:rsidRPr="00FE47C1">
        <w:rPr>
          <w:rFonts w:ascii="Times New Roman" w:hAnsi="Times New Roman" w:cs="Times New Roman"/>
          <w:sz w:val="28"/>
          <w:szCs w:val="28"/>
          <w:lang w:eastAsia="zh-CN"/>
        </w:rPr>
        <w:t xml:space="preserve">городского округа </w:t>
      </w:r>
      <w:r w:rsidR="005825A3">
        <w:rPr>
          <w:rFonts w:ascii="Times New Roman" w:hAnsi="Times New Roman" w:cs="Times New Roman"/>
          <w:sz w:val="28"/>
          <w:szCs w:val="28"/>
          <w:lang w:eastAsia="zh-CN"/>
        </w:rPr>
        <w:t xml:space="preserve">Московской области </w:t>
      </w:r>
      <w:r w:rsidR="006471CC" w:rsidRPr="00FE47C1">
        <w:rPr>
          <w:rFonts w:ascii="Times New Roman" w:hAnsi="Times New Roman" w:cs="Times New Roman"/>
          <w:sz w:val="28"/>
          <w:szCs w:val="28"/>
          <w:lang w:eastAsia="zh-CN"/>
        </w:rPr>
        <w:t>от 29.04.2020 №</w:t>
      </w:r>
      <w:r w:rsidR="003F5831">
        <w:rPr>
          <w:rFonts w:ascii="Times New Roman" w:hAnsi="Times New Roman" w:cs="Times New Roman"/>
          <w:sz w:val="28"/>
          <w:szCs w:val="28"/>
          <w:lang w:eastAsia="zh-CN"/>
        </w:rPr>
        <w:t xml:space="preserve"> </w:t>
      </w:r>
      <w:r w:rsidR="006471CC" w:rsidRPr="00FE47C1">
        <w:rPr>
          <w:rFonts w:ascii="Times New Roman" w:hAnsi="Times New Roman" w:cs="Times New Roman"/>
          <w:sz w:val="28"/>
          <w:szCs w:val="28"/>
          <w:lang w:eastAsia="zh-CN"/>
        </w:rPr>
        <w:t xml:space="preserve">6/46-СД </w:t>
      </w:r>
      <w:r w:rsidR="008F3008">
        <w:rPr>
          <w:rFonts w:ascii="Times New Roman" w:hAnsi="Times New Roman" w:cs="Times New Roman"/>
          <w:sz w:val="28"/>
          <w:szCs w:val="28"/>
          <w:lang w:eastAsia="zh-CN"/>
        </w:rPr>
        <w:t>«</w:t>
      </w:r>
      <w:r w:rsidR="006471CC" w:rsidRPr="00FE47C1">
        <w:rPr>
          <w:rFonts w:ascii="Times New Roman" w:hAnsi="Times New Roman" w:cs="Times New Roman"/>
          <w:sz w:val="28"/>
          <w:szCs w:val="28"/>
          <w:lang w:eastAsia="zh-CN"/>
        </w:rPr>
        <w:t xml:space="preserve">Об утверждении Правил благоустройства территории Раменского </w:t>
      </w:r>
      <w:r w:rsidR="00E82EBC">
        <w:rPr>
          <w:rFonts w:ascii="Times New Roman" w:hAnsi="Times New Roman" w:cs="Times New Roman"/>
          <w:sz w:val="28"/>
          <w:szCs w:val="28"/>
          <w:lang w:eastAsia="zh-CN"/>
        </w:rPr>
        <w:t>муниципального</w:t>
      </w:r>
      <w:r w:rsidR="006471CC" w:rsidRPr="00FE47C1">
        <w:rPr>
          <w:rFonts w:ascii="Times New Roman" w:hAnsi="Times New Roman" w:cs="Times New Roman"/>
          <w:sz w:val="28"/>
          <w:szCs w:val="28"/>
          <w:lang w:eastAsia="zh-CN"/>
        </w:rPr>
        <w:t xml:space="preserve"> округа Московской области</w:t>
      </w:r>
      <w:r w:rsidR="008F3008">
        <w:rPr>
          <w:rFonts w:ascii="Times New Roman" w:hAnsi="Times New Roman" w:cs="Times New Roman"/>
          <w:sz w:val="28"/>
          <w:szCs w:val="28"/>
          <w:lang w:eastAsia="zh-CN"/>
        </w:rPr>
        <w:t>»</w:t>
      </w:r>
      <w:r>
        <w:rPr>
          <w:rFonts w:ascii="Times New Roman" w:hAnsi="Times New Roman" w:cs="Times New Roman"/>
          <w:sz w:val="28"/>
          <w:szCs w:val="28"/>
          <w:lang w:eastAsia="zh-CN"/>
        </w:rPr>
        <w:t>;</w:t>
      </w:r>
      <w:r w:rsidR="00156B01">
        <w:rPr>
          <w:rFonts w:ascii="Times New Roman" w:hAnsi="Times New Roman" w:cs="Times New Roman"/>
          <w:sz w:val="28"/>
          <w:szCs w:val="28"/>
          <w:lang w:eastAsia="zh-CN"/>
        </w:rPr>
        <w:t xml:space="preserve">  </w:t>
      </w:r>
    </w:p>
    <w:p w:rsidR="00156B01" w:rsidRDefault="009838E0" w:rsidP="006471CC">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2)  Решение</w:t>
      </w:r>
      <w:r w:rsidRPr="00FE47C1">
        <w:rPr>
          <w:rFonts w:ascii="Times New Roman" w:hAnsi="Times New Roman" w:cs="Times New Roman"/>
          <w:sz w:val="28"/>
          <w:szCs w:val="28"/>
          <w:lang w:eastAsia="zh-CN"/>
        </w:rPr>
        <w:t xml:space="preserve"> Совета депутатов </w:t>
      </w:r>
      <w:r>
        <w:rPr>
          <w:rFonts w:ascii="Times New Roman" w:hAnsi="Times New Roman" w:cs="Times New Roman"/>
          <w:sz w:val="28"/>
          <w:szCs w:val="28"/>
          <w:lang w:eastAsia="zh-CN"/>
        </w:rPr>
        <w:t xml:space="preserve">Раменского </w:t>
      </w:r>
      <w:r w:rsidRPr="00FE47C1">
        <w:rPr>
          <w:rFonts w:ascii="Times New Roman" w:hAnsi="Times New Roman" w:cs="Times New Roman"/>
          <w:sz w:val="28"/>
          <w:szCs w:val="28"/>
          <w:lang w:eastAsia="zh-CN"/>
        </w:rPr>
        <w:t xml:space="preserve">городского округа </w:t>
      </w:r>
      <w:r>
        <w:rPr>
          <w:rFonts w:ascii="Times New Roman" w:hAnsi="Times New Roman" w:cs="Times New Roman"/>
          <w:sz w:val="28"/>
          <w:szCs w:val="28"/>
          <w:lang w:eastAsia="zh-CN"/>
        </w:rPr>
        <w:t>Московской области</w:t>
      </w:r>
      <w:r w:rsidRPr="00FE47C1">
        <w:rPr>
          <w:rFonts w:ascii="Times New Roman" w:hAnsi="Times New Roman" w:cs="Times New Roman"/>
          <w:sz w:val="28"/>
          <w:szCs w:val="28"/>
          <w:lang w:eastAsia="zh-CN"/>
        </w:rPr>
        <w:t xml:space="preserve"> </w:t>
      </w:r>
      <w:r w:rsidR="006471CC" w:rsidRPr="00FE47C1">
        <w:rPr>
          <w:rFonts w:ascii="Times New Roman" w:hAnsi="Times New Roman" w:cs="Times New Roman"/>
          <w:sz w:val="28"/>
          <w:szCs w:val="28"/>
          <w:lang w:eastAsia="zh-CN"/>
        </w:rPr>
        <w:t xml:space="preserve">от 25.11.2020 </w:t>
      </w:r>
      <w:hyperlink r:id="rId8" w:history="1">
        <w:r w:rsidR="006471CC" w:rsidRPr="00FE47C1">
          <w:rPr>
            <w:rFonts w:ascii="Times New Roman" w:hAnsi="Times New Roman" w:cs="Times New Roman"/>
            <w:sz w:val="28"/>
            <w:szCs w:val="28"/>
            <w:lang w:eastAsia="zh-CN"/>
          </w:rPr>
          <w:t>№ 16/1-СД</w:t>
        </w:r>
      </w:hyperlink>
      <w:r w:rsidR="00156B01">
        <w:rPr>
          <w:rFonts w:ascii="Times New Roman" w:hAnsi="Times New Roman" w:cs="Times New Roman"/>
          <w:sz w:val="28"/>
          <w:szCs w:val="28"/>
          <w:lang w:eastAsia="zh-CN"/>
        </w:rPr>
        <w:t xml:space="preserve"> </w:t>
      </w:r>
      <w:r w:rsidR="00156B01" w:rsidRPr="00156B01">
        <w:rPr>
          <w:rFonts w:ascii="Times New Roman" w:hAnsi="Times New Roman" w:cs="Times New Roman"/>
          <w:sz w:val="28"/>
          <w:szCs w:val="28"/>
          <w:lang w:eastAsia="zh-CN"/>
        </w:rPr>
        <w:t xml:space="preserve"> </w:t>
      </w:r>
      <w:r w:rsidR="00156B01">
        <w:rPr>
          <w:rFonts w:ascii="Times New Roman" w:hAnsi="Times New Roman" w:cs="Times New Roman"/>
          <w:sz w:val="28"/>
          <w:szCs w:val="28"/>
          <w:lang w:eastAsia="zh-CN"/>
        </w:rPr>
        <w:t>«</w:t>
      </w:r>
      <w:r w:rsidR="00156B01" w:rsidRPr="00156B01">
        <w:rPr>
          <w:rFonts w:ascii="Times New Roman" w:hAnsi="Times New Roman" w:cs="Times New Roman"/>
          <w:sz w:val="28"/>
          <w:szCs w:val="28"/>
          <w:lang w:eastAsia="zh-CN"/>
        </w:rPr>
        <w:t xml:space="preserve">О внесении изменений и дополнений в Правила благоустройства территории Раменского городского округа Московской области, утвержденные Решением Совета депутатов Раменского городского округа от </w:t>
      </w:r>
      <w:r w:rsidR="00156B01" w:rsidRPr="00FE47C1">
        <w:rPr>
          <w:rFonts w:ascii="Times New Roman" w:hAnsi="Times New Roman" w:cs="Times New Roman"/>
          <w:sz w:val="28"/>
          <w:szCs w:val="28"/>
          <w:lang w:eastAsia="zh-CN"/>
        </w:rPr>
        <w:t>29.04.2020 №</w:t>
      </w:r>
      <w:r w:rsidR="00156B01">
        <w:rPr>
          <w:rFonts w:ascii="Times New Roman" w:hAnsi="Times New Roman" w:cs="Times New Roman"/>
          <w:sz w:val="28"/>
          <w:szCs w:val="28"/>
          <w:lang w:eastAsia="zh-CN"/>
        </w:rPr>
        <w:t xml:space="preserve"> </w:t>
      </w:r>
      <w:r w:rsidR="00156B01" w:rsidRPr="00FE47C1">
        <w:rPr>
          <w:rFonts w:ascii="Times New Roman" w:hAnsi="Times New Roman" w:cs="Times New Roman"/>
          <w:sz w:val="28"/>
          <w:szCs w:val="28"/>
          <w:lang w:eastAsia="zh-CN"/>
        </w:rPr>
        <w:t>6/46-СД</w:t>
      </w:r>
      <w:r w:rsidR="00156B01">
        <w:rPr>
          <w:rFonts w:ascii="Times New Roman" w:hAnsi="Times New Roman" w:cs="Times New Roman"/>
          <w:sz w:val="28"/>
          <w:szCs w:val="28"/>
          <w:lang w:eastAsia="zh-CN"/>
        </w:rPr>
        <w:t>»;</w:t>
      </w:r>
    </w:p>
    <w:p w:rsidR="00156B01" w:rsidRDefault="009838E0" w:rsidP="00156B01">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3)</w:t>
      </w:r>
      <w:r w:rsidR="00156B01">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 xml:space="preserve"> Решение</w:t>
      </w:r>
      <w:r w:rsidRPr="00FE47C1">
        <w:rPr>
          <w:rFonts w:ascii="Times New Roman" w:hAnsi="Times New Roman" w:cs="Times New Roman"/>
          <w:sz w:val="28"/>
          <w:szCs w:val="28"/>
          <w:lang w:eastAsia="zh-CN"/>
        </w:rPr>
        <w:t xml:space="preserve"> Совета депутатов </w:t>
      </w:r>
      <w:r>
        <w:rPr>
          <w:rFonts w:ascii="Times New Roman" w:hAnsi="Times New Roman" w:cs="Times New Roman"/>
          <w:sz w:val="28"/>
          <w:szCs w:val="28"/>
          <w:lang w:eastAsia="zh-CN"/>
        </w:rPr>
        <w:t xml:space="preserve">Раменского </w:t>
      </w:r>
      <w:r w:rsidRPr="00FE47C1">
        <w:rPr>
          <w:rFonts w:ascii="Times New Roman" w:hAnsi="Times New Roman" w:cs="Times New Roman"/>
          <w:sz w:val="28"/>
          <w:szCs w:val="28"/>
          <w:lang w:eastAsia="zh-CN"/>
        </w:rPr>
        <w:t xml:space="preserve">городского округа </w:t>
      </w:r>
      <w:r>
        <w:rPr>
          <w:rFonts w:ascii="Times New Roman" w:hAnsi="Times New Roman" w:cs="Times New Roman"/>
          <w:sz w:val="28"/>
          <w:szCs w:val="28"/>
          <w:lang w:eastAsia="zh-CN"/>
        </w:rPr>
        <w:t xml:space="preserve">Московской области </w:t>
      </w:r>
      <w:r w:rsidR="00156B01">
        <w:rPr>
          <w:rFonts w:ascii="Times New Roman" w:hAnsi="Times New Roman" w:cs="Times New Roman"/>
          <w:sz w:val="28"/>
          <w:szCs w:val="28"/>
          <w:lang w:eastAsia="zh-CN"/>
        </w:rPr>
        <w:t xml:space="preserve">от </w:t>
      </w:r>
      <w:r w:rsidR="006471CC" w:rsidRPr="00FE47C1">
        <w:rPr>
          <w:rFonts w:ascii="Times New Roman" w:hAnsi="Times New Roman" w:cs="Times New Roman"/>
          <w:sz w:val="28"/>
          <w:szCs w:val="28"/>
          <w:lang w:eastAsia="zh-CN"/>
        </w:rPr>
        <w:t xml:space="preserve">27.10.2021 </w:t>
      </w:r>
      <w:hyperlink r:id="rId9" w:history="1">
        <w:r w:rsidR="006471CC" w:rsidRPr="00FE47C1">
          <w:rPr>
            <w:rFonts w:ascii="Times New Roman" w:hAnsi="Times New Roman" w:cs="Times New Roman"/>
            <w:sz w:val="28"/>
            <w:szCs w:val="28"/>
            <w:lang w:eastAsia="zh-CN"/>
          </w:rPr>
          <w:t>№ 10/5-СД</w:t>
        </w:r>
      </w:hyperlink>
      <w:r w:rsidR="00156B01">
        <w:rPr>
          <w:rFonts w:ascii="Times New Roman" w:hAnsi="Times New Roman" w:cs="Times New Roman"/>
          <w:sz w:val="28"/>
          <w:szCs w:val="28"/>
          <w:lang w:eastAsia="zh-CN"/>
        </w:rPr>
        <w:t xml:space="preserve"> «</w:t>
      </w:r>
      <w:r w:rsidR="00156B01" w:rsidRPr="00156B01">
        <w:rPr>
          <w:rFonts w:ascii="Times New Roman" w:hAnsi="Times New Roman" w:cs="Times New Roman"/>
          <w:sz w:val="28"/>
          <w:szCs w:val="28"/>
          <w:lang w:eastAsia="zh-CN"/>
        </w:rPr>
        <w:t xml:space="preserve">О внесении изменений и дополнений в Правила благоустройства территории Раменского городского округа Московской области, утвержденные Решением Совета депутатов Раменского городского округа от </w:t>
      </w:r>
      <w:r w:rsidR="00156B01" w:rsidRPr="00FE47C1">
        <w:rPr>
          <w:rFonts w:ascii="Times New Roman" w:hAnsi="Times New Roman" w:cs="Times New Roman"/>
          <w:sz w:val="28"/>
          <w:szCs w:val="28"/>
          <w:lang w:eastAsia="zh-CN"/>
        </w:rPr>
        <w:t>29.04.2020 №</w:t>
      </w:r>
      <w:r w:rsidR="00156B01">
        <w:rPr>
          <w:rFonts w:ascii="Times New Roman" w:hAnsi="Times New Roman" w:cs="Times New Roman"/>
          <w:sz w:val="28"/>
          <w:szCs w:val="28"/>
          <w:lang w:eastAsia="zh-CN"/>
        </w:rPr>
        <w:t xml:space="preserve"> </w:t>
      </w:r>
      <w:r w:rsidR="00156B01" w:rsidRPr="00FE47C1">
        <w:rPr>
          <w:rFonts w:ascii="Times New Roman" w:hAnsi="Times New Roman" w:cs="Times New Roman"/>
          <w:sz w:val="28"/>
          <w:szCs w:val="28"/>
          <w:lang w:eastAsia="zh-CN"/>
        </w:rPr>
        <w:t>6/46-СД</w:t>
      </w:r>
      <w:r w:rsidR="00156B01">
        <w:rPr>
          <w:rFonts w:ascii="Times New Roman" w:hAnsi="Times New Roman" w:cs="Times New Roman"/>
          <w:sz w:val="28"/>
          <w:szCs w:val="28"/>
          <w:lang w:eastAsia="zh-CN"/>
        </w:rPr>
        <w:t>»;</w:t>
      </w:r>
    </w:p>
    <w:p w:rsidR="00BE1367" w:rsidRDefault="00FB6617" w:rsidP="00BE1367">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4)  Решение</w:t>
      </w:r>
      <w:r w:rsidRPr="00FE47C1">
        <w:rPr>
          <w:rFonts w:ascii="Times New Roman" w:hAnsi="Times New Roman" w:cs="Times New Roman"/>
          <w:sz w:val="28"/>
          <w:szCs w:val="28"/>
          <w:lang w:eastAsia="zh-CN"/>
        </w:rPr>
        <w:t xml:space="preserve"> Совета депутатов </w:t>
      </w:r>
      <w:r>
        <w:rPr>
          <w:rFonts w:ascii="Times New Roman" w:hAnsi="Times New Roman" w:cs="Times New Roman"/>
          <w:sz w:val="28"/>
          <w:szCs w:val="28"/>
          <w:lang w:eastAsia="zh-CN"/>
        </w:rPr>
        <w:t xml:space="preserve">Раменского </w:t>
      </w:r>
      <w:r w:rsidRPr="00FE47C1">
        <w:rPr>
          <w:rFonts w:ascii="Times New Roman" w:hAnsi="Times New Roman" w:cs="Times New Roman"/>
          <w:sz w:val="28"/>
          <w:szCs w:val="28"/>
          <w:lang w:eastAsia="zh-CN"/>
        </w:rPr>
        <w:t xml:space="preserve">городского округа </w:t>
      </w:r>
      <w:r>
        <w:rPr>
          <w:rFonts w:ascii="Times New Roman" w:hAnsi="Times New Roman" w:cs="Times New Roman"/>
          <w:sz w:val="28"/>
          <w:szCs w:val="28"/>
          <w:lang w:eastAsia="zh-CN"/>
        </w:rPr>
        <w:t>Московской области</w:t>
      </w:r>
      <w:r w:rsidRPr="00FE47C1">
        <w:rPr>
          <w:rFonts w:ascii="Times New Roman" w:hAnsi="Times New Roman" w:cs="Times New Roman"/>
          <w:sz w:val="28"/>
          <w:szCs w:val="28"/>
          <w:lang w:eastAsia="zh-CN"/>
        </w:rPr>
        <w:t xml:space="preserve"> </w:t>
      </w:r>
      <w:r w:rsidR="006471CC" w:rsidRPr="00FE47C1">
        <w:rPr>
          <w:rFonts w:ascii="Times New Roman" w:hAnsi="Times New Roman" w:cs="Times New Roman"/>
          <w:sz w:val="28"/>
          <w:szCs w:val="28"/>
          <w:lang w:eastAsia="zh-CN"/>
        </w:rPr>
        <w:t>от 30.11.2022 №</w:t>
      </w:r>
      <w:r w:rsidR="003F5831">
        <w:rPr>
          <w:rFonts w:ascii="Times New Roman" w:hAnsi="Times New Roman" w:cs="Times New Roman"/>
          <w:sz w:val="28"/>
          <w:szCs w:val="28"/>
          <w:lang w:eastAsia="zh-CN"/>
        </w:rPr>
        <w:t xml:space="preserve"> </w:t>
      </w:r>
      <w:r w:rsidR="00BE1367">
        <w:rPr>
          <w:rFonts w:ascii="Times New Roman" w:hAnsi="Times New Roman" w:cs="Times New Roman"/>
          <w:sz w:val="28"/>
          <w:szCs w:val="28"/>
          <w:lang w:eastAsia="zh-CN"/>
        </w:rPr>
        <w:t xml:space="preserve">15/1-СД </w:t>
      </w:r>
      <w:r w:rsidR="006471CC" w:rsidRPr="00FE47C1">
        <w:rPr>
          <w:rFonts w:ascii="Times New Roman" w:hAnsi="Times New Roman" w:cs="Times New Roman"/>
          <w:sz w:val="28"/>
          <w:szCs w:val="28"/>
          <w:lang w:eastAsia="zh-CN"/>
        </w:rPr>
        <w:t xml:space="preserve"> </w:t>
      </w:r>
      <w:r w:rsidR="00BE1367">
        <w:rPr>
          <w:rFonts w:ascii="Times New Roman" w:hAnsi="Times New Roman" w:cs="Times New Roman"/>
          <w:sz w:val="28"/>
          <w:szCs w:val="28"/>
          <w:lang w:eastAsia="zh-CN"/>
        </w:rPr>
        <w:t>«</w:t>
      </w:r>
      <w:r w:rsidR="00BE1367" w:rsidRPr="00156B01">
        <w:rPr>
          <w:rFonts w:ascii="Times New Roman" w:hAnsi="Times New Roman" w:cs="Times New Roman"/>
          <w:sz w:val="28"/>
          <w:szCs w:val="28"/>
          <w:lang w:eastAsia="zh-CN"/>
        </w:rPr>
        <w:t xml:space="preserve">О внесении изменений и дополнений в Правила благоустройства территории Раменского городского округа Московской области, утвержденные Решением Совета депутатов Раменского </w:t>
      </w:r>
      <w:r w:rsidR="00BE1367" w:rsidRPr="00156B01">
        <w:rPr>
          <w:rFonts w:ascii="Times New Roman" w:hAnsi="Times New Roman" w:cs="Times New Roman"/>
          <w:sz w:val="28"/>
          <w:szCs w:val="28"/>
          <w:lang w:eastAsia="zh-CN"/>
        </w:rPr>
        <w:lastRenderedPageBreak/>
        <w:t xml:space="preserve">городского округа от </w:t>
      </w:r>
      <w:r w:rsidR="00BE1367" w:rsidRPr="00FE47C1">
        <w:rPr>
          <w:rFonts w:ascii="Times New Roman" w:hAnsi="Times New Roman" w:cs="Times New Roman"/>
          <w:sz w:val="28"/>
          <w:szCs w:val="28"/>
          <w:lang w:eastAsia="zh-CN"/>
        </w:rPr>
        <w:t>29.04.2020 №</w:t>
      </w:r>
      <w:r w:rsidR="00BE1367">
        <w:rPr>
          <w:rFonts w:ascii="Times New Roman" w:hAnsi="Times New Roman" w:cs="Times New Roman"/>
          <w:sz w:val="28"/>
          <w:szCs w:val="28"/>
          <w:lang w:eastAsia="zh-CN"/>
        </w:rPr>
        <w:t xml:space="preserve"> </w:t>
      </w:r>
      <w:r w:rsidR="00BE1367" w:rsidRPr="00FE47C1">
        <w:rPr>
          <w:rFonts w:ascii="Times New Roman" w:hAnsi="Times New Roman" w:cs="Times New Roman"/>
          <w:sz w:val="28"/>
          <w:szCs w:val="28"/>
          <w:lang w:eastAsia="zh-CN"/>
        </w:rPr>
        <w:t>6/46-СД</w:t>
      </w:r>
      <w:r w:rsidR="00BE1367">
        <w:rPr>
          <w:rFonts w:ascii="Times New Roman" w:hAnsi="Times New Roman" w:cs="Times New Roman"/>
          <w:sz w:val="28"/>
          <w:szCs w:val="28"/>
          <w:lang w:eastAsia="zh-CN"/>
        </w:rPr>
        <w:t>»;</w:t>
      </w:r>
    </w:p>
    <w:p w:rsidR="00BE1367" w:rsidRDefault="00FB6617" w:rsidP="00BE1367">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5)  Решение</w:t>
      </w:r>
      <w:r w:rsidRPr="00FE47C1">
        <w:rPr>
          <w:rFonts w:ascii="Times New Roman" w:hAnsi="Times New Roman" w:cs="Times New Roman"/>
          <w:sz w:val="28"/>
          <w:szCs w:val="28"/>
          <w:lang w:eastAsia="zh-CN"/>
        </w:rPr>
        <w:t xml:space="preserve"> Совета депутатов </w:t>
      </w:r>
      <w:r>
        <w:rPr>
          <w:rFonts w:ascii="Times New Roman" w:hAnsi="Times New Roman" w:cs="Times New Roman"/>
          <w:sz w:val="28"/>
          <w:szCs w:val="28"/>
          <w:lang w:eastAsia="zh-CN"/>
        </w:rPr>
        <w:t xml:space="preserve">Раменского </w:t>
      </w:r>
      <w:r w:rsidRPr="00FE47C1">
        <w:rPr>
          <w:rFonts w:ascii="Times New Roman" w:hAnsi="Times New Roman" w:cs="Times New Roman"/>
          <w:sz w:val="28"/>
          <w:szCs w:val="28"/>
          <w:lang w:eastAsia="zh-CN"/>
        </w:rPr>
        <w:t xml:space="preserve">городского округа </w:t>
      </w:r>
      <w:r>
        <w:rPr>
          <w:rFonts w:ascii="Times New Roman" w:hAnsi="Times New Roman" w:cs="Times New Roman"/>
          <w:sz w:val="28"/>
          <w:szCs w:val="28"/>
          <w:lang w:eastAsia="zh-CN"/>
        </w:rPr>
        <w:t xml:space="preserve">Московской области </w:t>
      </w:r>
      <w:r w:rsidR="00BE1367">
        <w:rPr>
          <w:rFonts w:ascii="Times New Roman" w:hAnsi="Times New Roman" w:cs="Times New Roman"/>
          <w:sz w:val="28"/>
          <w:szCs w:val="28"/>
          <w:lang w:eastAsia="zh-CN"/>
        </w:rPr>
        <w:t xml:space="preserve">от 29.03.2023 № 3/6-СД </w:t>
      </w:r>
      <w:r w:rsidR="00BE1367" w:rsidRPr="00BE1367">
        <w:rPr>
          <w:rFonts w:ascii="Times New Roman" w:hAnsi="Times New Roman" w:cs="Times New Roman"/>
          <w:sz w:val="28"/>
          <w:szCs w:val="28"/>
          <w:lang w:eastAsia="zh-CN"/>
        </w:rPr>
        <w:t xml:space="preserve"> </w:t>
      </w:r>
      <w:r w:rsidR="00BE1367">
        <w:rPr>
          <w:rFonts w:ascii="Times New Roman" w:hAnsi="Times New Roman" w:cs="Times New Roman"/>
          <w:sz w:val="28"/>
          <w:szCs w:val="28"/>
          <w:lang w:eastAsia="zh-CN"/>
        </w:rPr>
        <w:t>«</w:t>
      </w:r>
      <w:r w:rsidR="00BE1367" w:rsidRPr="00156B01">
        <w:rPr>
          <w:rFonts w:ascii="Times New Roman" w:hAnsi="Times New Roman" w:cs="Times New Roman"/>
          <w:sz w:val="28"/>
          <w:szCs w:val="28"/>
          <w:lang w:eastAsia="zh-CN"/>
        </w:rPr>
        <w:t xml:space="preserve">О внесении изменений и дополнений в Правила благоустройства территории Раменского городского округа Московской области, утвержденные Решением Совета депутатов Раменского городского округа от </w:t>
      </w:r>
      <w:r w:rsidR="00BE1367" w:rsidRPr="00FE47C1">
        <w:rPr>
          <w:rFonts w:ascii="Times New Roman" w:hAnsi="Times New Roman" w:cs="Times New Roman"/>
          <w:sz w:val="28"/>
          <w:szCs w:val="28"/>
          <w:lang w:eastAsia="zh-CN"/>
        </w:rPr>
        <w:t>29.04.2020 №</w:t>
      </w:r>
      <w:r w:rsidR="00BE1367">
        <w:rPr>
          <w:rFonts w:ascii="Times New Roman" w:hAnsi="Times New Roman" w:cs="Times New Roman"/>
          <w:sz w:val="28"/>
          <w:szCs w:val="28"/>
          <w:lang w:eastAsia="zh-CN"/>
        </w:rPr>
        <w:t xml:space="preserve"> </w:t>
      </w:r>
      <w:r w:rsidR="00BE1367" w:rsidRPr="00FE47C1">
        <w:rPr>
          <w:rFonts w:ascii="Times New Roman" w:hAnsi="Times New Roman" w:cs="Times New Roman"/>
          <w:sz w:val="28"/>
          <w:szCs w:val="28"/>
          <w:lang w:eastAsia="zh-CN"/>
        </w:rPr>
        <w:t>6/46-СД</w:t>
      </w:r>
      <w:r w:rsidR="00BE1367">
        <w:rPr>
          <w:rFonts w:ascii="Times New Roman" w:hAnsi="Times New Roman" w:cs="Times New Roman"/>
          <w:sz w:val="28"/>
          <w:szCs w:val="28"/>
          <w:lang w:eastAsia="zh-CN"/>
        </w:rPr>
        <w:t>»;</w:t>
      </w:r>
    </w:p>
    <w:p w:rsidR="00BE1367" w:rsidRDefault="00FB6617" w:rsidP="00BE1367">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6)  Решение</w:t>
      </w:r>
      <w:r w:rsidRPr="00FE47C1">
        <w:rPr>
          <w:rFonts w:ascii="Times New Roman" w:hAnsi="Times New Roman" w:cs="Times New Roman"/>
          <w:sz w:val="28"/>
          <w:szCs w:val="28"/>
          <w:lang w:eastAsia="zh-CN"/>
        </w:rPr>
        <w:t xml:space="preserve"> Совета депутатов </w:t>
      </w:r>
      <w:r>
        <w:rPr>
          <w:rFonts w:ascii="Times New Roman" w:hAnsi="Times New Roman" w:cs="Times New Roman"/>
          <w:sz w:val="28"/>
          <w:szCs w:val="28"/>
          <w:lang w:eastAsia="zh-CN"/>
        </w:rPr>
        <w:t xml:space="preserve">Раменского </w:t>
      </w:r>
      <w:r w:rsidRPr="00FE47C1">
        <w:rPr>
          <w:rFonts w:ascii="Times New Roman" w:hAnsi="Times New Roman" w:cs="Times New Roman"/>
          <w:sz w:val="28"/>
          <w:szCs w:val="28"/>
          <w:lang w:eastAsia="zh-CN"/>
        </w:rPr>
        <w:t xml:space="preserve">городского округа </w:t>
      </w:r>
      <w:r>
        <w:rPr>
          <w:rFonts w:ascii="Times New Roman" w:hAnsi="Times New Roman" w:cs="Times New Roman"/>
          <w:sz w:val="28"/>
          <w:szCs w:val="28"/>
          <w:lang w:eastAsia="zh-CN"/>
        </w:rPr>
        <w:t>Московской области</w:t>
      </w:r>
      <w:r w:rsidR="006471CC" w:rsidRPr="00FE47C1">
        <w:rPr>
          <w:rFonts w:ascii="Times New Roman" w:hAnsi="Times New Roman" w:cs="Times New Roman"/>
          <w:sz w:val="28"/>
          <w:szCs w:val="28"/>
          <w:lang w:eastAsia="zh-CN"/>
        </w:rPr>
        <w:t xml:space="preserve"> от 28.06.2023 №</w:t>
      </w:r>
      <w:r w:rsidR="003F5831">
        <w:rPr>
          <w:rFonts w:ascii="Times New Roman" w:hAnsi="Times New Roman" w:cs="Times New Roman"/>
          <w:sz w:val="28"/>
          <w:szCs w:val="28"/>
          <w:lang w:eastAsia="zh-CN"/>
        </w:rPr>
        <w:t xml:space="preserve"> </w:t>
      </w:r>
      <w:r w:rsidR="00BE1367">
        <w:rPr>
          <w:rFonts w:ascii="Times New Roman" w:hAnsi="Times New Roman" w:cs="Times New Roman"/>
          <w:sz w:val="28"/>
          <w:szCs w:val="28"/>
          <w:lang w:eastAsia="zh-CN"/>
        </w:rPr>
        <w:t>7/9-СД «</w:t>
      </w:r>
      <w:r w:rsidR="00BE1367" w:rsidRPr="00156B01">
        <w:rPr>
          <w:rFonts w:ascii="Times New Roman" w:hAnsi="Times New Roman" w:cs="Times New Roman"/>
          <w:sz w:val="28"/>
          <w:szCs w:val="28"/>
          <w:lang w:eastAsia="zh-CN"/>
        </w:rPr>
        <w:t xml:space="preserve">О внесении изменений и дополнений в Правила благоустройства территории Раменского городского округа Московской области, утвержденные Решением Совета депутатов Раменского городского округа от </w:t>
      </w:r>
      <w:r w:rsidR="00BE1367" w:rsidRPr="00FE47C1">
        <w:rPr>
          <w:rFonts w:ascii="Times New Roman" w:hAnsi="Times New Roman" w:cs="Times New Roman"/>
          <w:sz w:val="28"/>
          <w:szCs w:val="28"/>
          <w:lang w:eastAsia="zh-CN"/>
        </w:rPr>
        <w:t>29.04.2020 №</w:t>
      </w:r>
      <w:r w:rsidR="00BE1367">
        <w:rPr>
          <w:rFonts w:ascii="Times New Roman" w:hAnsi="Times New Roman" w:cs="Times New Roman"/>
          <w:sz w:val="28"/>
          <w:szCs w:val="28"/>
          <w:lang w:eastAsia="zh-CN"/>
        </w:rPr>
        <w:t xml:space="preserve"> </w:t>
      </w:r>
      <w:r w:rsidR="00BE1367" w:rsidRPr="00FE47C1">
        <w:rPr>
          <w:rFonts w:ascii="Times New Roman" w:hAnsi="Times New Roman" w:cs="Times New Roman"/>
          <w:sz w:val="28"/>
          <w:szCs w:val="28"/>
          <w:lang w:eastAsia="zh-CN"/>
        </w:rPr>
        <w:t>6/46-СД</w:t>
      </w:r>
      <w:r w:rsidR="00BE1367">
        <w:rPr>
          <w:rFonts w:ascii="Times New Roman" w:hAnsi="Times New Roman" w:cs="Times New Roman"/>
          <w:sz w:val="28"/>
          <w:szCs w:val="28"/>
          <w:lang w:eastAsia="zh-CN"/>
        </w:rPr>
        <w:t>»;</w:t>
      </w:r>
    </w:p>
    <w:p w:rsidR="00BE1367" w:rsidRDefault="00FB6617" w:rsidP="00BE1367">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7)  Решение</w:t>
      </w:r>
      <w:r w:rsidRPr="00FE47C1">
        <w:rPr>
          <w:rFonts w:ascii="Times New Roman" w:hAnsi="Times New Roman" w:cs="Times New Roman"/>
          <w:sz w:val="28"/>
          <w:szCs w:val="28"/>
          <w:lang w:eastAsia="zh-CN"/>
        </w:rPr>
        <w:t xml:space="preserve"> Совета депутатов </w:t>
      </w:r>
      <w:r>
        <w:rPr>
          <w:rFonts w:ascii="Times New Roman" w:hAnsi="Times New Roman" w:cs="Times New Roman"/>
          <w:sz w:val="28"/>
          <w:szCs w:val="28"/>
          <w:lang w:eastAsia="zh-CN"/>
        </w:rPr>
        <w:t xml:space="preserve">Раменского </w:t>
      </w:r>
      <w:r w:rsidRPr="00FE47C1">
        <w:rPr>
          <w:rFonts w:ascii="Times New Roman" w:hAnsi="Times New Roman" w:cs="Times New Roman"/>
          <w:sz w:val="28"/>
          <w:szCs w:val="28"/>
          <w:lang w:eastAsia="zh-CN"/>
        </w:rPr>
        <w:t xml:space="preserve">городского округа </w:t>
      </w:r>
      <w:r>
        <w:rPr>
          <w:rFonts w:ascii="Times New Roman" w:hAnsi="Times New Roman" w:cs="Times New Roman"/>
          <w:sz w:val="28"/>
          <w:szCs w:val="28"/>
          <w:lang w:eastAsia="zh-CN"/>
        </w:rPr>
        <w:t>Московской области</w:t>
      </w:r>
      <w:r w:rsidR="00156B01">
        <w:rPr>
          <w:rFonts w:ascii="Times New Roman" w:hAnsi="Times New Roman" w:cs="Times New Roman"/>
          <w:sz w:val="28"/>
          <w:szCs w:val="28"/>
          <w:lang w:eastAsia="zh-CN"/>
        </w:rPr>
        <w:t xml:space="preserve"> </w:t>
      </w:r>
      <w:r w:rsidR="006471CC" w:rsidRPr="00FE47C1">
        <w:rPr>
          <w:rFonts w:ascii="Times New Roman" w:hAnsi="Times New Roman" w:cs="Times New Roman"/>
          <w:sz w:val="28"/>
          <w:szCs w:val="28"/>
          <w:lang w:eastAsia="zh-CN"/>
        </w:rPr>
        <w:t>от 28.06.2023</w:t>
      </w:r>
      <w:r>
        <w:rPr>
          <w:rFonts w:ascii="Times New Roman" w:hAnsi="Times New Roman" w:cs="Times New Roman"/>
          <w:sz w:val="28"/>
          <w:szCs w:val="28"/>
          <w:lang w:eastAsia="zh-CN"/>
        </w:rPr>
        <w:t xml:space="preserve"> </w:t>
      </w:r>
      <w:r w:rsidR="00BE1367">
        <w:rPr>
          <w:rFonts w:ascii="Times New Roman" w:hAnsi="Times New Roman" w:cs="Times New Roman"/>
          <w:sz w:val="28"/>
          <w:szCs w:val="28"/>
          <w:lang w:eastAsia="zh-CN"/>
        </w:rPr>
        <w:t>№ 7/10-СД</w:t>
      </w:r>
      <w:r w:rsidR="00BE1367" w:rsidRPr="00BE1367">
        <w:rPr>
          <w:rFonts w:ascii="Times New Roman" w:hAnsi="Times New Roman" w:cs="Times New Roman"/>
          <w:sz w:val="28"/>
          <w:szCs w:val="28"/>
          <w:lang w:eastAsia="zh-CN"/>
        </w:rPr>
        <w:t xml:space="preserve"> </w:t>
      </w:r>
      <w:r w:rsidR="00BE1367">
        <w:rPr>
          <w:rFonts w:ascii="Times New Roman" w:hAnsi="Times New Roman" w:cs="Times New Roman"/>
          <w:sz w:val="28"/>
          <w:szCs w:val="28"/>
          <w:lang w:eastAsia="zh-CN"/>
        </w:rPr>
        <w:t>«</w:t>
      </w:r>
      <w:r w:rsidR="00BE1367" w:rsidRPr="00156B01">
        <w:rPr>
          <w:rFonts w:ascii="Times New Roman" w:hAnsi="Times New Roman" w:cs="Times New Roman"/>
          <w:sz w:val="28"/>
          <w:szCs w:val="28"/>
          <w:lang w:eastAsia="zh-CN"/>
        </w:rPr>
        <w:t xml:space="preserve">О внесении изменений и дополнений в Правила благоустройства территории Раменского городского округа Московской области, утвержденные Решением Совета депутатов Раменского городского округа от </w:t>
      </w:r>
      <w:r w:rsidR="00BE1367" w:rsidRPr="00FE47C1">
        <w:rPr>
          <w:rFonts w:ascii="Times New Roman" w:hAnsi="Times New Roman" w:cs="Times New Roman"/>
          <w:sz w:val="28"/>
          <w:szCs w:val="28"/>
          <w:lang w:eastAsia="zh-CN"/>
        </w:rPr>
        <w:t>29.04.2020 №</w:t>
      </w:r>
      <w:r w:rsidR="00BE1367">
        <w:rPr>
          <w:rFonts w:ascii="Times New Roman" w:hAnsi="Times New Roman" w:cs="Times New Roman"/>
          <w:sz w:val="28"/>
          <w:szCs w:val="28"/>
          <w:lang w:eastAsia="zh-CN"/>
        </w:rPr>
        <w:t xml:space="preserve"> </w:t>
      </w:r>
      <w:r w:rsidR="00BE1367" w:rsidRPr="00FE47C1">
        <w:rPr>
          <w:rFonts w:ascii="Times New Roman" w:hAnsi="Times New Roman" w:cs="Times New Roman"/>
          <w:sz w:val="28"/>
          <w:szCs w:val="28"/>
          <w:lang w:eastAsia="zh-CN"/>
        </w:rPr>
        <w:t>6/46-СД</w:t>
      </w:r>
      <w:r w:rsidR="00BE1367">
        <w:rPr>
          <w:rFonts w:ascii="Times New Roman" w:hAnsi="Times New Roman" w:cs="Times New Roman"/>
          <w:sz w:val="28"/>
          <w:szCs w:val="28"/>
          <w:lang w:eastAsia="zh-CN"/>
        </w:rPr>
        <w:t>»;</w:t>
      </w:r>
    </w:p>
    <w:p w:rsidR="00BE1367" w:rsidRDefault="00FB6617" w:rsidP="00BE1367">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 xml:space="preserve">8) </w:t>
      </w:r>
      <w:r w:rsidR="006471CC" w:rsidRPr="00FE47C1">
        <w:rPr>
          <w:rFonts w:ascii="Times New Roman" w:hAnsi="Times New Roman" w:cs="Times New Roman"/>
          <w:sz w:val="28"/>
          <w:szCs w:val="28"/>
          <w:lang w:eastAsia="zh-CN"/>
        </w:rPr>
        <w:t xml:space="preserve"> </w:t>
      </w:r>
      <w:r>
        <w:rPr>
          <w:rFonts w:ascii="Times New Roman" w:hAnsi="Times New Roman" w:cs="Times New Roman"/>
          <w:sz w:val="28"/>
          <w:szCs w:val="28"/>
          <w:lang w:eastAsia="zh-CN"/>
        </w:rPr>
        <w:t>Решение</w:t>
      </w:r>
      <w:r w:rsidRPr="00FE47C1">
        <w:rPr>
          <w:rFonts w:ascii="Times New Roman" w:hAnsi="Times New Roman" w:cs="Times New Roman"/>
          <w:sz w:val="28"/>
          <w:szCs w:val="28"/>
          <w:lang w:eastAsia="zh-CN"/>
        </w:rPr>
        <w:t xml:space="preserve"> Совета депутатов </w:t>
      </w:r>
      <w:r>
        <w:rPr>
          <w:rFonts w:ascii="Times New Roman" w:hAnsi="Times New Roman" w:cs="Times New Roman"/>
          <w:sz w:val="28"/>
          <w:szCs w:val="28"/>
          <w:lang w:eastAsia="zh-CN"/>
        </w:rPr>
        <w:t xml:space="preserve">Раменского </w:t>
      </w:r>
      <w:r w:rsidRPr="00FE47C1">
        <w:rPr>
          <w:rFonts w:ascii="Times New Roman" w:hAnsi="Times New Roman" w:cs="Times New Roman"/>
          <w:sz w:val="28"/>
          <w:szCs w:val="28"/>
          <w:lang w:eastAsia="zh-CN"/>
        </w:rPr>
        <w:t xml:space="preserve">городского округа </w:t>
      </w:r>
      <w:r>
        <w:rPr>
          <w:rFonts w:ascii="Times New Roman" w:hAnsi="Times New Roman" w:cs="Times New Roman"/>
          <w:sz w:val="28"/>
          <w:szCs w:val="28"/>
          <w:lang w:eastAsia="zh-CN"/>
        </w:rPr>
        <w:t>Московской области</w:t>
      </w:r>
      <w:r w:rsidRPr="00FE47C1">
        <w:rPr>
          <w:rFonts w:ascii="Times New Roman" w:hAnsi="Times New Roman" w:cs="Times New Roman"/>
          <w:sz w:val="28"/>
          <w:szCs w:val="28"/>
          <w:lang w:eastAsia="zh-CN"/>
        </w:rPr>
        <w:t xml:space="preserve"> </w:t>
      </w:r>
      <w:r w:rsidR="006471CC" w:rsidRPr="00FE47C1">
        <w:rPr>
          <w:rFonts w:ascii="Times New Roman" w:hAnsi="Times New Roman" w:cs="Times New Roman"/>
          <w:sz w:val="28"/>
          <w:szCs w:val="28"/>
          <w:lang w:eastAsia="zh-CN"/>
        </w:rPr>
        <w:t>от</w:t>
      </w:r>
      <w:r w:rsidR="003F5831">
        <w:rPr>
          <w:rFonts w:ascii="Times New Roman" w:hAnsi="Times New Roman" w:cs="Times New Roman"/>
          <w:sz w:val="28"/>
          <w:szCs w:val="28"/>
          <w:lang w:eastAsia="zh-CN"/>
        </w:rPr>
        <w:t xml:space="preserve"> </w:t>
      </w:r>
      <w:r w:rsidR="006471CC" w:rsidRPr="00FE47C1">
        <w:rPr>
          <w:rFonts w:ascii="Times New Roman" w:hAnsi="Times New Roman" w:cs="Times New Roman"/>
          <w:sz w:val="28"/>
          <w:szCs w:val="28"/>
          <w:lang w:eastAsia="zh-CN"/>
        </w:rPr>
        <w:t>30.08.2023 № 12/5-СД</w:t>
      </w:r>
      <w:r w:rsidR="00BE1367">
        <w:rPr>
          <w:rFonts w:ascii="Times New Roman" w:hAnsi="Times New Roman" w:cs="Times New Roman"/>
          <w:sz w:val="28"/>
          <w:szCs w:val="28"/>
          <w:lang w:eastAsia="zh-CN"/>
        </w:rPr>
        <w:t xml:space="preserve"> «</w:t>
      </w:r>
      <w:r w:rsidR="00BE1367" w:rsidRPr="00156B01">
        <w:rPr>
          <w:rFonts w:ascii="Times New Roman" w:hAnsi="Times New Roman" w:cs="Times New Roman"/>
          <w:sz w:val="28"/>
          <w:szCs w:val="28"/>
          <w:lang w:eastAsia="zh-CN"/>
        </w:rPr>
        <w:t xml:space="preserve">О внесении изменений и дополнений в Правила благоустройства территории Раменского городского округа Московской области, утвержденные Решением Совета депутатов Раменского городского округа от </w:t>
      </w:r>
      <w:r w:rsidR="00BE1367" w:rsidRPr="00FE47C1">
        <w:rPr>
          <w:rFonts w:ascii="Times New Roman" w:hAnsi="Times New Roman" w:cs="Times New Roman"/>
          <w:sz w:val="28"/>
          <w:szCs w:val="28"/>
          <w:lang w:eastAsia="zh-CN"/>
        </w:rPr>
        <w:t>29.04.2020 №</w:t>
      </w:r>
      <w:r w:rsidR="00BE1367">
        <w:rPr>
          <w:rFonts w:ascii="Times New Roman" w:hAnsi="Times New Roman" w:cs="Times New Roman"/>
          <w:sz w:val="28"/>
          <w:szCs w:val="28"/>
          <w:lang w:eastAsia="zh-CN"/>
        </w:rPr>
        <w:t xml:space="preserve"> </w:t>
      </w:r>
      <w:r w:rsidR="00BE1367" w:rsidRPr="00FE47C1">
        <w:rPr>
          <w:rFonts w:ascii="Times New Roman" w:hAnsi="Times New Roman" w:cs="Times New Roman"/>
          <w:sz w:val="28"/>
          <w:szCs w:val="28"/>
          <w:lang w:eastAsia="zh-CN"/>
        </w:rPr>
        <w:t>6/46-СД</w:t>
      </w:r>
      <w:r w:rsidR="00BE1367">
        <w:rPr>
          <w:rFonts w:ascii="Times New Roman" w:hAnsi="Times New Roman" w:cs="Times New Roman"/>
          <w:sz w:val="28"/>
          <w:szCs w:val="28"/>
          <w:lang w:eastAsia="zh-CN"/>
        </w:rPr>
        <w:t>»;</w:t>
      </w:r>
    </w:p>
    <w:p w:rsidR="00BE1367" w:rsidRDefault="00FB6617" w:rsidP="00BE1367">
      <w:pPr>
        <w:pStyle w:val="ConsPlusNormal"/>
        <w:spacing w:before="220"/>
        <w:ind w:firstLine="540"/>
        <w:contextualSpacing/>
        <w:jc w:val="both"/>
        <w:rPr>
          <w:rFonts w:ascii="Times New Roman" w:hAnsi="Times New Roman" w:cs="Times New Roman"/>
          <w:sz w:val="28"/>
          <w:szCs w:val="28"/>
          <w:lang w:eastAsia="zh-CN"/>
        </w:rPr>
      </w:pPr>
      <w:r>
        <w:rPr>
          <w:rFonts w:ascii="Times New Roman" w:hAnsi="Times New Roman" w:cs="Times New Roman"/>
          <w:sz w:val="28"/>
          <w:szCs w:val="28"/>
          <w:lang w:eastAsia="zh-CN"/>
        </w:rPr>
        <w:t>9)  Решение</w:t>
      </w:r>
      <w:r w:rsidRPr="00FE47C1">
        <w:rPr>
          <w:rFonts w:ascii="Times New Roman" w:hAnsi="Times New Roman" w:cs="Times New Roman"/>
          <w:sz w:val="28"/>
          <w:szCs w:val="28"/>
          <w:lang w:eastAsia="zh-CN"/>
        </w:rPr>
        <w:t xml:space="preserve"> Совета депутатов </w:t>
      </w:r>
      <w:r>
        <w:rPr>
          <w:rFonts w:ascii="Times New Roman" w:hAnsi="Times New Roman" w:cs="Times New Roman"/>
          <w:sz w:val="28"/>
          <w:szCs w:val="28"/>
          <w:lang w:eastAsia="zh-CN"/>
        </w:rPr>
        <w:t xml:space="preserve">Раменского </w:t>
      </w:r>
      <w:r w:rsidRPr="00FE47C1">
        <w:rPr>
          <w:rFonts w:ascii="Times New Roman" w:hAnsi="Times New Roman" w:cs="Times New Roman"/>
          <w:sz w:val="28"/>
          <w:szCs w:val="28"/>
          <w:lang w:eastAsia="zh-CN"/>
        </w:rPr>
        <w:t xml:space="preserve">городского округа </w:t>
      </w:r>
      <w:r>
        <w:rPr>
          <w:rFonts w:ascii="Times New Roman" w:hAnsi="Times New Roman" w:cs="Times New Roman"/>
          <w:sz w:val="28"/>
          <w:szCs w:val="28"/>
          <w:lang w:eastAsia="zh-CN"/>
        </w:rPr>
        <w:t>Московской области</w:t>
      </w:r>
      <w:r w:rsidR="006471CC">
        <w:rPr>
          <w:rFonts w:ascii="Times New Roman" w:hAnsi="Times New Roman" w:cs="Times New Roman"/>
          <w:sz w:val="28"/>
          <w:szCs w:val="28"/>
          <w:lang w:eastAsia="zh-CN"/>
        </w:rPr>
        <w:t xml:space="preserve"> от </w:t>
      </w:r>
      <w:r w:rsidR="006471CC" w:rsidRPr="00FE47C1">
        <w:rPr>
          <w:rFonts w:ascii="Times New Roman" w:hAnsi="Times New Roman" w:cs="Times New Roman"/>
          <w:sz w:val="28"/>
          <w:szCs w:val="28"/>
          <w:lang w:eastAsia="zh-CN"/>
        </w:rPr>
        <w:t xml:space="preserve">27.11.2024 </w:t>
      </w:r>
      <w:r w:rsidR="003F5831">
        <w:rPr>
          <w:rFonts w:ascii="Times New Roman" w:hAnsi="Times New Roman" w:cs="Times New Roman"/>
          <w:sz w:val="28"/>
          <w:szCs w:val="28"/>
          <w:lang w:eastAsia="zh-CN"/>
        </w:rPr>
        <w:t xml:space="preserve"> </w:t>
      </w:r>
      <w:hyperlink r:id="rId10">
        <w:r w:rsidR="00DB2E70">
          <w:rPr>
            <w:rFonts w:ascii="Times New Roman" w:hAnsi="Times New Roman" w:cs="Times New Roman"/>
            <w:sz w:val="28"/>
            <w:szCs w:val="28"/>
            <w:lang w:eastAsia="zh-CN"/>
          </w:rPr>
          <w:t>№</w:t>
        </w:r>
        <w:r w:rsidR="006471CC" w:rsidRPr="00FE47C1">
          <w:rPr>
            <w:rFonts w:ascii="Times New Roman" w:hAnsi="Times New Roman" w:cs="Times New Roman"/>
            <w:sz w:val="28"/>
            <w:szCs w:val="28"/>
            <w:lang w:eastAsia="zh-CN"/>
          </w:rPr>
          <w:t xml:space="preserve"> 6/14-СД</w:t>
        </w:r>
      </w:hyperlink>
      <w:r w:rsidR="00BE1367">
        <w:rPr>
          <w:rFonts w:ascii="Times New Roman" w:hAnsi="Times New Roman" w:cs="Times New Roman"/>
          <w:sz w:val="28"/>
          <w:szCs w:val="28"/>
          <w:lang w:eastAsia="zh-CN"/>
        </w:rPr>
        <w:t xml:space="preserve"> «</w:t>
      </w:r>
      <w:r w:rsidR="00BE1367" w:rsidRPr="00156B01">
        <w:rPr>
          <w:rFonts w:ascii="Times New Roman" w:hAnsi="Times New Roman" w:cs="Times New Roman"/>
          <w:sz w:val="28"/>
          <w:szCs w:val="28"/>
          <w:lang w:eastAsia="zh-CN"/>
        </w:rPr>
        <w:t xml:space="preserve">О внесении изменений и дополнений в Правила благоустройства территории Раменского городского округа Московской области, утвержденные Решением Совета депутатов Раменского городского округа от </w:t>
      </w:r>
      <w:r w:rsidR="00BE1367" w:rsidRPr="00FE47C1">
        <w:rPr>
          <w:rFonts w:ascii="Times New Roman" w:hAnsi="Times New Roman" w:cs="Times New Roman"/>
          <w:sz w:val="28"/>
          <w:szCs w:val="28"/>
          <w:lang w:eastAsia="zh-CN"/>
        </w:rPr>
        <w:t>29.04.2020 №</w:t>
      </w:r>
      <w:r w:rsidR="00BE1367">
        <w:rPr>
          <w:rFonts w:ascii="Times New Roman" w:hAnsi="Times New Roman" w:cs="Times New Roman"/>
          <w:sz w:val="28"/>
          <w:szCs w:val="28"/>
          <w:lang w:eastAsia="zh-CN"/>
        </w:rPr>
        <w:t xml:space="preserve"> </w:t>
      </w:r>
      <w:r w:rsidR="00BE1367" w:rsidRPr="00FE47C1">
        <w:rPr>
          <w:rFonts w:ascii="Times New Roman" w:hAnsi="Times New Roman" w:cs="Times New Roman"/>
          <w:sz w:val="28"/>
          <w:szCs w:val="28"/>
          <w:lang w:eastAsia="zh-CN"/>
        </w:rPr>
        <w:t>6/46-СД</w:t>
      </w:r>
      <w:r w:rsidR="00BE1367">
        <w:rPr>
          <w:rFonts w:ascii="Times New Roman" w:hAnsi="Times New Roman" w:cs="Times New Roman"/>
          <w:sz w:val="28"/>
          <w:szCs w:val="28"/>
          <w:lang w:eastAsia="zh-CN"/>
        </w:rPr>
        <w:t>»;</w:t>
      </w:r>
    </w:p>
    <w:p w:rsidR="002D7C65" w:rsidRDefault="006471CC" w:rsidP="002D7C65">
      <w:pPr>
        <w:tabs>
          <w:tab w:val="left" w:pos="0"/>
          <w:tab w:val="left" w:pos="851"/>
        </w:tabs>
        <w:ind w:right="-3" w:firstLine="709"/>
        <w:jc w:val="both"/>
        <w:rPr>
          <w:sz w:val="28"/>
          <w:szCs w:val="28"/>
        </w:rPr>
      </w:pPr>
      <w:r>
        <w:rPr>
          <w:sz w:val="28"/>
          <w:szCs w:val="28"/>
        </w:rPr>
        <w:t>3</w:t>
      </w:r>
      <w:r w:rsidRPr="00261577">
        <w:rPr>
          <w:rFonts w:eastAsiaTheme="minorEastAsia"/>
          <w:sz w:val="28"/>
          <w:szCs w:val="28"/>
        </w:rPr>
        <w:t xml:space="preserve">.  </w:t>
      </w:r>
      <w:r w:rsidR="00664E7D">
        <w:rPr>
          <w:rFonts w:eastAsiaTheme="minorEastAsia"/>
          <w:sz w:val="28"/>
          <w:szCs w:val="28"/>
        </w:rPr>
        <w:t xml:space="preserve">  </w:t>
      </w:r>
      <w:r w:rsidRPr="00261577">
        <w:rPr>
          <w:rFonts w:eastAsiaTheme="minorEastAsia"/>
          <w:sz w:val="28"/>
          <w:szCs w:val="28"/>
        </w:rPr>
        <w:t xml:space="preserve">Опубликовать настоящее решение в сетевом издании </w:t>
      </w:r>
      <w:r w:rsidR="008F3008" w:rsidRPr="00261577">
        <w:rPr>
          <w:rFonts w:eastAsiaTheme="minorEastAsia"/>
          <w:sz w:val="28"/>
          <w:szCs w:val="28"/>
        </w:rPr>
        <w:t>«</w:t>
      </w:r>
      <w:r w:rsidRPr="00261577">
        <w:rPr>
          <w:rFonts w:eastAsiaTheme="minorEastAsia"/>
          <w:sz w:val="28"/>
          <w:szCs w:val="28"/>
        </w:rPr>
        <w:t>РАММЕДИА</w:t>
      </w:r>
      <w:r w:rsidR="008F3008" w:rsidRPr="00261577">
        <w:rPr>
          <w:rFonts w:eastAsiaTheme="minorEastAsia"/>
          <w:sz w:val="28"/>
          <w:szCs w:val="28"/>
        </w:rPr>
        <w:t>»</w:t>
      </w:r>
      <w:r w:rsidRPr="00261577">
        <w:rPr>
          <w:rFonts w:eastAsiaTheme="minorEastAsia"/>
          <w:sz w:val="28"/>
          <w:szCs w:val="28"/>
        </w:rPr>
        <w:t xml:space="preserve"> с доменным именем сайта в информационно-телекоммуникац</w:t>
      </w:r>
      <w:r w:rsidR="00022A3E" w:rsidRPr="00261577">
        <w:rPr>
          <w:rFonts w:eastAsiaTheme="minorEastAsia"/>
          <w:sz w:val="28"/>
          <w:szCs w:val="28"/>
        </w:rPr>
        <w:t>ионной сети Интернет https://ram</w:t>
      </w:r>
      <w:r w:rsidR="002D7C65">
        <w:rPr>
          <w:rFonts w:eastAsiaTheme="minorEastAsia"/>
          <w:sz w:val="28"/>
          <w:szCs w:val="28"/>
          <w:lang w:val="en-US"/>
        </w:rPr>
        <w:t>n</w:t>
      </w:r>
      <w:r w:rsidRPr="00261577">
        <w:rPr>
          <w:rFonts w:eastAsiaTheme="minorEastAsia"/>
          <w:sz w:val="28"/>
          <w:szCs w:val="28"/>
        </w:rPr>
        <w:t>ews.ru</w:t>
      </w:r>
      <w:r w:rsidR="002D7C65" w:rsidRPr="002D7C65">
        <w:rPr>
          <w:sz w:val="28"/>
          <w:szCs w:val="28"/>
        </w:rPr>
        <w:t xml:space="preserve"> </w:t>
      </w:r>
      <w:r w:rsidR="002D7C65">
        <w:rPr>
          <w:sz w:val="28"/>
          <w:szCs w:val="28"/>
        </w:rPr>
        <w:t xml:space="preserve">и </w:t>
      </w:r>
      <w:r w:rsidR="002D7C65" w:rsidRPr="00946C0F">
        <w:rPr>
          <w:sz w:val="28"/>
          <w:szCs w:val="28"/>
        </w:rPr>
        <w:t xml:space="preserve">на официальном информационном портале </w:t>
      </w:r>
      <w:hyperlink r:id="rId11" w:history="1">
        <w:r w:rsidR="002D7C65" w:rsidRPr="00946C0F">
          <w:rPr>
            <w:sz w:val="28"/>
            <w:szCs w:val="28"/>
          </w:rPr>
          <w:t>www.ramenskoye.ru</w:t>
        </w:r>
      </w:hyperlink>
      <w:r w:rsidR="002D7C65" w:rsidRPr="00946C0F">
        <w:rPr>
          <w:sz w:val="28"/>
          <w:szCs w:val="28"/>
        </w:rPr>
        <w:t xml:space="preserve">. </w:t>
      </w:r>
    </w:p>
    <w:p w:rsidR="006471CC" w:rsidRPr="004F0FEA" w:rsidRDefault="002D7C65" w:rsidP="006471CC">
      <w:pPr>
        <w:ind w:firstLine="709"/>
        <w:contextualSpacing/>
        <w:jc w:val="both"/>
        <w:rPr>
          <w:sz w:val="28"/>
          <w:szCs w:val="28"/>
        </w:rPr>
      </w:pPr>
      <w:r>
        <w:rPr>
          <w:sz w:val="28"/>
          <w:szCs w:val="28"/>
        </w:rPr>
        <w:t>4</w:t>
      </w:r>
      <w:r w:rsidR="003F5831">
        <w:rPr>
          <w:sz w:val="28"/>
          <w:szCs w:val="28"/>
        </w:rPr>
        <w:t xml:space="preserve">. </w:t>
      </w:r>
      <w:r w:rsidR="00664E7D">
        <w:rPr>
          <w:sz w:val="28"/>
          <w:szCs w:val="28"/>
        </w:rPr>
        <w:t xml:space="preserve"> </w:t>
      </w:r>
      <w:r w:rsidR="006471CC">
        <w:rPr>
          <w:sz w:val="28"/>
          <w:szCs w:val="28"/>
        </w:rPr>
        <w:t>Настоящее решение вступает в силу со дня его официального опубликования.</w:t>
      </w:r>
    </w:p>
    <w:p w:rsidR="006471CC" w:rsidRDefault="007F5F74" w:rsidP="007F5F74">
      <w:pPr>
        <w:jc w:val="both"/>
        <w:rPr>
          <w:sz w:val="28"/>
        </w:rPr>
      </w:pPr>
      <w:r>
        <w:rPr>
          <w:sz w:val="28"/>
          <w:szCs w:val="28"/>
        </w:rPr>
        <w:tab/>
        <w:t>5.</w:t>
      </w:r>
      <w:r w:rsidR="00664E7D">
        <w:rPr>
          <w:sz w:val="28"/>
          <w:szCs w:val="28"/>
        </w:rPr>
        <w:t xml:space="preserve"> </w:t>
      </w:r>
      <w:r>
        <w:rPr>
          <w:sz w:val="28"/>
          <w:szCs w:val="28"/>
        </w:rPr>
        <w:t>Контроль за исполнением настоящего решения возложить                    на постоянную комиссию Совета депутатов Раменского муниципального округа по жилищной политике и жилищно-коммунальному хозяйству.</w:t>
      </w:r>
    </w:p>
    <w:p w:rsidR="00D015F0" w:rsidRDefault="00D015F0" w:rsidP="006471CC">
      <w:pPr>
        <w:rPr>
          <w:sz w:val="28"/>
        </w:rPr>
      </w:pPr>
    </w:p>
    <w:p w:rsidR="00664E7D" w:rsidRDefault="00664E7D" w:rsidP="006471CC">
      <w:pPr>
        <w:rPr>
          <w:sz w:val="28"/>
        </w:rPr>
      </w:pPr>
    </w:p>
    <w:p w:rsidR="006471CC" w:rsidRDefault="006471CC" w:rsidP="006471CC">
      <w:pPr>
        <w:rPr>
          <w:sz w:val="28"/>
        </w:rPr>
      </w:pPr>
      <w:r>
        <w:rPr>
          <w:sz w:val="28"/>
        </w:rPr>
        <w:t>Председатель Совета депутатов</w:t>
      </w:r>
      <w:r w:rsidR="003F5831">
        <w:rPr>
          <w:sz w:val="28"/>
        </w:rPr>
        <w:t xml:space="preserve">                  </w:t>
      </w:r>
      <w:r w:rsidR="00D015F0">
        <w:rPr>
          <w:sz w:val="28"/>
        </w:rPr>
        <w:t xml:space="preserve">   </w:t>
      </w:r>
      <w:r w:rsidR="003F5831">
        <w:rPr>
          <w:sz w:val="28"/>
        </w:rPr>
        <w:t xml:space="preserve"> </w:t>
      </w:r>
      <w:r w:rsidR="00317B12">
        <w:rPr>
          <w:sz w:val="28"/>
        </w:rPr>
        <w:t xml:space="preserve">      </w:t>
      </w:r>
      <w:r w:rsidR="00CC45CA">
        <w:rPr>
          <w:sz w:val="28"/>
          <w:szCs w:val="28"/>
        </w:rPr>
        <w:t xml:space="preserve">Глава Раменского              </w:t>
      </w:r>
    </w:p>
    <w:p w:rsidR="008C4276" w:rsidRDefault="006471CC" w:rsidP="006471CC">
      <w:pPr>
        <w:rPr>
          <w:sz w:val="28"/>
        </w:rPr>
      </w:pPr>
      <w:r>
        <w:rPr>
          <w:sz w:val="28"/>
        </w:rPr>
        <w:t xml:space="preserve">Раменского </w:t>
      </w:r>
      <w:r w:rsidR="004D2762">
        <w:rPr>
          <w:sz w:val="28"/>
        </w:rPr>
        <w:t>муниципального</w:t>
      </w:r>
      <w:r>
        <w:rPr>
          <w:sz w:val="28"/>
        </w:rPr>
        <w:t xml:space="preserve"> округа         </w:t>
      </w:r>
      <w:r w:rsidR="003F5831">
        <w:rPr>
          <w:sz w:val="28"/>
        </w:rPr>
        <w:t xml:space="preserve">   </w:t>
      </w:r>
      <w:r w:rsidR="00D015F0">
        <w:rPr>
          <w:sz w:val="28"/>
        </w:rPr>
        <w:t xml:space="preserve">  </w:t>
      </w:r>
      <w:r w:rsidR="00317B12">
        <w:rPr>
          <w:sz w:val="28"/>
        </w:rPr>
        <w:t xml:space="preserve">       </w:t>
      </w:r>
      <w:r w:rsidR="00CC45CA">
        <w:rPr>
          <w:sz w:val="28"/>
          <w:szCs w:val="28"/>
        </w:rPr>
        <w:t>муниципального</w:t>
      </w:r>
      <w:r w:rsidR="00CC45CA" w:rsidRPr="001700D8">
        <w:rPr>
          <w:sz w:val="28"/>
          <w:szCs w:val="28"/>
        </w:rPr>
        <w:t xml:space="preserve"> округа                </w:t>
      </w:r>
    </w:p>
    <w:p w:rsidR="00CC45CA" w:rsidRDefault="00CC45CA" w:rsidP="006471CC">
      <w:pPr>
        <w:rPr>
          <w:sz w:val="28"/>
        </w:rPr>
      </w:pPr>
    </w:p>
    <w:p w:rsidR="006471CC" w:rsidRPr="003F5831" w:rsidRDefault="006471CC" w:rsidP="003F5831">
      <w:pPr>
        <w:rPr>
          <w:sz w:val="28"/>
          <w:szCs w:val="28"/>
        </w:rPr>
      </w:pPr>
      <w:r>
        <w:rPr>
          <w:sz w:val="28"/>
        </w:rPr>
        <w:t>Ю.</w:t>
      </w:r>
      <w:r w:rsidR="00013E12">
        <w:rPr>
          <w:sz w:val="28"/>
        </w:rPr>
        <w:t>А.</w:t>
      </w:r>
      <w:r>
        <w:rPr>
          <w:sz w:val="28"/>
        </w:rPr>
        <w:t xml:space="preserve"> Ермаков</w:t>
      </w:r>
      <w:r w:rsidR="003F5831">
        <w:rPr>
          <w:sz w:val="28"/>
        </w:rPr>
        <w:t xml:space="preserve">                                                 </w:t>
      </w:r>
      <w:r w:rsidR="00A7266A">
        <w:rPr>
          <w:sz w:val="28"/>
        </w:rPr>
        <w:t xml:space="preserve">   </w:t>
      </w:r>
      <w:r w:rsidR="00317B12">
        <w:rPr>
          <w:sz w:val="28"/>
        </w:rPr>
        <w:t xml:space="preserve">      </w:t>
      </w:r>
      <w:r w:rsidR="00CC45CA" w:rsidRPr="001700D8">
        <w:rPr>
          <w:sz w:val="28"/>
          <w:szCs w:val="28"/>
        </w:rPr>
        <w:t xml:space="preserve">Э.В. </w:t>
      </w:r>
      <w:r w:rsidR="00CC45CA" w:rsidRPr="001700D8">
        <w:rPr>
          <w:bCs/>
          <w:sz w:val="28"/>
          <w:szCs w:val="28"/>
        </w:rPr>
        <w:t>Малышев</w:t>
      </w:r>
    </w:p>
    <w:p w:rsidR="00D015F0" w:rsidRDefault="00D015F0">
      <w:pPr>
        <w:pStyle w:val="ConsPlusNormal"/>
        <w:jc w:val="right"/>
        <w:outlineLvl w:val="0"/>
        <w:rPr>
          <w:rFonts w:ascii="Times New Roman" w:hAnsi="Times New Roman" w:cs="Times New Roman"/>
          <w:sz w:val="28"/>
          <w:szCs w:val="28"/>
        </w:rPr>
      </w:pPr>
    </w:p>
    <w:p w:rsidR="00D015F0" w:rsidRDefault="00D015F0">
      <w:pPr>
        <w:pStyle w:val="ConsPlusNormal"/>
        <w:jc w:val="right"/>
        <w:outlineLvl w:val="0"/>
        <w:rPr>
          <w:rFonts w:ascii="Times New Roman" w:hAnsi="Times New Roman" w:cs="Times New Roman"/>
          <w:sz w:val="28"/>
          <w:szCs w:val="28"/>
        </w:rPr>
      </w:pPr>
    </w:p>
    <w:p w:rsidR="00140064" w:rsidRDefault="00140064">
      <w:pPr>
        <w:pStyle w:val="ConsPlusNormal"/>
        <w:jc w:val="right"/>
        <w:outlineLvl w:val="0"/>
        <w:rPr>
          <w:rFonts w:ascii="Times New Roman" w:hAnsi="Times New Roman" w:cs="Times New Roman"/>
          <w:sz w:val="28"/>
          <w:szCs w:val="28"/>
        </w:rPr>
      </w:pPr>
    </w:p>
    <w:p w:rsidR="00664E7D" w:rsidRDefault="00664E7D">
      <w:pPr>
        <w:pStyle w:val="ConsPlusNormal"/>
        <w:jc w:val="right"/>
        <w:outlineLvl w:val="0"/>
        <w:rPr>
          <w:rFonts w:ascii="Times New Roman" w:hAnsi="Times New Roman" w:cs="Times New Roman"/>
          <w:sz w:val="28"/>
          <w:szCs w:val="28"/>
        </w:rPr>
      </w:pPr>
    </w:p>
    <w:p w:rsidR="005E5734" w:rsidRDefault="005E5734">
      <w:pPr>
        <w:pStyle w:val="ConsPlusNormal"/>
        <w:jc w:val="right"/>
        <w:outlineLvl w:val="0"/>
        <w:rPr>
          <w:rFonts w:ascii="Times New Roman" w:hAnsi="Times New Roman" w:cs="Times New Roman"/>
          <w:sz w:val="28"/>
          <w:szCs w:val="28"/>
        </w:rPr>
      </w:pPr>
    </w:p>
    <w:p w:rsidR="00D2117F" w:rsidRPr="009B510D" w:rsidRDefault="00D2117F">
      <w:pPr>
        <w:pStyle w:val="ConsPlusNormal"/>
        <w:jc w:val="right"/>
        <w:outlineLvl w:val="0"/>
        <w:rPr>
          <w:rFonts w:ascii="Times New Roman" w:hAnsi="Times New Roman" w:cs="Times New Roman"/>
          <w:sz w:val="28"/>
          <w:szCs w:val="28"/>
        </w:rPr>
      </w:pPr>
      <w:r w:rsidRPr="009B510D">
        <w:rPr>
          <w:rFonts w:ascii="Times New Roman" w:hAnsi="Times New Roman" w:cs="Times New Roman"/>
          <w:sz w:val="28"/>
          <w:szCs w:val="28"/>
        </w:rPr>
        <w:lastRenderedPageBreak/>
        <w:t>Приложение</w:t>
      </w:r>
    </w:p>
    <w:p w:rsidR="00D2117F" w:rsidRPr="009B510D" w:rsidRDefault="00D2117F">
      <w:pPr>
        <w:pStyle w:val="ConsPlusNormal"/>
        <w:jc w:val="right"/>
        <w:rPr>
          <w:rFonts w:ascii="Times New Roman" w:hAnsi="Times New Roman" w:cs="Times New Roman"/>
          <w:sz w:val="28"/>
          <w:szCs w:val="28"/>
        </w:rPr>
      </w:pPr>
      <w:r w:rsidRPr="009B510D">
        <w:rPr>
          <w:rFonts w:ascii="Times New Roman" w:hAnsi="Times New Roman" w:cs="Times New Roman"/>
          <w:sz w:val="28"/>
          <w:szCs w:val="28"/>
        </w:rPr>
        <w:t>к решению Совета депутатов</w:t>
      </w:r>
    </w:p>
    <w:p w:rsidR="00D2117F" w:rsidRPr="009B510D" w:rsidRDefault="00621F60">
      <w:pPr>
        <w:pStyle w:val="ConsPlusNormal"/>
        <w:jc w:val="right"/>
        <w:rPr>
          <w:rFonts w:ascii="Times New Roman" w:hAnsi="Times New Roman" w:cs="Times New Roman"/>
          <w:sz w:val="28"/>
          <w:szCs w:val="28"/>
        </w:rPr>
      </w:pPr>
      <w:r w:rsidRPr="009B510D">
        <w:rPr>
          <w:rFonts w:ascii="Times New Roman" w:hAnsi="Times New Roman" w:cs="Times New Roman"/>
          <w:sz w:val="28"/>
          <w:szCs w:val="28"/>
        </w:rPr>
        <w:t>Раменское</w:t>
      </w:r>
      <w:r w:rsidR="004D2762">
        <w:rPr>
          <w:rFonts w:ascii="Times New Roman" w:hAnsi="Times New Roman" w:cs="Times New Roman"/>
          <w:sz w:val="28"/>
          <w:szCs w:val="28"/>
        </w:rPr>
        <w:t xml:space="preserve"> муниципального округа</w:t>
      </w:r>
    </w:p>
    <w:p w:rsidR="00D2117F" w:rsidRPr="009B510D" w:rsidRDefault="00D2117F">
      <w:pPr>
        <w:pStyle w:val="ConsPlusNormal"/>
        <w:jc w:val="right"/>
        <w:rPr>
          <w:rFonts w:ascii="Times New Roman" w:hAnsi="Times New Roman" w:cs="Times New Roman"/>
          <w:sz w:val="28"/>
          <w:szCs w:val="28"/>
        </w:rPr>
      </w:pPr>
      <w:r w:rsidRPr="009B510D">
        <w:rPr>
          <w:rFonts w:ascii="Times New Roman" w:hAnsi="Times New Roman" w:cs="Times New Roman"/>
          <w:sz w:val="28"/>
          <w:szCs w:val="28"/>
        </w:rPr>
        <w:t>Московской области</w:t>
      </w:r>
    </w:p>
    <w:p w:rsidR="00D2117F" w:rsidRPr="009B510D" w:rsidRDefault="004D2762">
      <w:pPr>
        <w:pStyle w:val="ConsPlusNormal"/>
        <w:jc w:val="right"/>
        <w:rPr>
          <w:rFonts w:ascii="Times New Roman" w:hAnsi="Times New Roman" w:cs="Times New Roman"/>
          <w:sz w:val="28"/>
          <w:szCs w:val="28"/>
        </w:rPr>
      </w:pPr>
      <w:r>
        <w:rPr>
          <w:rFonts w:ascii="Times New Roman" w:hAnsi="Times New Roman" w:cs="Times New Roman"/>
          <w:sz w:val="28"/>
          <w:szCs w:val="28"/>
        </w:rPr>
        <w:t>от ____________№ _______</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rPr>
          <w:rFonts w:ascii="Times New Roman" w:hAnsi="Times New Roman" w:cs="Times New Roman"/>
          <w:sz w:val="28"/>
          <w:szCs w:val="28"/>
        </w:rPr>
      </w:pPr>
      <w:bookmarkStart w:id="0" w:name="P38"/>
      <w:bookmarkEnd w:id="0"/>
      <w:r w:rsidRPr="009B510D">
        <w:rPr>
          <w:rFonts w:ascii="Times New Roman" w:hAnsi="Times New Roman" w:cs="Times New Roman"/>
          <w:sz w:val="28"/>
          <w:szCs w:val="28"/>
        </w:rPr>
        <w:t>ПРАВИЛА</w:t>
      </w:r>
    </w:p>
    <w:p w:rsidR="00D2117F" w:rsidRPr="009B510D"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 xml:space="preserve">БЛАГОУСТРОЙСТВА ТЕРРИТОРИИ </w:t>
      </w:r>
      <w:r w:rsidR="004D2762">
        <w:rPr>
          <w:rFonts w:ascii="Times New Roman" w:hAnsi="Times New Roman" w:cs="Times New Roman"/>
          <w:sz w:val="28"/>
          <w:szCs w:val="28"/>
        </w:rPr>
        <w:t xml:space="preserve">РАМЕНСКОГО МУНИЦИПАЛЬНОГО ОКРУГА </w:t>
      </w:r>
      <w:r w:rsidRPr="009B510D">
        <w:rPr>
          <w:rFonts w:ascii="Times New Roman" w:hAnsi="Times New Roman" w:cs="Times New Roman"/>
          <w:sz w:val="28"/>
          <w:szCs w:val="28"/>
        </w:rPr>
        <w:t>МОСКОВСКОЙ ОБЛАСТИ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1"/>
        <w:rPr>
          <w:rFonts w:ascii="Times New Roman" w:hAnsi="Times New Roman" w:cs="Times New Roman"/>
          <w:sz w:val="28"/>
          <w:szCs w:val="28"/>
        </w:rPr>
      </w:pPr>
      <w:r w:rsidRPr="009B510D">
        <w:rPr>
          <w:rFonts w:ascii="Times New Roman" w:hAnsi="Times New Roman" w:cs="Times New Roman"/>
          <w:sz w:val="28"/>
          <w:szCs w:val="28"/>
        </w:rPr>
        <w:t xml:space="preserve">Раздел I. </w:t>
      </w:r>
      <w:r w:rsidR="00581529">
        <w:rPr>
          <w:rFonts w:ascii="Times New Roman" w:hAnsi="Times New Roman" w:cs="Times New Roman"/>
          <w:sz w:val="28"/>
          <w:szCs w:val="28"/>
        </w:rPr>
        <w:t>Общие положения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 xml:space="preserve">Статья 1. Предмет регулирования и задачи Правил благоустройства территории </w:t>
      </w:r>
      <w:r w:rsidR="008F3008">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Московской области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1. Настоящие Правила благоустройства </w:t>
      </w:r>
      <w:r w:rsidR="004D2762">
        <w:rPr>
          <w:rFonts w:ascii="Times New Roman" w:hAnsi="Times New Roman" w:cs="Times New Roman"/>
          <w:sz w:val="28"/>
          <w:szCs w:val="28"/>
        </w:rPr>
        <w:t xml:space="preserve">Раменского </w:t>
      </w:r>
      <w:r w:rsidRPr="009B510D">
        <w:rPr>
          <w:rFonts w:ascii="Times New Roman" w:hAnsi="Times New Roman" w:cs="Times New Roman"/>
          <w:sz w:val="28"/>
          <w:szCs w:val="28"/>
        </w:rPr>
        <w:t xml:space="preserve">муниципального округа (далее - Правила) устанавливают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w:t>
      </w:r>
      <w:r w:rsidR="004D2762">
        <w:rPr>
          <w:rFonts w:ascii="Times New Roman" w:hAnsi="Times New Roman" w:cs="Times New Roman"/>
          <w:sz w:val="28"/>
          <w:szCs w:val="28"/>
        </w:rPr>
        <w:t xml:space="preserve">Раменского муниципального </w:t>
      </w:r>
      <w:r w:rsidRPr="009B510D">
        <w:rPr>
          <w:rFonts w:ascii="Times New Roman" w:hAnsi="Times New Roman" w:cs="Times New Roman"/>
          <w:sz w:val="28"/>
          <w:szCs w:val="28"/>
        </w:rPr>
        <w:t>округа (далее - муниципальный округ),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w:t>
      </w:r>
      <w:r w:rsidR="00D015F0">
        <w:rPr>
          <w:rFonts w:ascii="Times New Roman" w:hAnsi="Times New Roman" w:cs="Times New Roman"/>
          <w:sz w:val="28"/>
          <w:szCs w:val="28"/>
        </w:rPr>
        <w:t xml:space="preserve"> </w:t>
      </w:r>
      <w:r w:rsidRPr="009B510D">
        <w:rPr>
          <w:rFonts w:ascii="Times New Roman" w:hAnsi="Times New Roman" w:cs="Times New Roman"/>
          <w:sz w:val="28"/>
          <w:szCs w:val="28"/>
        </w:rPr>
        <w:t>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юридических и физических лиц, являющихся собственниками, правообладателями расположенных на территории муниципального округа земельных участков, зданий, строений и сооружений, в том числе для юридических лиц, обладающих указанными объектами на праве хозяйственного ведения или оперативного управления, а также требования к обеспечению чистоты и порядка на территории муниципального округа.</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2. Основные задачи настоящих Правил заключаются в обеспечении:</w:t>
      </w:r>
    </w:p>
    <w:p w:rsidR="008F3008" w:rsidRDefault="008F3008" w:rsidP="008F3008">
      <w:pPr>
        <w:pStyle w:val="ConsPlusNormal"/>
        <w:spacing w:before="220"/>
        <w:ind w:firstLine="539"/>
        <w:contextualSpacing/>
        <w:jc w:val="both"/>
        <w:rPr>
          <w:rFonts w:ascii="Times New Roman" w:hAnsi="Times New Roman" w:cs="Times New Roman"/>
          <w:sz w:val="28"/>
          <w:szCs w:val="28"/>
        </w:rPr>
      </w:pP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формирования единого облика муниципального округа;</w:t>
      </w: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создания, содержания и развития объектов и элементов благоустройства муниципального округа;</w:t>
      </w: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доступности территорий общего пользования;</w:t>
      </w:r>
    </w:p>
    <w:p w:rsidR="00D2117F" w:rsidRPr="009B510D" w:rsidRDefault="00D2117F" w:rsidP="008F300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сохранности объектов и элементов благоустройства;</w:t>
      </w:r>
    </w:p>
    <w:p w:rsidR="00D2117F" w:rsidRPr="009B510D" w:rsidRDefault="00D2117F" w:rsidP="00623E35">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комфортного и безопасного проживания граждан.</w:t>
      </w:r>
    </w:p>
    <w:p w:rsidR="00D2117F" w:rsidRPr="009B510D" w:rsidRDefault="00D2117F">
      <w:pPr>
        <w:pStyle w:val="ConsPlusNormal"/>
        <w:spacing w:before="280"/>
        <w:ind w:firstLine="540"/>
        <w:jc w:val="both"/>
        <w:rPr>
          <w:rFonts w:ascii="Times New Roman" w:hAnsi="Times New Roman" w:cs="Times New Roman"/>
          <w:sz w:val="28"/>
          <w:szCs w:val="28"/>
        </w:rPr>
      </w:pPr>
      <w:r w:rsidRPr="009B510D">
        <w:rPr>
          <w:rFonts w:ascii="Times New Roman" w:hAnsi="Times New Roman" w:cs="Times New Roman"/>
          <w:sz w:val="28"/>
          <w:szCs w:val="28"/>
        </w:rPr>
        <w:t>2. Действие настоящих Правил не распространяется на отношения в сфере реставрации объектов культурного наследия.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 xml:space="preserve">Статья 2. Правовое регулирование отношений в сфере благоустройства в </w:t>
      </w:r>
      <w:r w:rsidR="008F3008">
        <w:rPr>
          <w:rFonts w:ascii="Times New Roman" w:hAnsi="Times New Roman" w:cs="Times New Roman"/>
          <w:sz w:val="28"/>
          <w:szCs w:val="28"/>
        </w:rPr>
        <w:t xml:space="preserve"> Раменском муниципальном </w:t>
      </w:r>
      <w:r w:rsidRPr="009B510D">
        <w:rPr>
          <w:rFonts w:ascii="Times New Roman" w:hAnsi="Times New Roman" w:cs="Times New Roman"/>
          <w:sz w:val="28"/>
          <w:szCs w:val="28"/>
        </w:rPr>
        <w:t>округе</w:t>
      </w:r>
      <w:r w:rsidR="009A27D6">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Pr="008F3008" w:rsidRDefault="00D2117F">
      <w:pPr>
        <w:pStyle w:val="ConsPlusNormal"/>
        <w:ind w:firstLine="540"/>
        <w:jc w:val="both"/>
        <w:rPr>
          <w:rFonts w:ascii="Times New Roman" w:hAnsi="Times New Roman" w:cs="Times New Roman"/>
          <w:sz w:val="28"/>
          <w:szCs w:val="28"/>
        </w:rPr>
      </w:pPr>
      <w:r w:rsidRPr="008F3008">
        <w:rPr>
          <w:rFonts w:ascii="Times New Roman" w:hAnsi="Times New Roman" w:cs="Times New Roman"/>
          <w:sz w:val="28"/>
          <w:szCs w:val="28"/>
        </w:rPr>
        <w:t xml:space="preserve">1. Правовое регулирование отношений в сфере благоустройства в муниципальном округе Московской области осуществляется в соответствии с Федеральным </w:t>
      </w:r>
      <w:hyperlink r:id="rId12">
        <w:r w:rsidRPr="008F3008">
          <w:rPr>
            <w:rFonts w:ascii="Times New Roman" w:hAnsi="Times New Roman" w:cs="Times New Roman"/>
            <w:sz w:val="28"/>
            <w:szCs w:val="28"/>
          </w:rPr>
          <w:t>законом</w:t>
        </w:r>
      </w:hyperlink>
      <w:r w:rsidR="00623E35">
        <w:rPr>
          <w:rFonts w:ascii="Times New Roman" w:hAnsi="Times New Roman" w:cs="Times New Roman"/>
          <w:sz w:val="28"/>
          <w:szCs w:val="28"/>
        </w:rPr>
        <w:t xml:space="preserve"> от 06.10.2003</w:t>
      </w:r>
      <w:r w:rsidR="007126F2">
        <w:rPr>
          <w:rFonts w:ascii="Times New Roman" w:hAnsi="Times New Roman" w:cs="Times New Roman"/>
          <w:sz w:val="28"/>
          <w:szCs w:val="28"/>
        </w:rPr>
        <w:t xml:space="preserve"> </w:t>
      </w:r>
      <w:r w:rsidR="00DB2E70">
        <w:rPr>
          <w:rFonts w:ascii="Times New Roman" w:hAnsi="Times New Roman" w:cs="Times New Roman"/>
          <w:sz w:val="28"/>
          <w:szCs w:val="28"/>
        </w:rPr>
        <w:t>№</w:t>
      </w:r>
      <w:r w:rsidRPr="008F3008">
        <w:rPr>
          <w:rFonts w:ascii="Times New Roman" w:hAnsi="Times New Roman" w:cs="Times New Roman"/>
          <w:sz w:val="28"/>
          <w:szCs w:val="28"/>
        </w:rPr>
        <w:t xml:space="preserve"> 131-ФЗ </w:t>
      </w:r>
      <w:r w:rsidR="008F3008">
        <w:rPr>
          <w:rFonts w:ascii="Times New Roman" w:hAnsi="Times New Roman" w:cs="Times New Roman"/>
          <w:sz w:val="28"/>
          <w:szCs w:val="28"/>
        </w:rPr>
        <w:t>«</w:t>
      </w:r>
      <w:r w:rsidRPr="008F3008">
        <w:rPr>
          <w:rFonts w:ascii="Times New Roman" w:hAnsi="Times New Roman" w:cs="Times New Roman"/>
          <w:sz w:val="28"/>
          <w:szCs w:val="28"/>
        </w:rPr>
        <w:t>Об общих принципах организации местного самоуправления в Российской Федерации</w:t>
      </w:r>
      <w:r w:rsidR="008F3008">
        <w:rPr>
          <w:rFonts w:ascii="Times New Roman" w:hAnsi="Times New Roman" w:cs="Times New Roman"/>
          <w:sz w:val="28"/>
          <w:szCs w:val="28"/>
        </w:rPr>
        <w:t>»</w:t>
      </w:r>
      <w:r w:rsidRPr="008F3008">
        <w:rPr>
          <w:rFonts w:ascii="Times New Roman" w:hAnsi="Times New Roman" w:cs="Times New Roman"/>
          <w:sz w:val="28"/>
          <w:szCs w:val="28"/>
        </w:rPr>
        <w:t xml:space="preserve">, </w:t>
      </w:r>
      <w:hyperlink r:id="rId13">
        <w:r w:rsidRPr="008F3008">
          <w:rPr>
            <w:rFonts w:ascii="Times New Roman" w:hAnsi="Times New Roman" w:cs="Times New Roman"/>
            <w:sz w:val="28"/>
            <w:szCs w:val="28"/>
          </w:rPr>
          <w:t>Законом</w:t>
        </w:r>
      </w:hyperlink>
      <w:r w:rsidRPr="008F3008">
        <w:rPr>
          <w:rFonts w:ascii="Times New Roman" w:hAnsi="Times New Roman" w:cs="Times New Roman"/>
          <w:sz w:val="28"/>
          <w:szCs w:val="28"/>
        </w:rPr>
        <w:t xml:space="preserve"> Московской области от 30.12.2014 </w:t>
      </w:r>
      <w:r w:rsidR="00DB2E70">
        <w:rPr>
          <w:rFonts w:ascii="Times New Roman" w:hAnsi="Times New Roman" w:cs="Times New Roman"/>
          <w:sz w:val="28"/>
          <w:szCs w:val="28"/>
        </w:rPr>
        <w:t>№</w:t>
      </w:r>
      <w:r w:rsidRPr="008F3008">
        <w:rPr>
          <w:rFonts w:ascii="Times New Roman" w:hAnsi="Times New Roman" w:cs="Times New Roman"/>
          <w:sz w:val="28"/>
          <w:szCs w:val="28"/>
        </w:rPr>
        <w:t xml:space="preserve"> 191/2014-ОЗ </w:t>
      </w:r>
      <w:r w:rsidR="008F3008">
        <w:rPr>
          <w:rFonts w:ascii="Times New Roman" w:hAnsi="Times New Roman" w:cs="Times New Roman"/>
          <w:sz w:val="28"/>
          <w:szCs w:val="28"/>
        </w:rPr>
        <w:t>«</w:t>
      </w:r>
      <w:r w:rsidRPr="008F3008">
        <w:rPr>
          <w:rFonts w:ascii="Times New Roman" w:hAnsi="Times New Roman" w:cs="Times New Roman"/>
          <w:sz w:val="28"/>
          <w:szCs w:val="28"/>
        </w:rPr>
        <w:t>О регулировании дополнительных вопросов в сфере благоустройства в Московской области</w:t>
      </w:r>
      <w:r w:rsidR="008F3008">
        <w:rPr>
          <w:rFonts w:ascii="Times New Roman" w:hAnsi="Times New Roman" w:cs="Times New Roman"/>
          <w:sz w:val="28"/>
          <w:szCs w:val="28"/>
        </w:rPr>
        <w:t>»</w:t>
      </w:r>
      <w:r w:rsidRPr="008F3008">
        <w:rPr>
          <w:rFonts w:ascii="Times New Roman" w:hAnsi="Times New Roman" w:cs="Times New Roman"/>
          <w:sz w:val="28"/>
          <w:szCs w:val="28"/>
        </w:rPr>
        <w:t xml:space="preserve"> (далее - Закон </w:t>
      </w:r>
      <w:r w:rsidR="00DB2E70">
        <w:rPr>
          <w:rFonts w:ascii="Times New Roman" w:hAnsi="Times New Roman" w:cs="Times New Roman"/>
          <w:sz w:val="28"/>
          <w:szCs w:val="28"/>
        </w:rPr>
        <w:t>№</w:t>
      </w:r>
      <w:r w:rsidRPr="008F3008">
        <w:rPr>
          <w:rFonts w:ascii="Times New Roman" w:hAnsi="Times New Roman" w:cs="Times New Roman"/>
          <w:sz w:val="28"/>
          <w:szCs w:val="28"/>
        </w:rPr>
        <w:t xml:space="preserve"> 191/2014-ОЗ), настоящими Правилами.</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2. Условия доступности объектов и элементов благоустройства для инвалидов и других маломобильных групп населения муниципального округа обеспечиваются в соответствии с законодательством Российской Федерации и законодательством Московской области о социальной защите инвалидов.</w:t>
      </w:r>
    </w:p>
    <w:p w:rsidR="00D2117F" w:rsidRPr="00DB2E70"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3. </w:t>
      </w:r>
      <w:r w:rsidRPr="00DB2E70">
        <w:rPr>
          <w:rFonts w:ascii="Times New Roman" w:hAnsi="Times New Roman" w:cs="Times New Roman"/>
          <w:sz w:val="28"/>
          <w:szCs w:val="28"/>
        </w:rPr>
        <w:t xml:space="preserve">Отношения, связанные с обращением с отходами производства и потребления, в том числе с твердыми коммунальными отходами, регулируются положениями Федерального </w:t>
      </w:r>
      <w:hyperlink r:id="rId14">
        <w:r w:rsidRPr="00DB2E70">
          <w:rPr>
            <w:rFonts w:ascii="Times New Roman" w:hAnsi="Times New Roman" w:cs="Times New Roman"/>
            <w:sz w:val="28"/>
            <w:szCs w:val="28"/>
          </w:rPr>
          <w:t>закона</w:t>
        </w:r>
      </w:hyperlink>
      <w:r w:rsidR="005B6731">
        <w:rPr>
          <w:rFonts w:ascii="Times New Roman" w:hAnsi="Times New Roman" w:cs="Times New Roman"/>
          <w:sz w:val="28"/>
          <w:szCs w:val="28"/>
        </w:rPr>
        <w:t xml:space="preserve"> от 24.06.1998</w:t>
      </w:r>
      <w:r w:rsidR="007126F2">
        <w:rPr>
          <w:rFonts w:ascii="Times New Roman" w:hAnsi="Times New Roman" w:cs="Times New Roman"/>
          <w:sz w:val="28"/>
          <w:szCs w:val="28"/>
        </w:rPr>
        <w:t xml:space="preserve"> </w:t>
      </w:r>
      <w:r w:rsidR="00DB2E70" w:rsidRPr="00DB2E70">
        <w:rPr>
          <w:rFonts w:ascii="Times New Roman" w:hAnsi="Times New Roman" w:cs="Times New Roman"/>
          <w:sz w:val="28"/>
          <w:szCs w:val="28"/>
        </w:rPr>
        <w:t>№</w:t>
      </w:r>
      <w:r w:rsidRPr="00DB2E70">
        <w:rPr>
          <w:rFonts w:ascii="Times New Roman" w:hAnsi="Times New Roman" w:cs="Times New Roman"/>
          <w:sz w:val="28"/>
          <w:szCs w:val="28"/>
        </w:rPr>
        <w:t xml:space="preserve"> 89-ФЗ </w:t>
      </w:r>
      <w:r w:rsidR="008F3008" w:rsidRPr="00DB2E70">
        <w:rPr>
          <w:rFonts w:ascii="Times New Roman" w:hAnsi="Times New Roman" w:cs="Times New Roman"/>
          <w:sz w:val="28"/>
          <w:szCs w:val="28"/>
        </w:rPr>
        <w:t>«</w:t>
      </w:r>
      <w:r w:rsidRPr="00DB2E70">
        <w:rPr>
          <w:rFonts w:ascii="Times New Roman" w:hAnsi="Times New Roman" w:cs="Times New Roman"/>
          <w:sz w:val="28"/>
          <w:szCs w:val="28"/>
        </w:rPr>
        <w:t>Об отходах производства и потребления</w:t>
      </w:r>
      <w:r w:rsidR="008F3008" w:rsidRPr="00DB2E70">
        <w:rPr>
          <w:rFonts w:ascii="Times New Roman" w:hAnsi="Times New Roman" w:cs="Times New Roman"/>
          <w:sz w:val="28"/>
          <w:szCs w:val="28"/>
        </w:rPr>
        <w:t>»</w:t>
      </w:r>
      <w:r w:rsidRPr="00DB2E70">
        <w:rPr>
          <w:rFonts w:ascii="Times New Roman" w:hAnsi="Times New Roman" w:cs="Times New Roman"/>
          <w:sz w:val="28"/>
          <w:szCs w:val="28"/>
        </w:rPr>
        <w:t>, иных федеральных законов, нормативных правовых актов Российской Федерации, нормативно-технических документов Российской Федерации, нормативных правовых актов Московской области.</w:t>
      </w:r>
    </w:p>
    <w:p w:rsidR="00D2117F" w:rsidRPr="00DB2E70"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3.1. </w:t>
      </w:r>
      <w:r w:rsidRPr="00DB2E70">
        <w:rPr>
          <w:rFonts w:ascii="Times New Roman" w:hAnsi="Times New Roman" w:cs="Times New Roman"/>
          <w:sz w:val="28"/>
          <w:szCs w:val="28"/>
        </w:rPr>
        <w:t xml:space="preserve">Отношения, связанные с архитектурно-градостроительным обликом объектов капитального строительства, регулируются Градостроительным </w:t>
      </w:r>
      <w:hyperlink r:id="rId15">
        <w:r w:rsidRPr="00DB2E70">
          <w:rPr>
            <w:rFonts w:ascii="Times New Roman" w:hAnsi="Times New Roman" w:cs="Times New Roman"/>
            <w:sz w:val="28"/>
            <w:szCs w:val="28"/>
          </w:rPr>
          <w:t>кодексом</w:t>
        </w:r>
      </w:hyperlink>
      <w:r w:rsidRPr="00DB2E70">
        <w:rPr>
          <w:rFonts w:ascii="Times New Roman" w:hAnsi="Times New Roman" w:cs="Times New Roman"/>
          <w:sz w:val="28"/>
          <w:szCs w:val="28"/>
        </w:rPr>
        <w:t xml:space="preserve"> Российской Федерации, нормативными правовыми актами Российской Федерации, нормативными правовыми актами Московской области, а также правилами землепользования и застройки территории муниципального округа и настоящими Правилами.</w:t>
      </w:r>
    </w:p>
    <w:p w:rsidR="00621F60" w:rsidRPr="009B510D" w:rsidRDefault="00621F60">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3. Объекты благоустройства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Объектами благоустройства являются:</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территория муниципального округа с расположенными на ней элементами благоустройства в границах:</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1" w:name="P68"/>
      <w:bookmarkEnd w:id="1"/>
      <w:r w:rsidRPr="009B510D">
        <w:rPr>
          <w:rFonts w:ascii="Times New Roman" w:hAnsi="Times New Roman" w:cs="Times New Roman"/>
          <w:sz w:val="28"/>
          <w:szCs w:val="28"/>
        </w:rPr>
        <w:t>1. Земельных участков, находящихся в частной собственности.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2" w:name="P69"/>
      <w:bookmarkEnd w:id="2"/>
      <w:r w:rsidRPr="009B510D">
        <w:rPr>
          <w:rFonts w:ascii="Times New Roman" w:hAnsi="Times New Roman" w:cs="Times New Roman"/>
          <w:sz w:val="28"/>
          <w:szCs w:val="28"/>
        </w:rPr>
        <w:t>2. Земельных участков, находящихся в федеральной собственности.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3" w:name="P70"/>
      <w:bookmarkEnd w:id="3"/>
      <w:r w:rsidRPr="009B510D">
        <w:rPr>
          <w:rFonts w:ascii="Times New Roman" w:hAnsi="Times New Roman" w:cs="Times New Roman"/>
          <w:sz w:val="28"/>
          <w:szCs w:val="28"/>
        </w:rPr>
        <w:t>3. Земельных участков, находящихся в собственности Московской области.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bookmarkStart w:id="4" w:name="P71"/>
      <w:bookmarkEnd w:id="4"/>
      <w:r w:rsidRPr="009B510D">
        <w:rPr>
          <w:rFonts w:ascii="Times New Roman" w:hAnsi="Times New Roman" w:cs="Times New Roman"/>
          <w:sz w:val="28"/>
          <w:szCs w:val="28"/>
        </w:rPr>
        <w:t>4. Земельных участков, находящихся в муниципальной собственности.</w:t>
      </w:r>
    </w:p>
    <w:p w:rsidR="00D2117F" w:rsidRPr="009B510D" w:rsidRDefault="00A7266A">
      <w:pPr>
        <w:pStyle w:val="ConsPlusNormal"/>
        <w:spacing w:before="220"/>
        <w:ind w:firstLine="540"/>
        <w:contextualSpacing/>
        <w:jc w:val="both"/>
        <w:rPr>
          <w:rFonts w:ascii="Times New Roman" w:hAnsi="Times New Roman" w:cs="Times New Roman"/>
          <w:sz w:val="28"/>
          <w:szCs w:val="28"/>
        </w:rPr>
      </w:pPr>
      <w:bookmarkStart w:id="5" w:name="P72"/>
      <w:bookmarkEnd w:id="5"/>
      <w:r>
        <w:rPr>
          <w:rFonts w:ascii="Times New Roman" w:hAnsi="Times New Roman" w:cs="Times New Roman"/>
          <w:sz w:val="28"/>
          <w:szCs w:val="28"/>
        </w:rPr>
        <w:t xml:space="preserve">5. </w:t>
      </w:r>
      <w:r w:rsidR="00D2117F" w:rsidRPr="009B510D">
        <w:rPr>
          <w:rFonts w:ascii="Times New Roman" w:hAnsi="Times New Roman" w:cs="Times New Roman"/>
          <w:sz w:val="28"/>
          <w:szCs w:val="28"/>
        </w:rPr>
        <w:t>Земельных участков и земель, государственная собственность на которые не разграничена.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4. Основные понятия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DB2E70">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Применительно к настоящим Правилам используются следующие основные понятия:</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благоустройство - комплекс мероприятий по созданию и развитию, в том числе по проектированию, объектов благоустройства и элементов благоустройства, направленный на обеспечение комфортности и безопасности условий проживания граждан, поддержание и улучшение санитарного и эстетического состояния территории муниципального округа, по содержанию объектов благоустройства, в том числе территорий общего пользования, земельных участков, зданий, строений, сооружений, прилегающих территорий, элементов благоустройства;</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благоустроительные мероприятия - мероприятия, реализуемые в рамках благоустройства территории, в том числе выполнение научно-исследовательских и изыскательских работ, архитектурно-планировочных концепций и стратегий, проектирование, создание, реконструкция, капитальный ремонт, реконструктивные и земляные работы, снос (демонтаж), ремонт, текущий ремонт, содержание объектов благоустройства и элементов благоустройства, мероприятия, направленные на развитие объектов благоустройства и 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округа;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объекты благоустройства - территории муниципального округа различного функционального назначения: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в границах: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частной собственности;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федеральной собственности;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собственности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находящихся в муниципальной собственности;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земельных участков и земель, государственная собственность на которые не разграничена;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на которых осуществляются благоустроительные мероприятия: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районы, кварталы, улицы и дороги, территории общего пользования, улично-дорожная сеть, иные элементы планировочной структуры;</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охранные зоны, технические зоны транспортных, инженерных коммуникаций, зоны с особыми условиями водных объектов;</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озелененные территории, зеленые зоны;</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прилегающие территории;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территории вдоль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придомовые территории многоквартирных домов;</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дворовые территории;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домовладения;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общественные территории;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площадки (в том числе плоскостные открытые стоянки автомобилей и других мототранспортных средств, коллективные автостоянки, парковки (парковочные места), велопарковки и велосипедные стоянки, отстойно-разворотные, строительные, остановочные, пикниковые, детские игровые, спортивные площадки, площадки для выгула животных, дрессировки собак, барбекю, танцев, размещения аттракционов, средств информации, отдыха и досуга, массовых мероприятий, контейнерные площадки, площадки для </w:t>
      </w:r>
      <w:r w:rsidRPr="009B510D">
        <w:rPr>
          <w:rFonts w:ascii="Times New Roman" w:hAnsi="Times New Roman" w:cs="Times New Roman"/>
          <w:sz w:val="28"/>
          <w:szCs w:val="28"/>
        </w:rPr>
        <w:lastRenderedPageBreak/>
        <w:t>посетителей);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проезды, не являющиеся элементами поперечного профиля улиц и дорог (в том числе местные, внутридворовые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с пересекаемых или примыкающих улиц или дорог);</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велокоммуникации (велопешеходные, велосипедные дорожки, полосы для движения велосипедного транспорта);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пешеходная инфраструктура, в том числе: пешеходные коммуникации (тротуары, пешеходные дорожки, эспланады, мосты, тропы и тропинки и т.п.) и пешеходные пространства (пешеходные улицы, площади, зоны);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места размещения нестационарных торговых объектов;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другие территории муниципального округа;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 планировочной структуры - часть территории муниципального округа (район, микрорайон, квартал, территория общего пользования, территория ведения гражданами садоводства или огородничества для собственных нужд, территория транспортно-пересадочного узла, территория, занятая линейным объектом и (или) предназначенная для размещения линейного объекта, за исключением элементов планировочной структуры, улично-дорожная сеть);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жилой район - жилая территория (часть жилой территории) населенного пункта, ограниченная магистральными улицами, естественными и искусственными рубежами, на которой размещаются жилые дома, объекты социального, коммунально-бытового назначения, торговли, общественного питания, объекты здравоохранения, объекты образования, объекты для хранения индивидуального автомобильного транспорта, иные объекты, связанные с обеспечением жизнедеятельности населения;</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квартал - часть жилого района, ограниченная магистральными улицами, жилыми улицами, пешеходными аллеями, естественными и искусственными рубежами;</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2117F" w:rsidRPr="009B510D" w:rsidRDefault="00D2117F" w:rsidP="00DB2E7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улично-дорожная сеть (УДС) -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коммуникации;</w:t>
      </w:r>
    </w:p>
    <w:p w:rsidR="00D2117F" w:rsidRPr="00DB2E70" w:rsidRDefault="00D2117F">
      <w:pPr>
        <w:pStyle w:val="ConsPlusNormal"/>
        <w:spacing w:before="220"/>
        <w:ind w:firstLine="540"/>
        <w:contextualSpacing/>
        <w:jc w:val="both"/>
        <w:rPr>
          <w:rFonts w:ascii="Times New Roman" w:hAnsi="Times New Roman" w:cs="Times New Roman"/>
          <w:sz w:val="28"/>
          <w:szCs w:val="28"/>
        </w:rPr>
      </w:pPr>
      <w:r w:rsidRPr="00DB2E70">
        <w:rPr>
          <w:rFonts w:ascii="Times New Roman" w:hAnsi="Times New Roman" w:cs="Times New Roman"/>
          <w:sz w:val="28"/>
          <w:szCs w:val="28"/>
        </w:rPr>
        <w:t xml:space="preserve">прилегающая территория - территория общего пользования, которая прилегает к зданию, строению, сооружению, земельному участку в случае, если </w:t>
      </w:r>
      <w:r w:rsidRPr="00DB2E70">
        <w:rPr>
          <w:rFonts w:ascii="Times New Roman" w:hAnsi="Times New Roman" w:cs="Times New Roman"/>
          <w:sz w:val="28"/>
          <w:szCs w:val="28"/>
        </w:rPr>
        <w:lastRenderedPageBreak/>
        <w:t xml:space="preserve">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w:t>
      </w:r>
      <w:hyperlink r:id="rId16">
        <w:r w:rsidRPr="00DB2E70">
          <w:rPr>
            <w:rFonts w:ascii="Times New Roman" w:hAnsi="Times New Roman" w:cs="Times New Roman"/>
            <w:sz w:val="28"/>
            <w:szCs w:val="28"/>
          </w:rPr>
          <w:t>Законом</w:t>
        </w:r>
      </w:hyperlink>
      <w:r w:rsidR="003F5831">
        <w:t xml:space="preserve"> </w:t>
      </w:r>
      <w:r w:rsidR="00DB2E70" w:rsidRPr="00DB2E70">
        <w:rPr>
          <w:rFonts w:ascii="Times New Roman" w:hAnsi="Times New Roman" w:cs="Times New Roman"/>
          <w:sz w:val="28"/>
          <w:szCs w:val="28"/>
        </w:rPr>
        <w:t>№</w:t>
      </w:r>
      <w:r w:rsidRPr="00DB2E70">
        <w:rPr>
          <w:rFonts w:ascii="Times New Roman" w:hAnsi="Times New Roman" w:cs="Times New Roman"/>
          <w:sz w:val="28"/>
          <w:szCs w:val="28"/>
        </w:rPr>
        <w:t xml:space="preserve"> 191/2014-ОЗ;</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DB2E70">
        <w:rPr>
          <w:rFonts w:ascii="Times New Roman" w:hAnsi="Times New Roman" w:cs="Times New Roman"/>
          <w:sz w:val="28"/>
          <w:szCs w:val="28"/>
        </w:rPr>
        <w:t>размер прилегающей территории - линейная величина</w:t>
      </w:r>
      <w:r w:rsidRPr="009B510D">
        <w:rPr>
          <w:rFonts w:ascii="Times New Roman" w:hAnsi="Times New Roman" w:cs="Times New Roman"/>
          <w:sz w:val="28"/>
          <w:szCs w:val="28"/>
        </w:rPr>
        <w:t>, измеряемая в метрах перпендикулярно от внешних вертикальных поверхностей здания, строения, сооружения, а при наличии выступающих элементов на внешней поверхности по наиболее выступающему элементу, для не имеющего вертикальных поверхностей плоскостного сооружения - от внешнего края покрытия плоскостного сооружения, для земельного участка - от его границ, установленных координатами характерных точек границ земельного участка;</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граница прилегающей территории - линия и проходящая по этой линии вертикальная поверхность, определяющие пределы прилегающей территории; построение линии осуществляется проведением прямых до пересечения (соединения) через точки, получаемые при измерении линейных величин размеров прилегающих территорий;</w:t>
      </w:r>
    </w:p>
    <w:p w:rsidR="00D2117F" w:rsidRPr="009B510D" w:rsidRDefault="008F3008" w:rsidP="007F5160">
      <w:pPr>
        <w:pStyle w:val="ConsPlusNormal"/>
        <w:spacing w:before="220"/>
        <w:ind w:firstLine="539"/>
        <w:contextualSpacing/>
        <w:jc w:val="both"/>
        <w:rPr>
          <w:rFonts w:ascii="Times New Roman" w:hAnsi="Times New Roman" w:cs="Times New Roman"/>
          <w:sz w:val="28"/>
          <w:szCs w:val="28"/>
        </w:rPr>
      </w:pPr>
      <w:r>
        <w:rPr>
          <w:rFonts w:ascii="Times New Roman" w:hAnsi="Times New Roman" w:cs="Times New Roman"/>
          <w:sz w:val="28"/>
          <w:szCs w:val="28"/>
        </w:rPr>
        <w:t>«</w:t>
      </w:r>
      <w:r w:rsidR="00D2117F" w:rsidRPr="009B510D">
        <w:rPr>
          <w:rFonts w:ascii="Times New Roman" w:hAnsi="Times New Roman" w:cs="Times New Roman"/>
          <w:sz w:val="28"/>
          <w:szCs w:val="28"/>
        </w:rPr>
        <w:t>вылетные</w:t>
      </w:r>
      <w:r>
        <w:rPr>
          <w:rFonts w:ascii="Times New Roman" w:hAnsi="Times New Roman" w:cs="Times New Roman"/>
          <w:sz w:val="28"/>
          <w:szCs w:val="28"/>
        </w:rPr>
        <w:t>»</w:t>
      </w:r>
      <w:r w:rsidR="00D2117F" w:rsidRPr="009B510D">
        <w:rPr>
          <w:rFonts w:ascii="Times New Roman" w:hAnsi="Times New Roman" w:cs="Times New Roman"/>
          <w:sz w:val="28"/>
          <w:szCs w:val="28"/>
        </w:rPr>
        <w:t xml:space="preserve"> магистрали - автомобильные дороги общего пользования регионального значения и участки автомобильных дорог общего пользования 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за пределы Московской области - </w:t>
      </w:r>
      <w:r>
        <w:rPr>
          <w:rFonts w:ascii="Times New Roman" w:hAnsi="Times New Roman" w:cs="Times New Roman"/>
          <w:sz w:val="28"/>
          <w:szCs w:val="28"/>
        </w:rPr>
        <w:t>«</w:t>
      </w:r>
      <w:r w:rsidR="00D2117F" w:rsidRPr="009B510D">
        <w:rPr>
          <w:rFonts w:ascii="Times New Roman" w:hAnsi="Times New Roman" w:cs="Times New Roman"/>
          <w:sz w:val="28"/>
          <w:szCs w:val="28"/>
        </w:rPr>
        <w:t>на вылет</w:t>
      </w:r>
      <w:r>
        <w:rPr>
          <w:rFonts w:ascii="Times New Roman" w:hAnsi="Times New Roman" w:cs="Times New Roman"/>
          <w:sz w:val="28"/>
          <w:szCs w:val="28"/>
        </w:rPr>
        <w:t>»</w:t>
      </w:r>
      <w:r w:rsidR="00D2117F" w:rsidRPr="009B510D">
        <w:rPr>
          <w:rFonts w:ascii="Times New Roman" w:hAnsi="Times New Roman" w:cs="Times New Roman"/>
          <w:sz w:val="28"/>
          <w:szCs w:val="28"/>
        </w:rPr>
        <w:t>;</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территории вдоль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 - территории от дорожного полотна, дорожного покрытия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 до фасада </w:t>
      </w:r>
      <w:r w:rsidR="008F3008">
        <w:rPr>
          <w:rFonts w:ascii="Times New Roman" w:hAnsi="Times New Roman" w:cs="Times New Roman"/>
          <w:sz w:val="28"/>
          <w:szCs w:val="28"/>
        </w:rPr>
        <w:t>«</w:t>
      </w:r>
      <w:r w:rsidRPr="009B510D">
        <w:rPr>
          <w:rFonts w:ascii="Times New Roman" w:hAnsi="Times New Roman" w:cs="Times New Roman"/>
          <w:sz w:val="28"/>
          <w:szCs w:val="28"/>
        </w:rPr>
        <w:t>вылетной</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включительно;</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фасад </w:t>
      </w:r>
      <w:r w:rsidR="008F3008">
        <w:rPr>
          <w:rFonts w:ascii="Times New Roman" w:hAnsi="Times New Roman" w:cs="Times New Roman"/>
          <w:sz w:val="28"/>
          <w:szCs w:val="28"/>
        </w:rPr>
        <w:t>«</w:t>
      </w:r>
      <w:r w:rsidRPr="009B510D">
        <w:rPr>
          <w:rFonts w:ascii="Times New Roman" w:hAnsi="Times New Roman" w:cs="Times New Roman"/>
          <w:sz w:val="28"/>
          <w:szCs w:val="28"/>
        </w:rPr>
        <w:t>вылетной</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 фасады элементов благоустройства, объектов капитального строительства, формирующие визуальную границу пространства </w:t>
      </w:r>
      <w:r w:rsidR="008F3008">
        <w:rPr>
          <w:rFonts w:ascii="Times New Roman" w:hAnsi="Times New Roman" w:cs="Times New Roman"/>
          <w:sz w:val="28"/>
          <w:szCs w:val="28"/>
        </w:rPr>
        <w:t>«</w:t>
      </w:r>
      <w:r w:rsidRPr="009B510D">
        <w:rPr>
          <w:rFonts w:ascii="Times New Roman" w:hAnsi="Times New Roman" w:cs="Times New Roman"/>
          <w:sz w:val="28"/>
          <w:szCs w:val="28"/>
        </w:rPr>
        <w:t>вылетной</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по вертикали;</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придомовая территория - земельный участок, на котором расположено многоквартирное жилое здание,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общественные территории (общественные пространства) - территории общего пользования, предназначенные для прогулок, отдыха, развлечений населения, в том числе площади, пешеходные улицы, набережные, береговые </w:t>
      </w:r>
      <w:r w:rsidRPr="009B510D">
        <w:rPr>
          <w:rFonts w:ascii="Times New Roman" w:hAnsi="Times New Roman" w:cs="Times New Roman"/>
          <w:sz w:val="28"/>
          <w:szCs w:val="28"/>
        </w:rPr>
        <w:lastRenderedPageBreak/>
        <w:t>полосы водных объектов общего пользования, парки, скверы, бульвары, зоны отдыха, сады, городские сады, иные зоны рекреационного назначения;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внутриквартальный проезд - проезжая часть с твердым покрытием в пределах квартала, связанная с улично-дорожной сетью;</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внутридворовый проезд - проезжая часть с твердым покрытием в пределах дворовой территории, связанная через внутриквартальные проезды (или напрямую) с улично-дорожной сетью;</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плоскостная открытая стоянка автомобилей - специальная площадка (без устройства фундаментов) для открытого или закрытого (в отдельных боксах или металлических тентах) хранения автомобилей и других индивидуальных мототранспортных средств в одном уровне;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велопарковка - место для длительной стоянки (более часа) или хранения велосипедов, оборудованное специальными конструкциями;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тротуар - территория, сформированная вдоль проезжей части, входящая в состав поперечного профиля улиц, дорог, проездов, отделенная бортовым камнем и приподнятая над проезжей частью или обозначенная разметкой (или отделенная другим способом), предназначенная для движения пешеходов, размещения опор освещения, элементов благоустройства, озеленения;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для посетителей - свободные от транспорта территории перед входами в здания общественного назначения, благоустраиваемые при новом строительстве и реконструкции объектов капитального строительства. Требования к площадкам для посетителей устанавливаются правилами благоустройства территорий муниципальных образований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элементы, различные виды оборудования и оформления, внешние </w:t>
      </w:r>
      <w:r w:rsidRPr="009B510D">
        <w:rPr>
          <w:rFonts w:ascii="Times New Roman" w:hAnsi="Times New Roman" w:cs="Times New Roman"/>
          <w:sz w:val="28"/>
          <w:szCs w:val="28"/>
        </w:rPr>
        <w:lastRenderedPageBreak/>
        <w:t>поверхности объектов капитального строительства (в том числе крыш, фасадов, архитектурного декора, оконных и дверных проемов, витражей, витрин, навесов, балконов, входных групп, цоколей, террас);</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озеленения (зеленые насаждения, древесные, кустарниковые, ковровые и травянистые растения, цветники, крышное, вертикальное, контейнерное озеленение);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прикопы, приствольные лунки, приствольные решетки, иные элементы сохранения и защиты корневой системы элементов озеленения;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экоплитки,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сборные искусственные неровности, сборные шумовые полосы;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сопряжения покрытий (в том числе бортовые камни, бордюры, линейные разделители, садовый борт, подпорные стенки, мостики, лестницы и пандусы);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конструкции велопарковок;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ограждения, ограждающие устройства, ограждающие элементы, придорожные экраны;</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водные устройства (в том числе питьевые фонтанчики, фонтаны, искусственные декоративные водопады);</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плавучие домики для птиц, скворечники, кормушки, голубятни;</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пруды и обводненные карьеры, а также искусственные сезонные водные объекты для массового отдыха, размещаемые на общественных территориях;</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иные крепежные приспособления, электротехническая часть наружного освещения);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праздничное оформление;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рекламные конструкции;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малые архитектурные формы (в том числе элементы монументально-декоративного оформления, малые формы садово-парковой архитектуры, устройства для оформления мобильного, вертикального, крышного озеленения, мебель, элементы благоустройства для повышения микроклиматического комфорта территории (в том числе нагревательные элементы и установки, тентовые конструкции, кабинки для переодевания, душевые кабинки, элементы для обустройства пикниковых зон, элементы ветрозащиты), уличное коммунально-бытовое и техническое оборудование (в том числе урны, люки смотровых колодцев, подъемные платформы);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въездные группы;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остановочные павильоны;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некапитальные строения, сооружения;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сезонные (летние) кафе;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фасад - наружная, внешняя поверхность объекта капитального строительства, элемента благоустройства (в том числе архитектурный декор, оконные и дверные проемы, витражи, витрины, навесы, балконы, входные группы, цоколи, террасы);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твердое (усовершенствованное) покрытие - монолитное или сборное покрытие, выполняемое из асфальтобетона, асфальта, цементобетона, бетона, природного камня, композита, иные покрытия относятся к мягким (неусовершенствованным) покрытиям;</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искусственные неровности - специально устроенные возвышения на проезжей части для принудительного снижения скорости движения, расположенные перпендикулярно к оси дороги, требования к которым установлены федеральными стандартами; на придомовых, дворовых и общественных территориях, иных территориях общего пользования местного значения искусственные неровности благоустраиваются на основании решения комиссии по обеспечению безопасности дорожного движения на территории муниципального округа;</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D2117F" w:rsidRPr="009B510D" w:rsidRDefault="00D2117F" w:rsidP="007F5160">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уничтожение зеленых насаждений - повреждение зеленых насаждений, повлекшее прекращение их роста;</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компенсационное озеленение - воспроизводство зеленых насаждений взамен уничтоженных или поврежденных;</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объекты (средства) наружного освещения - осветительные приборы наружного освещения (светильники, прожекторы), которые могут устанавливаться на территориях общего пользования и иных территориях, на </w:t>
      </w:r>
      <w:r w:rsidRPr="009B510D">
        <w:rPr>
          <w:rFonts w:ascii="Times New Roman" w:hAnsi="Times New Roman" w:cs="Times New Roman"/>
          <w:sz w:val="28"/>
          <w:szCs w:val="28"/>
        </w:rPr>
        <w:lastRenderedPageBreak/>
        <w:t>специально предназначенных для такого освещения опорах, опорах контактной сети электрифицированного транспорта, на фасадах зданий, строений, сооружений, ограждениях и иных элементах благоустройства;</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светоцветовая среда населенного пункта (элемента планировочной структуры) - среда, образованная в вечерне-ночное время освещенными объектами благоустройства, фасадами, цветом света средств освещения, их отражениями от водных и иных поверхностей;</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световой силуэт населенного пункта (элемента планировочной структуры) - вид или панорама, образованные освещенными и светящими зданиями, строениями, сооружениями, элементами благоустройства или их комплексами, визуально воспринимаемыми на фоне неба в вечерне-ночное время;</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наружное искусственное освещение - искусственное освещение, используемое вне зданий, строений, сооружений: утилитарное, архитектурно-художественное, праздничное;</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утилитарное наружное освещение - стационарное освещение, предназначенное для обеспечения безопасного и комфортного движения транспортных средств и пешеходов;</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архитектурно-художественное освещение (подсветка) - освещение зданий, строений, сооружений и элементов благоустройства для выявления их архитектурно-художественных особенностей и эстетической выразительности;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праздничное освещение (иллюминация) - декоративное освещение, предназначенное для украшения зданий, строений, сооружений, территорий общего пользования без необходимости создания определенного уровня освещенности при проведении государственных, городских и местных праздничных мероприятий;</w:t>
      </w:r>
    </w:p>
    <w:p w:rsidR="00D2117F" w:rsidRPr="00A84205" w:rsidRDefault="00D2117F">
      <w:pPr>
        <w:pStyle w:val="ConsPlusNormal"/>
        <w:spacing w:before="220"/>
        <w:ind w:firstLine="540"/>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понятия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бункер</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 xml:space="preserve">,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контейнер</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 xml:space="preserve"> и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контейнерная площадка</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 xml:space="preserve">, используемые в настоящих Правилах, применяются в значениях, установленных </w:t>
      </w:r>
      <w:hyperlink r:id="rId17">
        <w:r w:rsidRPr="00A84205">
          <w:rPr>
            <w:rFonts w:ascii="Times New Roman" w:hAnsi="Times New Roman" w:cs="Times New Roman"/>
            <w:sz w:val="28"/>
            <w:szCs w:val="28"/>
          </w:rPr>
          <w:t>постановлением</w:t>
        </w:r>
      </w:hyperlink>
      <w:r w:rsidRPr="00A84205">
        <w:rPr>
          <w:rFonts w:ascii="Times New Roman" w:hAnsi="Times New Roman" w:cs="Times New Roman"/>
          <w:sz w:val="28"/>
          <w:szCs w:val="28"/>
        </w:rPr>
        <w:t xml:space="preserve"> Правительства Российской Федерации от 12.11.2016 </w:t>
      </w:r>
      <w:r w:rsidR="00DB2E70" w:rsidRPr="00A84205">
        <w:rPr>
          <w:rFonts w:ascii="Times New Roman" w:hAnsi="Times New Roman" w:cs="Times New Roman"/>
          <w:sz w:val="28"/>
          <w:szCs w:val="28"/>
        </w:rPr>
        <w:t>№</w:t>
      </w:r>
      <w:r w:rsidRPr="00A84205">
        <w:rPr>
          <w:rFonts w:ascii="Times New Roman" w:hAnsi="Times New Roman" w:cs="Times New Roman"/>
          <w:sz w:val="28"/>
          <w:szCs w:val="28"/>
        </w:rPr>
        <w:t xml:space="preserve"> 1156 </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Об обращении с твердыми коммунальными отходами и внесении изменения в постановление Правительства Ро</w:t>
      </w:r>
      <w:r w:rsidR="00970907">
        <w:rPr>
          <w:rFonts w:ascii="Times New Roman" w:hAnsi="Times New Roman" w:cs="Times New Roman"/>
          <w:sz w:val="28"/>
          <w:szCs w:val="28"/>
        </w:rPr>
        <w:t xml:space="preserve">ссийской Федерации от 25.08.2008 </w:t>
      </w:r>
      <w:r w:rsidR="00DB2E70" w:rsidRPr="00A84205">
        <w:rPr>
          <w:rFonts w:ascii="Times New Roman" w:hAnsi="Times New Roman" w:cs="Times New Roman"/>
          <w:sz w:val="28"/>
          <w:szCs w:val="28"/>
        </w:rPr>
        <w:t>№</w:t>
      </w:r>
      <w:r w:rsidRPr="00A84205">
        <w:rPr>
          <w:rFonts w:ascii="Times New Roman" w:hAnsi="Times New Roman" w:cs="Times New Roman"/>
          <w:sz w:val="28"/>
          <w:szCs w:val="28"/>
        </w:rPr>
        <w:t xml:space="preserve"> 641</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w:t>
      </w:r>
    </w:p>
    <w:p w:rsidR="00D2117F" w:rsidRPr="00A84205" w:rsidRDefault="00D2117F">
      <w:pPr>
        <w:pStyle w:val="ConsPlusNormal"/>
        <w:spacing w:before="220"/>
        <w:ind w:firstLine="540"/>
        <w:contextualSpacing/>
        <w:jc w:val="both"/>
        <w:rPr>
          <w:rFonts w:ascii="Times New Roman" w:hAnsi="Times New Roman" w:cs="Times New Roman"/>
          <w:sz w:val="28"/>
          <w:szCs w:val="28"/>
        </w:rPr>
      </w:pPr>
      <w:r w:rsidRPr="00A84205">
        <w:rPr>
          <w:rFonts w:ascii="Times New Roman" w:hAnsi="Times New Roman" w:cs="Times New Roman"/>
          <w:sz w:val="28"/>
          <w:szCs w:val="28"/>
        </w:rPr>
        <w:t>урна - стандартная емкость для сбора мусора объемом до 0,5 кубического метра включительно;</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стационарный парковочный барьер - устройство, размещаемое в целях ограничения доступа автомобилей на территории, предназначенные для передвижения пешеходов, путем отделения таких территорий от проезжей части, мест размещения и хранения транспортных средств;</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ночное время - период времени с 23.00 до 7.00 по Московскому времени;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некапитальные строения, сооружения - строения, сооружения, которые не имеют прочной связи с землей и конструктивные характеристики которых </w:t>
      </w:r>
      <w:r w:rsidRPr="00A84205">
        <w:rPr>
          <w:rFonts w:ascii="Times New Roman" w:hAnsi="Times New Roman" w:cs="Times New Roman"/>
          <w:sz w:val="28"/>
          <w:szCs w:val="28"/>
        </w:rPr>
        <w:lastRenderedPageBreak/>
        <w:t>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навесы;</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строения, сооружения для организации обслуживания отдыха населения на общественных территориях, в том числе на территориях пляжей и зон отдыха у воды, в прибрежных защитных полосах водных объектов (кабинки для переодевания, душевые кабинки, медицинские пункты первой помощи);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пункты проката инвентаря, в том числе велосипедов (включая пункты автоматизированной системы выдачи и приема велосипедов), роликов, самокатов;</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платежные терминалы для оплаты услуг и штрафов;</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общественные туалеты нестационарного типа;</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сезонные аттракционы;</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киоски, иные нестационарные строения, сооружения;</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временные сооружения для отдыха (палатки, юрты и иные подобные временные строения, сооружения сезонного гостиничного комплекса (кемпинга);</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мобильные (инвентарные) здания и сооружения, перечень которых установлен </w:t>
      </w:r>
      <w:r w:rsidR="008F3008" w:rsidRPr="00A84205">
        <w:rPr>
          <w:rFonts w:ascii="Times New Roman" w:hAnsi="Times New Roman" w:cs="Times New Roman"/>
          <w:sz w:val="28"/>
          <w:szCs w:val="28"/>
        </w:rPr>
        <w:t>«</w:t>
      </w:r>
      <w:hyperlink r:id="rId18">
        <w:r w:rsidRPr="00A84205">
          <w:rPr>
            <w:rFonts w:ascii="Times New Roman" w:hAnsi="Times New Roman" w:cs="Times New Roman"/>
            <w:sz w:val="28"/>
            <w:szCs w:val="28"/>
          </w:rPr>
          <w:t>ГОСТ Р 58759-2019</w:t>
        </w:r>
      </w:hyperlink>
      <w:r w:rsidRPr="00A84205">
        <w:rPr>
          <w:rFonts w:ascii="Times New Roman" w:hAnsi="Times New Roman" w:cs="Times New Roman"/>
          <w:sz w:val="28"/>
          <w:szCs w:val="28"/>
        </w:rPr>
        <w:t>. Национальный стандарт Российской Федерации. Здания и сооружения мобильные (инвентарные). Классификация. Термины и определения</w:t>
      </w:r>
      <w:r w:rsidR="008F3008" w:rsidRPr="00A84205">
        <w:rPr>
          <w:rFonts w:ascii="Times New Roman" w:hAnsi="Times New Roman" w:cs="Times New Roman"/>
          <w:sz w:val="28"/>
          <w:szCs w:val="28"/>
        </w:rPr>
        <w:t>»</w:t>
      </w:r>
      <w:r w:rsidRPr="00A84205">
        <w:rPr>
          <w:rFonts w:ascii="Times New Roman" w:hAnsi="Times New Roman" w:cs="Times New Roman"/>
          <w:sz w:val="28"/>
          <w:szCs w:val="28"/>
        </w:rPr>
        <w:t>;</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сезонные (летние) кафе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нормируемый (обязательный) комплекс объектов и элементов благоустройства дворовой территории - минимальное сочетание объектов и элементов благоустройства, включающее в себя детскую площадку, контейнерную площадку, элементы озеленения, источники света, площадку автостоянки. Нормируемый (обязательный) комплекс объектов и элементов благоустройства дворовой территории предусматривается при проектировании новых и реконструкции имеющихся дворовых территорий;</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нормируемый (обязательный) комплекс объектов и элементов благоустройства территорий вновь возводимых и реконструируемых объектов капитального строительства - минимальное сочетание объектов и элементов благоустройства, необходимое к обеспечению при новом строительстве и реконструкции;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 xml:space="preserve">архитектурно-художественный облик территории - совокупность объемных, пространственных, колористических и иных решений внешних поверхностей зданий, строений, сооружений (их отдельных элементов), объектов и элементов благоустройства, рассматриваемая с учетом окружающей </w:t>
      </w:r>
      <w:r w:rsidRPr="00A84205">
        <w:rPr>
          <w:rFonts w:ascii="Times New Roman" w:hAnsi="Times New Roman" w:cs="Times New Roman"/>
          <w:sz w:val="28"/>
          <w:szCs w:val="28"/>
        </w:rPr>
        <w:lastRenderedPageBreak/>
        <w:t>застройки и планировки;</w:t>
      </w:r>
    </w:p>
    <w:p w:rsidR="00D2117F" w:rsidRPr="00A84205"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паспорт колористического решения фасадов зданий, строений, сооружений, ограждений - документ установленной формы, содержащий информацию о колористическом решении внешних поверхностей зданий, строений, сооружений, ограждений, используемых отделочных материалах, выдаваемый при проведении реконструктивных работ и капитальном ремонте;</w:t>
      </w:r>
    </w:p>
    <w:p w:rsidR="00D2117F" w:rsidRPr="009B510D" w:rsidRDefault="00D2117F" w:rsidP="00A84205">
      <w:pPr>
        <w:pStyle w:val="ConsPlusNormal"/>
        <w:spacing w:before="220"/>
        <w:ind w:firstLine="539"/>
        <w:contextualSpacing/>
        <w:jc w:val="both"/>
        <w:rPr>
          <w:rFonts w:ascii="Times New Roman" w:hAnsi="Times New Roman" w:cs="Times New Roman"/>
          <w:sz w:val="28"/>
          <w:szCs w:val="28"/>
        </w:rPr>
      </w:pPr>
      <w:r w:rsidRPr="00A84205">
        <w:rPr>
          <w:rFonts w:ascii="Times New Roman" w:hAnsi="Times New Roman" w:cs="Times New Roman"/>
          <w:sz w:val="28"/>
          <w:szCs w:val="28"/>
        </w:rPr>
        <w:t>требования к оформлению и содержанию паспорта колористического решения фасадов зданий, строений, сооружений, ограждений, форма паспорта колористического решения фасадов зданий, строений, сооружений, ограждений устанавливаются административным регламентом предоставления муниципальной услуги по оформлению паспорта колористического решени</w:t>
      </w:r>
      <w:r w:rsidRPr="009B510D">
        <w:rPr>
          <w:rFonts w:ascii="Times New Roman" w:hAnsi="Times New Roman" w:cs="Times New Roman"/>
          <w:sz w:val="28"/>
          <w:szCs w:val="28"/>
        </w:rPr>
        <w:t>я фасадов зданий, строений, сооружений, ограждений;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архитектурно-планировочная концепция общественной территории (общественного пространства) - документация в текстовом и графическом виде, содержащая авторский замысел стилистических и объемно-пространственных решений, обоснованных социально-экономическими расчетами, анализом исторической значимости территории, выполняемая с использованием методов соучастного проектирования и содержащая его результаты, на основании которой в проекте благоустройства определяются основные архитектурно-художественные, функционально-технологические проектные решения;</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проект благоустройства - документация, содержащая материалы в текстовой и графической формах, выполняемая на основании результатов соучастного проектирования, концептуального авторского замысла объекта благоустройства, фактических данных о геологической среде, расположении и состоянии объектов озеленения, рельефе, инженерных коммуникациях, определяющая архитектурно-художественные, функционально-технологические, конструктивные и инженерно-технические решения при создании новых и благоустройстве существующих общественных территорий (общественных пространств);</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титульные списки объектов благоустройства муниципального округа - документ установленной формы, утверждаемый администрацией муниципального округа в пределах представленных полномочий, содержащий адресную идентификацию, информацию об объектах благоустройства и элементах объектов благоустройства, количестве и ответственных лицах за содержание объектов благоустройства и элементов объектов благоустройства, находящихся в муниципальной и частной собственности, на земельных участках и землях, государственная собственность на которые не разграничена;</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регламент содержания объектов благоустройства Московской области - утверждаемый Министерством благоустройства Московской области документ, устанавливающий необходимый перечень, состав, сроки и периодичность, организационно-технические условия выполнения работ по содержанию объектов благоустройства и элементов благоустройства на территории Московской области;</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эксплуатирующая организация - специализированная организация, ответственная за состояние, содержание и эксплуатацию здания, строения, сооружения и (или) оказывающая услуги, связанные с управлением </w:t>
      </w:r>
      <w:r w:rsidRPr="009B510D">
        <w:rPr>
          <w:rFonts w:ascii="Times New Roman" w:hAnsi="Times New Roman" w:cs="Times New Roman"/>
          <w:sz w:val="28"/>
          <w:szCs w:val="28"/>
        </w:rPr>
        <w:lastRenderedPageBreak/>
        <w:t>многоквартирным домом;</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содержание объекта благоустройства, элемента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элементов благоустройства;</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развитие объекта благоустройства, элемента благоустройства - осуществление работ, направленных на создание новых элементов благоустройства на объекте благоустройства или повышение качественного состояния существующих объектов благоустройства, элементов благоустройства;</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текущий ремонт объекта благоустройства, элемента благоустройства - работы по предупреждению преждевременного износа объекта благоустройства, элемента благоустройства путем проведения профилактических мероприятий и устранения мелких повреждений и неисправностей, в том числе проведение ямочного ремонта;</w:t>
      </w:r>
    </w:p>
    <w:p w:rsidR="00D2117F" w:rsidRPr="004A13DE" w:rsidRDefault="00D2117F" w:rsidP="004A13DE">
      <w:pPr>
        <w:pStyle w:val="ConsPlusNormal"/>
        <w:spacing w:before="220"/>
        <w:ind w:firstLine="539"/>
        <w:contextualSpacing/>
        <w:jc w:val="both"/>
        <w:rPr>
          <w:rFonts w:ascii="Times New Roman" w:hAnsi="Times New Roman" w:cs="Times New Roman"/>
          <w:sz w:val="28"/>
          <w:szCs w:val="28"/>
        </w:rPr>
      </w:pPr>
      <w:r w:rsidRPr="004A13DE">
        <w:rPr>
          <w:rFonts w:ascii="Times New Roman" w:hAnsi="Times New Roman" w:cs="Times New Roman"/>
          <w:sz w:val="28"/>
          <w:szCs w:val="28"/>
        </w:rPr>
        <w:t>ямочный ремонт - устранение дефектов (выбоин, просадок, проломов, сдвигов, колей, выступов, углублений, трещин) твердых (усовершенствованных) покрытий объектов благоустройства, в том числе площадок, пешеходной инфраструктуры, велокоммуникаций, внутриквартальных и внутридворовых проездов;</w:t>
      </w:r>
    </w:p>
    <w:p w:rsidR="00D2117F" w:rsidRPr="004A13DE" w:rsidRDefault="00D2117F">
      <w:pPr>
        <w:pStyle w:val="ConsPlusNormal"/>
        <w:spacing w:before="220"/>
        <w:ind w:firstLine="540"/>
        <w:contextualSpacing/>
        <w:jc w:val="both"/>
        <w:rPr>
          <w:rFonts w:ascii="Times New Roman" w:hAnsi="Times New Roman" w:cs="Times New Roman"/>
          <w:sz w:val="28"/>
          <w:szCs w:val="28"/>
        </w:rPr>
      </w:pPr>
      <w:r w:rsidRPr="004A13DE">
        <w:rPr>
          <w:rFonts w:ascii="Times New Roman" w:hAnsi="Times New Roman" w:cs="Times New Roman"/>
          <w:sz w:val="28"/>
          <w:szCs w:val="28"/>
        </w:rPr>
        <w:t>ремонт объекта благоустройства, элемента благоустройства - работы по замене и (или) восстановлению, и (или) развитию объектов благоустройства, элементов благоустройства, их частей;</w:t>
      </w:r>
    </w:p>
    <w:p w:rsidR="00D2117F" w:rsidRPr="004A13DE" w:rsidRDefault="00D2117F">
      <w:pPr>
        <w:pStyle w:val="ConsPlusNormal"/>
        <w:spacing w:before="220"/>
        <w:ind w:firstLine="540"/>
        <w:contextualSpacing/>
        <w:jc w:val="both"/>
        <w:rPr>
          <w:rFonts w:ascii="Times New Roman" w:hAnsi="Times New Roman" w:cs="Times New Roman"/>
          <w:sz w:val="28"/>
          <w:szCs w:val="28"/>
        </w:rPr>
      </w:pPr>
      <w:r w:rsidRPr="004A13DE">
        <w:rPr>
          <w:rFonts w:ascii="Times New Roman" w:hAnsi="Times New Roman" w:cs="Times New Roman"/>
          <w:sz w:val="28"/>
          <w:szCs w:val="28"/>
        </w:rPr>
        <w:t>снос объекта благоустройства, элемента благоустройства - ликвидация объекта благоустройства, элемента благоустройства путем его разрушения (за исключением разрушения вследствие природных явлений либо противоправных действий третьих лиц), разборки и (или) демонтажа для перемещения без несоразмерного ущерба назначению и без изменения основных характеристик объекта благоустройства, элемента благоустройства;</w:t>
      </w:r>
    </w:p>
    <w:p w:rsidR="00D2117F" w:rsidRPr="004A13DE" w:rsidRDefault="00D2117F" w:rsidP="004A13DE">
      <w:pPr>
        <w:pStyle w:val="ConsPlusNormal"/>
        <w:spacing w:before="220"/>
        <w:ind w:firstLine="539"/>
        <w:contextualSpacing/>
        <w:jc w:val="both"/>
        <w:rPr>
          <w:rFonts w:ascii="Times New Roman" w:hAnsi="Times New Roman" w:cs="Times New Roman"/>
          <w:sz w:val="28"/>
          <w:szCs w:val="28"/>
        </w:rPr>
      </w:pPr>
      <w:r w:rsidRPr="004A13DE">
        <w:rPr>
          <w:rFonts w:ascii="Times New Roman" w:hAnsi="Times New Roman" w:cs="Times New Roman"/>
          <w:sz w:val="28"/>
          <w:szCs w:val="28"/>
        </w:rPr>
        <w:t xml:space="preserve">реконструктивные работы - работы по частичному изменению внешних поверхностей зданий, строений, сооружений (модернизация, утепление, облицовка, ремонт, обустройство фасадов, козырьков, тамбуров, витрин, оконных, дверных проемов, входных площадок, лестниц, пандусов, ограждений, перил, замена кровельного материала и другие работы), если такие работы не предусматривают изменений параметров зданий, строений, сооружений, их частей (высоты, количества этажей, площади, объема), в том числе надстройки, перестройки, расширения, замены и (или) восстановления несущих строительных конструкций, замены и (или) восстановления систем инженерно-технического обеспечения и сетей инженерно-технического обеспечения, выполняемых в соответствии с требованиями Градостроительного </w:t>
      </w:r>
      <w:hyperlink r:id="rId19">
        <w:r w:rsidRPr="004A13DE">
          <w:rPr>
            <w:rFonts w:ascii="Times New Roman" w:hAnsi="Times New Roman" w:cs="Times New Roman"/>
            <w:sz w:val="28"/>
            <w:szCs w:val="28"/>
          </w:rPr>
          <w:t>кодекса</w:t>
        </w:r>
      </w:hyperlink>
      <w:r w:rsidRPr="004A13DE">
        <w:rPr>
          <w:rFonts w:ascii="Times New Roman" w:hAnsi="Times New Roman" w:cs="Times New Roman"/>
          <w:sz w:val="28"/>
          <w:szCs w:val="28"/>
        </w:rPr>
        <w:t xml:space="preserve"> Российской Федерации;</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визуальный осмотр - проверка, позволяющая обнаружить очевидные дефекты, вызванные актами вандализма, неправильной эксплуатацией и климатическими условиями;</w:t>
      </w:r>
    </w:p>
    <w:p w:rsidR="00D2117F" w:rsidRPr="009B510D"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D2117F" w:rsidRPr="005F577C" w:rsidRDefault="00D2117F" w:rsidP="004A13D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нестационарные строения, сооружения - элементы благоустройства; один из видов некапитальных строений, сооружений; временные сооружения (конструкции) нестационарных торговых объектов, благоустраиваемые на местах размещения нестационарных торговых объектов для осуществления торговой деятельности в соответствии с законодательством Российской Федерации; предназначены (используются) для выкладки, демонстрации товаров, обслуживания покупателей и проведения денежных расчетов с покупателями при продаже товаров;</w:t>
      </w:r>
      <w:r w:rsidR="00D015F0">
        <w:rPr>
          <w:rFonts w:ascii="Times New Roman" w:hAnsi="Times New Roman" w:cs="Times New Roman"/>
          <w:sz w:val="28"/>
          <w:szCs w:val="28"/>
        </w:rPr>
        <w:t xml:space="preserve"> </w:t>
      </w:r>
      <w:r w:rsidRPr="009B510D">
        <w:rPr>
          <w:rFonts w:ascii="Times New Roman" w:hAnsi="Times New Roman" w:cs="Times New Roman"/>
          <w:sz w:val="28"/>
          <w:szCs w:val="28"/>
        </w:rPr>
        <w:t xml:space="preserve">не имеют прочной связи с землей вне зависимости от наличия или отсутствия подключения (технологического присоединения) к сетям инженерно-технического обеспечения; имеют конструктивные характеристики, позволяющие без несоразмерного ущерба </w:t>
      </w:r>
      <w:r w:rsidRPr="005F577C">
        <w:rPr>
          <w:rFonts w:ascii="Times New Roman" w:hAnsi="Times New Roman" w:cs="Times New Roman"/>
          <w:sz w:val="28"/>
          <w:szCs w:val="28"/>
        </w:rPr>
        <w:t>назначению, без изменения основных характеристик, осуществить (неоднократно) его перемещение, демонтаж, сборку; предназначены (используются) всеми категориями населения, в том числе маломобильными группами населения и инвалидами, имеющими намерение приобрести (приобретающими) товары;</w:t>
      </w:r>
    </w:p>
    <w:p w:rsidR="00D2117F" w:rsidRPr="005F577C" w:rsidRDefault="00D2117F">
      <w:pPr>
        <w:pStyle w:val="ConsPlusNormal"/>
        <w:spacing w:before="220"/>
        <w:ind w:firstLine="540"/>
        <w:contextualSpacing/>
        <w:jc w:val="both"/>
        <w:rPr>
          <w:rFonts w:ascii="Times New Roman" w:hAnsi="Times New Roman" w:cs="Times New Roman"/>
          <w:sz w:val="28"/>
          <w:szCs w:val="28"/>
        </w:rPr>
      </w:pPr>
      <w:r w:rsidRPr="005F577C">
        <w:rPr>
          <w:rFonts w:ascii="Times New Roman" w:hAnsi="Times New Roman" w:cs="Times New Roman"/>
          <w:sz w:val="28"/>
          <w:szCs w:val="28"/>
        </w:rPr>
        <w:t>схема размещения нестационарных торговых объектов - документ, состоящий из текстовой и графической частей, содержащий: адресные ориентиры, вид и специализацию нестационарных торговых объектов, в том числе тип нестационарного строения, сооружения; форму собственности земельных участков, на которых будут расположены нестационарные торговые объекты; период размещения нестационарных торговых объектов; информацию о возможности размещения нестационарных торговых объектов малого и среднего предпринимательства; графическую часть схемы в виде карты-схемы генерального плана муниципального округа (М 1:5000) и (или) карт-схем отдельных элементов планировочной структуры муниципального округа с отображением мест размещения нестационарных торговых объектов с указанием их площади;</w:t>
      </w:r>
    </w:p>
    <w:p w:rsidR="00D2117F" w:rsidRPr="005F577C" w:rsidRDefault="00D2117F">
      <w:pPr>
        <w:pStyle w:val="ConsPlusNormal"/>
        <w:spacing w:before="220"/>
        <w:ind w:firstLine="540"/>
        <w:contextualSpacing/>
        <w:jc w:val="both"/>
        <w:rPr>
          <w:rFonts w:ascii="Times New Roman" w:hAnsi="Times New Roman" w:cs="Times New Roman"/>
          <w:sz w:val="28"/>
          <w:szCs w:val="28"/>
        </w:rPr>
      </w:pPr>
      <w:r w:rsidRPr="005F577C">
        <w:rPr>
          <w:rFonts w:ascii="Times New Roman" w:hAnsi="Times New Roman" w:cs="Times New Roman"/>
          <w:sz w:val="28"/>
          <w:szCs w:val="28"/>
        </w:rPr>
        <w:t>элементы благоустройства лесного участка - некапитальные строения, сооружения, не связанные с созданием лесной инфраструктуры, для осуществления рекреационной деятельности, предусмотренные Перечнем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утвержденным Правительством Российской Федерации;</w:t>
      </w:r>
    </w:p>
    <w:p w:rsidR="00D2117F" w:rsidRPr="009B510D" w:rsidRDefault="00D2117F" w:rsidP="005F577C">
      <w:pPr>
        <w:pStyle w:val="ConsPlusNormal"/>
        <w:spacing w:before="220"/>
        <w:ind w:firstLine="539"/>
        <w:contextualSpacing/>
        <w:jc w:val="both"/>
        <w:rPr>
          <w:rFonts w:ascii="Times New Roman" w:hAnsi="Times New Roman" w:cs="Times New Roman"/>
          <w:sz w:val="28"/>
          <w:szCs w:val="28"/>
        </w:rPr>
      </w:pPr>
      <w:r w:rsidRPr="005F577C">
        <w:rPr>
          <w:rFonts w:ascii="Times New Roman" w:hAnsi="Times New Roman" w:cs="Times New Roman"/>
          <w:sz w:val="28"/>
          <w:szCs w:val="28"/>
        </w:rPr>
        <w:t xml:space="preserve">некапитальные строения, сооружения, не связанные с созданием лесной инфраструктуры - некапитальные строения, сооружения, не связанные с созданием лесной инфраструктуры, возведение и эксплуатация которых на землях лесного фонда допускается в случаях использования лесов, </w:t>
      </w:r>
      <w:r w:rsidRPr="005F577C">
        <w:rPr>
          <w:rFonts w:ascii="Times New Roman" w:hAnsi="Times New Roman" w:cs="Times New Roman"/>
          <w:sz w:val="28"/>
          <w:szCs w:val="28"/>
        </w:rPr>
        <w:lastRenderedPageBreak/>
        <w:t xml:space="preserve">предусмотренных Лесным </w:t>
      </w:r>
      <w:hyperlink r:id="rId20">
        <w:r w:rsidRPr="005F577C">
          <w:rPr>
            <w:rFonts w:ascii="Times New Roman" w:hAnsi="Times New Roman" w:cs="Times New Roman"/>
            <w:sz w:val="28"/>
            <w:szCs w:val="28"/>
          </w:rPr>
          <w:t>кодексом</w:t>
        </w:r>
      </w:hyperlink>
      <w:r w:rsidRPr="005F577C">
        <w:rPr>
          <w:rFonts w:ascii="Times New Roman" w:hAnsi="Times New Roman" w:cs="Times New Roman"/>
          <w:sz w:val="28"/>
          <w:szCs w:val="28"/>
        </w:rPr>
        <w:t xml:space="preserve"> Российской Федерации, в соответствии с Перечнем некапитальных строений, сооружений, не связанных с созданием лесной инфраструктуры, для защитных лесов, эксплуатационных лесов,</w:t>
      </w:r>
      <w:r w:rsidRPr="009B510D">
        <w:rPr>
          <w:rFonts w:ascii="Times New Roman" w:hAnsi="Times New Roman" w:cs="Times New Roman"/>
          <w:sz w:val="28"/>
          <w:szCs w:val="28"/>
        </w:rPr>
        <w:t xml:space="preserve"> резервных лесов, утвержденным Правительством Российской Федерации;</w:t>
      </w:r>
    </w:p>
    <w:p w:rsidR="00D2117F" w:rsidRPr="009B510D" w:rsidRDefault="00D2117F" w:rsidP="005F577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парки культуры и отдыха - парки, благоустройство которых осуществляется для организации отдыха и укрепления здоровья граждан, организации деятельности, связанной с оказанием услуг в сфере туризма в целях создания условий для массового отдыха жителей муниципального округа и организации обустройства мест массового отдыха населения на территории муниципального округа, на земельных участках и землях, государственная собственность на которые не разграничена, земельных участках, предоставленных на</w:t>
      </w:r>
      <w:r w:rsidR="001D04D2">
        <w:rPr>
          <w:rFonts w:ascii="Times New Roman" w:hAnsi="Times New Roman" w:cs="Times New Roman"/>
          <w:sz w:val="28"/>
          <w:szCs w:val="28"/>
        </w:rPr>
        <w:t xml:space="preserve"> </w:t>
      </w:r>
      <w:r w:rsidRPr="009B510D">
        <w:rPr>
          <w:rFonts w:ascii="Times New Roman" w:hAnsi="Times New Roman" w:cs="Times New Roman"/>
          <w:sz w:val="28"/>
          <w:szCs w:val="28"/>
        </w:rPr>
        <w:t>праве</w:t>
      </w:r>
      <w:r w:rsidR="007364D4">
        <w:rPr>
          <w:rFonts w:ascii="Times New Roman" w:hAnsi="Times New Roman" w:cs="Times New Roman"/>
          <w:sz w:val="28"/>
          <w:szCs w:val="28"/>
        </w:rPr>
        <w:t xml:space="preserve"> </w:t>
      </w:r>
      <w:r w:rsidRPr="009B510D">
        <w:rPr>
          <w:rFonts w:ascii="Times New Roman" w:hAnsi="Times New Roman" w:cs="Times New Roman"/>
          <w:sz w:val="28"/>
          <w:szCs w:val="28"/>
        </w:rPr>
        <w:t>постоянного (бессрочного) пользования, оперативного управления или на ином вещном праве, юридическим лицам, осуществляющим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 а также парки, строительство которых осуществляется юридическими лицами на земельных участках, предоставленных указанным лицам в аренду, для размещения объектов социально-культурного назначения;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концепция развития парка культуры и отдыха (инфраструктуры парка культуры и отдыха) - документ в текстовом виде, утвержденный органом местного самоуправления, применительно ко всей территории парка культуры и отдыха или части такой территории, содержащий цели, план, описание и результат одного или нескольких мероприятий по развитию парка культуры и отдыха (инфраструктуры парка культуры и отдыха);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автостоянок - объекты благоустройства, специально обозначенные и при необходимости обустроенные и оборудованные для организованной стоянки транспортных средств (стоянки для кратковременного хранения автомобилей (временные места хранения автомобилей) и стоянки длительного хранения автомобилей (постоянные места хранения автомобилей), приобъектные стоянки автомобилей (уличные и внеуличные стоянки (парковки (парковочные места) и прочие (грузовые, перехватывающие и др.), на бесплатной или платной основе в соответствии с правилами пользования площадками автостоянок, установленными администрацией;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стоянки кратковременного хранения автомобилей (временные места хранения автомобилей) - места, предназначенные для парковки легковых автомобилей посетителей объектов жилого назначения (гостевые автостоянки жилых домов);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стоянки длительного хранения автомобилей (постоянные места хранения автомобилей) - места, предназначенные для длительного (более 12 ч) хранения автомототранспортных средств постоянного населения жилой застройки;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приобъектные стоянки автомобилей - места, предназначенные для парковки легковых автомобилей посетителей объектов или группы объектов нежилого назначения (в том числе встроенных, пристроенных, встроенно-пристроенных помещений нежилого назначения, общественных территорий);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парковки (парковочные места) - специально обозначенные и при </w:t>
      </w:r>
      <w:r w:rsidRPr="009B510D">
        <w:rPr>
          <w:rFonts w:ascii="Times New Roman" w:hAnsi="Times New Roman" w:cs="Times New Roman"/>
          <w:sz w:val="28"/>
          <w:szCs w:val="28"/>
        </w:rPr>
        <w:lastRenderedPageBreak/>
        <w:t>необходимости обустроенные и оборудованные места, являющиеся в том числе частью автомобильных дорог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брошенные транспортные средства - транспортные средства, длительно (более 12 ч) хранящиеся и создающие препятствия продвижению уборочной или специальной техники по общественным территориям, внутриквартальным проездам, дворовым территориям: разукомплектованные транспортные средства, транспортные средства, от которых собственник в установленном порядке отказался, транспортные средства, не имеющие собственника;</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разукомплектованные транспортные средства - транспортные средства, находящиеся в разукомплектованном состоянии, определяемом отсутствием не менее чем одного из следующих элементов: капот, крышка багажника, дверь, стекло, колесо, шасси или привод;</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регламент работ по перемещению транспортных средств в целях обеспечения проведения уборочных и иных видов работ - документ, утверждаемый на основе настоящих Правил администрацией в пределах представленных полномочий, содержащий порядок перемещения транспортных средств, в том числе брошенных и (или) разукомплектованных транспортных средств, создающих препятствия продвижению уборочной или специальной техники по общественным территориям, внутриквартальным проездам, дворовым территориям;</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луговой газон - травянистая растительность как искусственного, так и естественного происхождения, представляющая собой газон или улучшенный естественный травяной покров;</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мавританский газон - травянистая растительность искусственного происхождения, создаваемая с наличием газонных трав и цветочных растений;</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элементы озеленения - зеленые насаждения (как мобильные, так и стационарные); детская площадка (детская игровая площадка) - специально оборудованная территория, предназначенная для игры детей, включающая в себя оборудование и покрытие;</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модернизация объекта благоустройства - комплекс мероприятий по замене элементов благоустройства на объекте благоустройства на новые аналогичные и (или) с улучшенными показателями;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понятие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некапитальные строения, сооружения, не связанные с созданием лесной инфраструктуры</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используемое в настоящих Правилах, применяется в значениях, установленных Лесным </w:t>
      </w:r>
      <w:hyperlink r:id="rId21">
        <w:r w:rsidRPr="002F0EE2">
          <w:rPr>
            <w:rFonts w:ascii="Times New Roman" w:hAnsi="Times New Roman" w:cs="Times New Roman"/>
            <w:sz w:val="28"/>
            <w:szCs w:val="28"/>
          </w:rPr>
          <w:t>кодексом</w:t>
        </w:r>
      </w:hyperlink>
      <w:r w:rsidRPr="002F0EE2">
        <w:rPr>
          <w:rFonts w:ascii="Times New Roman" w:hAnsi="Times New Roman" w:cs="Times New Roman"/>
          <w:sz w:val="28"/>
          <w:szCs w:val="28"/>
        </w:rPr>
        <w:t xml:space="preserve"> Российской Федерации и </w:t>
      </w:r>
      <w:hyperlink r:id="rId22">
        <w:r w:rsidRPr="002F0EE2">
          <w:rPr>
            <w:rFonts w:ascii="Times New Roman" w:hAnsi="Times New Roman" w:cs="Times New Roman"/>
            <w:sz w:val="28"/>
            <w:szCs w:val="28"/>
          </w:rPr>
          <w:t>распоряжением</w:t>
        </w:r>
      </w:hyperlink>
      <w:r w:rsidRPr="002F0EE2">
        <w:rPr>
          <w:rFonts w:ascii="Times New Roman" w:hAnsi="Times New Roman" w:cs="Times New Roman"/>
          <w:sz w:val="28"/>
          <w:szCs w:val="28"/>
        </w:rPr>
        <w:t xml:space="preserve"> Правительства Российской Федерации от 23.04.2022 </w:t>
      </w:r>
      <w:r w:rsidR="00DB2E70" w:rsidRPr="002F0EE2">
        <w:rPr>
          <w:rFonts w:ascii="Times New Roman" w:hAnsi="Times New Roman" w:cs="Times New Roman"/>
          <w:sz w:val="28"/>
          <w:szCs w:val="28"/>
        </w:rPr>
        <w:t>№</w:t>
      </w:r>
      <w:r w:rsidRPr="002F0EE2">
        <w:rPr>
          <w:rFonts w:ascii="Times New Roman" w:hAnsi="Times New Roman" w:cs="Times New Roman"/>
          <w:sz w:val="28"/>
          <w:szCs w:val="28"/>
        </w:rPr>
        <w:t xml:space="preserve"> 999-р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w:t>
      </w:r>
    </w:p>
    <w:p w:rsidR="00D2117F" w:rsidRPr="002F0EE2" w:rsidRDefault="00D2117F">
      <w:pPr>
        <w:pStyle w:val="ConsPlusNormal"/>
        <w:spacing w:before="220"/>
        <w:ind w:firstLine="540"/>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понятия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благоустройство территории</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элементы благоустройства</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используемые в настоящих Правилах, применяются в значениях, </w:t>
      </w:r>
      <w:r w:rsidRPr="002F0EE2">
        <w:rPr>
          <w:rFonts w:ascii="Times New Roman" w:hAnsi="Times New Roman" w:cs="Times New Roman"/>
          <w:sz w:val="28"/>
          <w:szCs w:val="28"/>
        </w:rPr>
        <w:lastRenderedPageBreak/>
        <w:t xml:space="preserve">установленных Градостроительным </w:t>
      </w:r>
      <w:hyperlink r:id="rId23">
        <w:r w:rsidRPr="002F0EE2">
          <w:rPr>
            <w:rFonts w:ascii="Times New Roman" w:hAnsi="Times New Roman" w:cs="Times New Roman"/>
            <w:sz w:val="28"/>
            <w:szCs w:val="28"/>
          </w:rPr>
          <w:t>кодексом</w:t>
        </w:r>
      </w:hyperlink>
      <w:r w:rsidRPr="002F0EE2">
        <w:rPr>
          <w:rFonts w:ascii="Times New Roman" w:hAnsi="Times New Roman" w:cs="Times New Roman"/>
          <w:sz w:val="28"/>
          <w:szCs w:val="28"/>
        </w:rPr>
        <w:t xml:space="preserve"> Российской Федерации;</w:t>
      </w:r>
    </w:p>
    <w:p w:rsidR="00D2117F" w:rsidRPr="002F0EE2" w:rsidRDefault="00D2117F">
      <w:pPr>
        <w:pStyle w:val="ConsPlusNormal"/>
        <w:spacing w:before="220"/>
        <w:ind w:firstLine="540"/>
        <w:contextualSpacing/>
        <w:jc w:val="both"/>
        <w:rPr>
          <w:rFonts w:ascii="Times New Roman" w:hAnsi="Times New Roman" w:cs="Times New Roman"/>
          <w:sz w:val="28"/>
          <w:szCs w:val="28"/>
        </w:rPr>
      </w:pPr>
      <w:r w:rsidRPr="002F0EE2">
        <w:rPr>
          <w:rFonts w:ascii="Times New Roman" w:hAnsi="Times New Roman" w:cs="Times New Roman"/>
          <w:sz w:val="28"/>
          <w:szCs w:val="28"/>
        </w:rPr>
        <w:t>протяженные объекты - сооружения, оборудование систем и сетей инженерно-технического обеспечения, а также инженерно-технические и искусственные сооружения, сборные конструкции, земельные участки с расположенной на них инфраструктурой, предназначенные для движения пешеходов и транспорта на территориях муниципальных образований;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термины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общественные здания</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общественные сооружения</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объекты капитального строительства общественного назначения</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xml:space="preserve"> применяются в значениях, установленных </w:t>
      </w:r>
      <w:r w:rsidR="008F3008" w:rsidRPr="002F0EE2">
        <w:rPr>
          <w:rFonts w:ascii="Times New Roman" w:hAnsi="Times New Roman" w:cs="Times New Roman"/>
          <w:sz w:val="28"/>
          <w:szCs w:val="28"/>
        </w:rPr>
        <w:t>«</w:t>
      </w:r>
      <w:hyperlink r:id="rId24">
        <w:r w:rsidRPr="002F0EE2">
          <w:rPr>
            <w:rFonts w:ascii="Times New Roman" w:hAnsi="Times New Roman" w:cs="Times New Roman"/>
            <w:sz w:val="28"/>
            <w:szCs w:val="28"/>
          </w:rPr>
          <w:t>СП 118.13330.2022</w:t>
        </w:r>
      </w:hyperlink>
      <w:r w:rsidRPr="002F0EE2">
        <w:rPr>
          <w:rFonts w:ascii="Times New Roman" w:hAnsi="Times New Roman" w:cs="Times New Roman"/>
          <w:sz w:val="28"/>
          <w:szCs w:val="28"/>
        </w:rPr>
        <w:t>. Свод правил. Общественные здания и сооружения. СНиП 31-06-2009</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 утвержденным и введенным в действие приказом Министерства строительства и жилищно-коммунального</w:t>
      </w:r>
      <w:r w:rsidRPr="009B510D">
        <w:rPr>
          <w:rFonts w:ascii="Times New Roman" w:hAnsi="Times New Roman" w:cs="Times New Roman"/>
          <w:sz w:val="28"/>
          <w:szCs w:val="28"/>
        </w:rPr>
        <w:t xml:space="preserve"> хозяйства Российской Федерации от 19.05.2022 </w:t>
      </w:r>
      <w:r w:rsidR="00DB2E70">
        <w:rPr>
          <w:rFonts w:ascii="Times New Roman" w:hAnsi="Times New Roman" w:cs="Times New Roman"/>
          <w:sz w:val="28"/>
          <w:szCs w:val="28"/>
        </w:rPr>
        <w:t>№</w:t>
      </w:r>
      <w:r w:rsidRPr="009B510D">
        <w:rPr>
          <w:rFonts w:ascii="Times New Roman" w:hAnsi="Times New Roman" w:cs="Times New Roman"/>
          <w:sz w:val="28"/>
          <w:szCs w:val="28"/>
        </w:rPr>
        <w:t xml:space="preserve"> 389/пр</w:t>
      </w:r>
      <w:r w:rsidR="001D04D2">
        <w:rPr>
          <w:rFonts w:ascii="Times New Roman" w:hAnsi="Times New Roman" w:cs="Times New Roman"/>
          <w:sz w:val="28"/>
          <w:szCs w:val="28"/>
        </w:rPr>
        <w:t xml:space="preserve">  </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Об утверждении СП 118.13330.2022 </w:t>
      </w:r>
      <w:r w:rsidR="008F3008">
        <w:rPr>
          <w:rFonts w:ascii="Times New Roman" w:hAnsi="Times New Roman" w:cs="Times New Roman"/>
          <w:sz w:val="28"/>
          <w:szCs w:val="28"/>
        </w:rPr>
        <w:t>«</w:t>
      </w:r>
      <w:r w:rsidRPr="009B510D">
        <w:rPr>
          <w:rFonts w:ascii="Times New Roman" w:hAnsi="Times New Roman" w:cs="Times New Roman"/>
          <w:sz w:val="28"/>
          <w:szCs w:val="28"/>
        </w:rPr>
        <w:t>СНИП 31-06-2009 Общественные здания и сооружения</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1"/>
        <w:rPr>
          <w:rFonts w:ascii="Times New Roman" w:hAnsi="Times New Roman" w:cs="Times New Roman"/>
          <w:sz w:val="28"/>
          <w:szCs w:val="28"/>
        </w:rPr>
      </w:pPr>
      <w:r w:rsidRPr="009B510D">
        <w:rPr>
          <w:rFonts w:ascii="Times New Roman" w:hAnsi="Times New Roman" w:cs="Times New Roman"/>
          <w:sz w:val="28"/>
          <w:szCs w:val="28"/>
        </w:rPr>
        <w:t>Раздел II. ТРЕБОВАНИЯ К ОБЪЕКТАМ И ЭЛЕМЕНТАМ БЛАГОУСТРОЙСТВА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5. Благоустройство территорий муниципального округа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2F0EE2">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D2117F" w:rsidRPr="0045772B" w:rsidRDefault="00D2117F" w:rsidP="002F0EE2">
      <w:pPr>
        <w:pStyle w:val="ConsPlusNormal"/>
        <w:spacing w:before="220"/>
        <w:ind w:firstLine="539"/>
        <w:contextualSpacing/>
        <w:jc w:val="both"/>
        <w:rPr>
          <w:rFonts w:ascii="Times New Roman" w:hAnsi="Times New Roman" w:cs="Times New Roman"/>
          <w:sz w:val="28"/>
          <w:szCs w:val="28"/>
        </w:rPr>
      </w:pPr>
      <w:r w:rsidRPr="0045772B">
        <w:rPr>
          <w:rFonts w:ascii="Times New Roman" w:hAnsi="Times New Roman" w:cs="Times New Roman"/>
          <w:sz w:val="28"/>
          <w:szCs w:val="28"/>
        </w:rPr>
        <w:t xml:space="preserve">2. Содержание территорий муниципального округа и мероприятия по развитию благоустройства осуществляются в соответствии </w:t>
      </w:r>
      <w:r w:rsidR="00EC6D7E">
        <w:rPr>
          <w:rFonts w:ascii="Times New Roman" w:hAnsi="Times New Roman" w:cs="Times New Roman"/>
          <w:sz w:val="28"/>
          <w:szCs w:val="28"/>
        </w:rPr>
        <w:t xml:space="preserve">с </w:t>
      </w:r>
      <w:hyperlink r:id="rId25">
        <w:r w:rsidRPr="0045772B">
          <w:rPr>
            <w:rFonts w:ascii="Times New Roman" w:hAnsi="Times New Roman" w:cs="Times New Roman"/>
            <w:sz w:val="28"/>
            <w:szCs w:val="28"/>
          </w:rPr>
          <w:t>Законом</w:t>
        </w:r>
      </w:hyperlink>
      <w:r w:rsidR="001D04D2">
        <w:t xml:space="preserve">                     </w:t>
      </w:r>
      <w:r w:rsidR="00DB2E70" w:rsidRPr="0045772B">
        <w:rPr>
          <w:rFonts w:ascii="Times New Roman" w:hAnsi="Times New Roman" w:cs="Times New Roman"/>
          <w:sz w:val="28"/>
          <w:szCs w:val="28"/>
        </w:rPr>
        <w:t>№</w:t>
      </w:r>
      <w:r w:rsidR="001D04D2">
        <w:rPr>
          <w:rFonts w:ascii="Times New Roman" w:hAnsi="Times New Roman" w:cs="Times New Roman"/>
          <w:sz w:val="28"/>
          <w:szCs w:val="28"/>
        </w:rPr>
        <w:t xml:space="preserve"> </w:t>
      </w:r>
      <w:r w:rsidRPr="0045772B">
        <w:rPr>
          <w:rFonts w:ascii="Times New Roman" w:hAnsi="Times New Roman" w:cs="Times New Roman"/>
          <w:sz w:val="28"/>
          <w:szCs w:val="28"/>
        </w:rPr>
        <w:t>191/2014-ОЗ, законодательством Российской Федерации и законодательством Московской области о социальной защите инвалидов и настоящими Правилами.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Требования по оснащению объектов и элементов благоустройства техническими приспособлениями для беспрепятственного доступа к ним и их использования инвалидами и другими маломобильными группами населения, установленные настоящими Правилами, применяются исключительно ко вновь вводимым в эксплуатацию или прошедшим реконструкцию объектам.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проектировании, реконструкции объектов и элементов благоустройства может быть предусмотрено их оснащение программно-техническими комплексами видеонаблюдения за исключением случаев, при которых установка программно-технических комплексов видеонаблюдения является обязательной, в соответствии с настоящими Правилами.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Программно-технические комплексы видеонаблюдения устанавливаются в соответствии с техническими требованиями и правилами подключения, установленными уполномоченным органом.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Программно-технические комплексы видеонаблюдения в случае их установки должны быть очищены от загрязнений, веток, листвы, по мере необходимости корпус программно-технического комплекса видеонаблюдения должен очищаться от ржавчины и быть окрашенным.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Элементами благоустройства в целях настоящих Правил являются: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1) система наружного освещения (в том числе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и иные крепежные приспособления, электротехническая часть наружного освещения, оборудование для управления наружным освещением);</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средства размещения информации и рекламные конструкции;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сезонные (летние) кафе;</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ограждения (заборы), в том числе ограждающие устройства, ограждающие элементы, придорожные экраны;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элементы объектов капитального строительства;</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малые архитектурные формы;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7) элементы озеленения;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8) уличное коммунально-бытовое и техническое оборудование (в том числе урны, люки смотровых колодцев, подъемные платформы для инвалидов и других маломобильных групп населения);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9) водные устройства (в том числе питьевые фонтанчики, фонтаны, искусственные декоративные водопады);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10) пруды и обводненные карьеры, искусственные сезонные водные объекты для массового отдыха на общественных территориях;</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11) внешние поверхности зданий, строений, сооружений (в том числе декоративных, технических, планировочных, конструктивных устройств, различных видов оборудования и оформления, изображений, архитектурно-строительные изделия и иного декора, оконных и дверных проемов, витражей, витрин, козырьков, навесов, тамбуров, входных площадок, лестниц, пандусов, ограждений и перил, балконов, лоджий, входных групп, цоколей, террас, веранд и иных элементов, иных внешних поверхностей фасадов, крыш зданий, строений, сооружений);</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12) некапитальные строения и сооружения, в том числе некапитальные строения, сооружения, не связанные с созданием лесной инфраструктуры;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13) покрытия объектов благоустройства (в том числе резиновое, песчаное, грунтовое, гравийное, деревянное, тротуарная плитка, асфальтобетонное, асфальтовое, щебеночное, газон, газонные решетки), вертикальная и горизонтальная разметки, иные неотделимые улучшения объектов благоустройства;</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14) элементы сопряжения покрытий (в том числе бортовые камни, бордюры, подпорные стенки, мостики, лестницы, пандусы);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15) </w:t>
      </w:r>
      <w:r w:rsidR="003F5831">
        <w:rPr>
          <w:rFonts w:ascii="Times New Roman" w:hAnsi="Times New Roman" w:cs="Times New Roman"/>
          <w:sz w:val="28"/>
          <w:szCs w:val="28"/>
        </w:rPr>
        <w:t xml:space="preserve"> </w:t>
      </w:r>
      <w:r w:rsidRPr="009B510D">
        <w:rPr>
          <w:rFonts w:ascii="Times New Roman" w:hAnsi="Times New Roman" w:cs="Times New Roman"/>
          <w:sz w:val="28"/>
          <w:szCs w:val="28"/>
        </w:rPr>
        <w:t>искусственные неровности;</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16) элементы сохранения и защиты корневой системы элементов озеленения (в том числе приствольные решетки, защитные приствольные ограждения);</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17) въездные и входные группы;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18) лодочные станции, объекты для обеспечения безопасности людей на водных объектах, сооружения водно-спасательных станций и постов, пирсы;</w:t>
      </w:r>
    </w:p>
    <w:p w:rsidR="00D2117F" w:rsidRPr="009B510D" w:rsidRDefault="00D2117F" w:rsidP="002F0EE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19) парковые павильоны, общественные туалеты, сооружения попутного </w:t>
      </w:r>
      <w:r w:rsidRPr="009B510D">
        <w:rPr>
          <w:rFonts w:ascii="Times New Roman" w:hAnsi="Times New Roman" w:cs="Times New Roman"/>
          <w:sz w:val="28"/>
          <w:szCs w:val="28"/>
        </w:rPr>
        <w:lastRenderedPageBreak/>
        <w:t>бытового обслуживания и питания, сооружения сопутствующей инфраструктуры для трасс, троп, аллей и дорожек, медицинские пункты первой помощи, пункты проката инвентаря, сооружения для организации обслуживания зон отдыха населения, сезонные аттракционы, сооружения, размещаемые в целях организации ярмарок, административные и хозяйственные сооружения, общественные и вспомогательные мобильные (инвентарные) сооружения на общественных территориях;</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20) </w:t>
      </w:r>
      <w:r w:rsidR="003F5831">
        <w:rPr>
          <w:rFonts w:ascii="Times New Roman" w:hAnsi="Times New Roman" w:cs="Times New Roman"/>
          <w:sz w:val="28"/>
          <w:szCs w:val="28"/>
        </w:rPr>
        <w:t xml:space="preserve"> </w:t>
      </w:r>
      <w:r w:rsidRPr="002F0EE2">
        <w:rPr>
          <w:rFonts w:ascii="Times New Roman" w:hAnsi="Times New Roman" w:cs="Times New Roman"/>
          <w:sz w:val="28"/>
          <w:szCs w:val="28"/>
        </w:rPr>
        <w:t>плавучие домики для птиц, скворечники, кормушки, голубятни;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21) оборудование площадок (в том числе детское игровое, спортивно-развивающее и спортивное оборудование);</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22) места содержания животных на территориях парков;</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23) иные декоративные, технические, планировочные, конструктивные устройства, оборудование и оформление, применяемые как составные части благоустройства территории.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4. В случае если территория, запланированная под благоустройство, входит в границы объекта культурного наследия, которая одновременно является самостоятельным объектом культурного наследия, работы по благоустройству проводятся в соответствии с требованиями Федерального </w:t>
      </w:r>
      <w:hyperlink r:id="rId26">
        <w:r w:rsidRPr="002F0EE2">
          <w:rPr>
            <w:rFonts w:ascii="Times New Roman" w:hAnsi="Times New Roman" w:cs="Times New Roman"/>
            <w:sz w:val="28"/>
            <w:szCs w:val="28"/>
          </w:rPr>
          <w:t>закона</w:t>
        </w:r>
      </w:hyperlink>
      <w:r w:rsidRPr="002F0EE2">
        <w:rPr>
          <w:rFonts w:ascii="Times New Roman" w:hAnsi="Times New Roman" w:cs="Times New Roman"/>
          <w:sz w:val="28"/>
          <w:szCs w:val="28"/>
        </w:rPr>
        <w:t xml:space="preserve"> от 25.06.2002 </w:t>
      </w:r>
      <w:r w:rsidR="00DB2E70" w:rsidRPr="002F0EE2">
        <w:rPr>
          <w:rFonts w:ascii="Times New Roman" w:hAnsi="Times New Roman" w:cs="Times New Roman"/>
          <w:sz w:val="28"/>
          <w:szCs w:val="28"/>
        </w:rPr>
        <w:t>№</w:t>
      </w:r>
      <w:r w:rsidRPr="002F0EE2">
        <w:rPr>
          <w:rFonts w:ascii="Times New Roman" w:hAnsi="Times New Roman" w:cs="Times New Roman"/>
          <w:sz w:val="28"/>
          <w:szCs w:val="28"/>
        </w:rPr>
        <w:t xml:space="preserve"> 73-ФЗ </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2F0EE2">
        <w:rPr>
          <w:rFonts w:ascii="Times New Roman" w:hAnsi="Times New Roman" w:cs="Times New Roman"/>
          <w:sz w:val="28"/>
          <w:szCs w:val="28"/>
        </w:rPr>
        <w:t>»</w:t>
      </w:r>
      <w:r w:rsidRPr="002F0EE2">
        <w:rPr>
          <w:rFonts w:ascii="Times New Roman" w:hAnsi="Times New Roman" w:cs="Times New Roman"/>
          <w:sz w:val="28"/>
          <w:szCs w:val="28"/>
        </w:rPr>
        <w:t>.</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 xml:space="preserve">5. В лесном фонде допускается осуществлять благоустройство лесных участков, предоставленных для осуществления рекреационной деятельности государственным (муниципальным) учреждениям в постоянное (бессрочное) пользование, другим юридическим лицам, индивидуальным предпринимателям в аренду в соответствии с Лесным </w:t>
      </w:r>
      <w:hyperlink r:id="rId27">
        <w:r w:rsidRPr="002F0EE2">
          <w:rPr>
            <w:rFonts w:ascii="Times New Roman" w:hAnsi="Times New Roman" w:cs="Times New Roman"/>
            <w:sz w:val="28"/>
            <w:szCs w:val="28"/>
          </w:rPr>
          <w:t>кодексом</w:t>
        </w:r>
      </w:hyperlink>
      <w:r w:rsidRPr="002F0EE2">
        <w:rPr>
          <w:rFonts w:ascii="Times New Roman" w:hAnsi="Times New Roman" w:cs="Times New Roman"/>
          <w:sz w:val="28"/>
          <w:szCs w:val="28"/>
        </w:rPr>
        <w:t xml:space="preserve"> Российской Федерации.</w:t>
      </w:r>
    </w:p>
    <w:p w:rsidR="00D2117F" w:rsidRPr="002F0EE2" w:rsidRDefault="00D2117F" w:rsidP="002F0EE2">
      <w:pPr>
        <w:pStyle w:val="ConsPlusNormal"/>
        <w:spacing w:before="220"/>
        <w:ind w:firstLine="539"/>
        <w:contextualSpacing/>
        <w:jc w:val="both"/>
        <w:rPr>
          <w:rFonts w:ascii="Times New Roman" w:hAnsi="Times New Roman" w:cs="Times New Roman"/>
          <w:sz w:val="28"/>
          <w:szCs w:val="28"/>
        </w:rPr>
      </w:pPr>
      <w:r w:rsidRPr="002F0EE2">
        <w:rPr>
          <w:rFonts w:ascii="Times New Roman" w:hAnsi="Times New Roman" w:cs="Times New Roman"/>
          <w:sz w:val="28"/>
          <w:szCs w:val="28"/>
        </w:rPr>
        <w:t>Перечень элементов благоустройства лесного участка и иных некапитальных строений, сооружений, не связанных с созданием лесной инфраструктуры для осуществления благоустройства лесных участков, расположенных в границах территории муниципального округа, предоставленных для осуществления рекреационной деятельности, утверждается Правительством Российской Федерации.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Мероприятия по благоустройству лесных участков, расположенных в границах территории муниципального округа, предоставленных для осуществления рекреационной деятельности, осуществляются правообладателями (арендаторами) таких участков в соответствии с настоящими Правилами и должны соответствовать лесохозяйственному регламенту лесничества и получившему положительное заключение экспертизы проекту освоения лесов.</w:t>
      </w:r>
    </w:p>
    <w:p w:rsidR="00D2117F" w:rsidRPr="00165E33"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6. Набережные, площади, велосипедные, велопешеходные и беговые дорожки (тропы, аллеи), лыжные и роллерные трассы, пешеходные тротуары, пешеходные (велопешеходные) аллеи, дорожки и тропы, настилы, парковые дороги, проезды, площадки, элементы благоустройства (элементы организации рельефа, системы наружного освещения, средства размещения информации, ограждения, малые архитектурные формы, уличное коммунально-бытовое и техническое оборудование, водные устройства, пруды, водоисточники технической и питьевой воды, искусственные сезонные водные объекты для </w:t>
      </w:r>
      <w:r w:rsidRPr="009B510D">
        <w:rPr>
          <w:rFonts w:ascii="Times New Roman" w:hAnsi="Times New Roman" w:cs="Times New Roman"/>
          <w:sz w:val="28"/>
          <w:szCs w:val="28"/>
        </w:rPr>
        <w:lastRenderedPageBreak/>
        <w:t>массового</w:t>
      </w:r>
      <w:r w:rsidR="00A7266A">
        <w:rPr>
          <w:rFonts w:ascii="Times New Roman" w:hAnsi="Times New Roman" w:cs="Times New Roman"/>
          <w:sz w:val="28"/>
          <w:szCs w:val="28"/>
        </w:rPr>
        <w:t xml:space="preserve"> </w:t>
      </w:r>
      <w:r w:rsidRPr="009B510D">
        <w:rPr>
          <w:rFonts w:ascii="Times New Roman" w:hAnsi="Times New Roman" w:cs="Times New Roman"/>
          <w:sz w:val="28"/>
          <w:szCs w:val="28"/>
        </w:rPr>
        <w:t>отдыха</w:t>
      </w:r>
      <w:r w:rsidR="00A7266A">
        <w:rPr>
          <w:rFonts w:ascii="Times New Roman" w:hAnsi="Times New Roman" w:cs="Times New Roman"/>
          <w:sz w:val="28"/>
          <w:szCs w:val="28"/>
        </w:rPr>
        <w:t xml:space="preserve"> </w:t>
      </w:r>
      <w:r w:rsidRPr="009B510D">
        <w:rPr>
          <w:rFonts w:ascii="Times New Roman" w:hAnsi="Times New Roman" w:cs="Times New Roman"/>
          <w:sz w:val="28"/>
          <w:szCs w:val="28"/>
        </w:rPr>
        <w:t xml:space="preserve">на общественных территориях, покрытия, элементы сопряжения покрытий, въездные и входные группы, лодочные станции, пирсы, сооружения водно-спасательных станций и постов, амфитеатры, сцены (эстрады), летние кинотеатры, навесы, беседки, ротонды, подпорные стенки, габионы, веревочные парки, скейтпарки, памптреки, специализированные сооружения для занятий физической культурой и спортом, горки зимние, общественные туалеты, кабинки для переодевания, душевые кабинки, </w:t>
      </w:r>
      <w:r w:rsidRPr="00165E33">
        <w:rPr>
          <w:rFonts w:ascii="Times New Roman" w:hAnsi="Times New Roman" w:cs="Times New Roman"/>
          <w:sz w:val="28"/>
          <w:szCs w:val="28"/>
        </w:rPr>
        <w:t>сооружения попутного бытового обслуживания и питания, сооружения сопутствующей</w:t>
      </w:r>
      <w:r w:rsidR="00A51E76">
        <w:rPr>
          <w:rFonts w:ascii="Times New Roman" w:hAnsi="Times New Roman" w:cs="Times New Roman"/>
          <w:sz w:val="28"/>
          <w:szCs w:val="28"/>
        </w:rPr>
        <w:t xml:space="preserve"> </w:t>
      </w:r>
      <w:r w:rsidRPr="00165E33">
        <w:rPr>
          <w:rFonts w:ascii="Times New Roman" w:hAnsi="Times New Roman" w:cs="Times New Roman"/>
          <w:sz w:val="28"/>
          <w:szCs w:val="28"/>
        </w:rPr>
        <w:t>инфраструктуры для</w:t>
      </w:r>
      <w:r w:rsidR="00A51E76">
        <w:rPr>
          <w:rFonts w:ascii="Times New Roman" w:hAnsi="Times New Roman" w:cs="Times New Roman"/>
          <w:sz w:val="28"/>
          <w:szCs w:val="28"/>
        </w:rPr>
        <w:t xml:space="preserve"> </w:t>
      </w:r>
      <w:r w:rsidRPr="00165E33">
        <w:rPr>
          <w:rFonts w:ascii="Times New Roman" w:hAnsi="Times New Roman" w:cs="Times New Roman"/>
          <w:sz w:val="28"/>
          <w:szCs w:val="28"/>
        </w:rPr>
        <w:t>трасс, троп, аллей и дорожек, медицинские пункты первой помощи, пункты проката инвентаря, сооружения для организации обслуживания зон отдыха населения, сезонные аттракционы, административные и хозяйственные сооружения на общественных территориях, оборудование площадок, места содержания животных на территориях парков) общественного назначения с заглублением их креплений и конструкций для передачи усилий на грунты и (или) с грунтовыми основаниями, не являются объектами капитального строительства.</w:t>
      </w:r>
    </w:p>
    <w:p w:rsidR="00D2117F" w:rsidRPr="00165E33" w:rsidRDefault="00D2117F" w:rsidP="00165E33">
      <w:pPr>
        <w:pStyle w:val="ConsPlusNormal"/>
        <w:spacing w:before="220"/>
        <w:ind w:firstLine="539"/>
        <w:contextualSpacing/>
        <w:jc w:val="both"/>
        <w:rPr>
          <w:rFonts w:ascii="Times New Roman" w:hAnsi="Times New Roman" w:cs="Times New Roman"/>
          <w:sz w:val="28"/>
          <w:szCs w:val="28"/>
        </w:rPr>
      </w:pPr>
      <w:r w:rsidRPr="00165E33">
        <w:rPr>
          <w:rFonts w:ascii="Times New Roman" w:hAnsi="Times New Roman" w:cs="Times New Roman"/>
          <w:sz w:val="28"/>
          <w:szCs w:val="28"/>
        </w:rPr>
        <w:t xml:space="preserve">7. При благоустройстве общественных территорий допускается строительство объектов капитального строительства (пешеходных мостов протяженностью до 700 м) в случае, если такое строительство предусмотрено государственной программой Московской области и осуществляется в соответствии с Градостроительным </w:t>
      </w:r>
      <w:hyperlink r:id="rId28">
        <w:r w:rsidRPr="00165E33">
          <w:rPr>
            <w:rFonts w:ascii="Times New Roman" w:hAnsi="Times New Roman" w:cs="Times New Roman"/>
            <w:sz w:val="28"/>
            <w:szCs w:val="28"/>
          </w:rPr>
          <w:t>кодексом</w:t>
        </w:r>
      </w:hyperlink>
      <w:r w:rsidRPr="00165E33">
        <w:rPr>
          <w:rFonts w:ascii="Times New Roman" w:hAnsi="Times New Roman" w:cs="Times New Roman"/>
          <w:sz w:val="28"/>
          <w:szCs w:val="28"/>
        </w:rPr>
        <w:t xml:space="preserve"> Российской Федерации.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На общественных территориях для обеспечения надежности элементов благоустройства общественного пользования, не являющихся объектами капитального строительства, допускаются заглубление их креплений и конструкций для передачи усилий на грунты и (или) грунтовые основания.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6. Требования к архитектурно-художественному облику территорий муниципального округа в части требований к внешнему виду зданий, строений, сооружений</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165E3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к архитектурно-художественному облику территорий муниципального округа в части требований к внешнему виду зданий, строений, сооружений (далее - требования к внешнему виду зданий, строений, сооружений) - совокупность требований к объемным, пространственным, колористическим и иным решениям внешних поверхностей:</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объектов капитального строительства, элементов объектов капитального строительства;</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некапитальных строений, сооружений, в том числе:</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навесов и иных подобных конструкций;</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некапитальных пунктов проката;</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общественных туалетов нестационарного типа;</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нестационарных строений, сооружений;</w:t>
      </w:r>
    </w:p>
    <w:p w:rsidR="00D2117F" w:rsidRPr="009B510D" w:rsidRDefault="00D2117F" w:rsidP="00165E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некапитальных контрольно-пропускных пунктов.</w:t>
      </w:r>
    </w:p>
    <w:p w:rsidR="00D2117F" w:rsidRPr="00165E33" w:rsidRDefault="00D2117F" w:rsidP="00165E33">
      <w:pPr>
        <w:pStyle w:val="ConsPlusNormal"/>
        <w:spacing w:before="220"/>
        <w:ind w:firstLine="539"/>
        <w:contextualSpacing/>
        <w:jc w:val="both"/>
        <w:rPr>
          <w:rFonts w:ascii="Times New Roman" w:hAnsi="Times New Roman" w:cs="Times New Roman"/>
          <w:sz w:val="28"/>
          <w:szCs w:val="28"/>
        </w:rPr>
      </w:pPr>
      <w:r w:rsidRPr="00165E33">
        <w:rPr>
          <w:rFonts w:ascii="Times New Roman" w:hAnsi="Times New Roman" w:cs="Times New Roman"/>
          <w:sz w:val="28"/>
          <w:szCs w:val="28"/>
        </w:rPr>
        <w:t>2. Требования к внешнему виду зданий, строений, сооружений не распространяются на:</w:t>
      </w:r>
    </w:p>
    <w:p w:rsidR="00D2117F" w:rsidRPr="00165E33" w:rsidRDefault="00D2117F">
      <w:pPr>
        <w:pStyle w:val="ConsPlusNormal"/>
        <w:spacing w:before="220"/>
        <w:ind w:firstLine="540"/>
        <w:contextualSpacing/>
        <w:jc w:val="both"/>
        <w:rPr>
          <w:rFonts w:ascii="Times New Roman" w:hAnsi="Times New Roman" w:cs="Times New Roman"/>
          <w:sz w:val="28"/>
          <w:szCs w:val="28"/>
        </w:rPr>
      </w:pPr>
      <w:r w:rsidRPr="00165E33">
        <w:rPr>
          <w:rFonts w:ascii="Times New Roman" w:hAnsi="Times New Roman" w:cs="Times New Roman"/>
          <w:sz w:val="28"/>
          <w:szCs w:val="28"/>
        </w:rPr>
        <w:t xml:space="preserve">а) требования к содержанию, сохранению и использованию которых </w:t>
      </w:r>
      <w:r w:rsidRPr="00165E33">
        <w:rPr>
          <w:rFonts w:ascii="Times New Roman" w:hAnsi="Times New Roman" w:cs="Times New Roman"/>
          <w:sz w:val="28"/>
          <w:szCs w:val="28"/>
        </w:rPr>
        <w:lastRenderedPageBreak/>
        <w:t xml:space="preserve">установлены Федеральным </w:t>
      </w:r>
      <w:hyperlink r:id="rId29">
        <w:r w:rsidRPr="00165E33">
          <w:rPr>
            <w:rFonts w:ascii="Times New Roman" w:hAnsi="Times New Roman" w:cs="Times New Roman"/>
            <w:sz w:val="28"/>
            <w:szCs w:val="28"/>
          </w:rPr>
          <w:t>законом</w:t>
        </w:r>
      </w:hyperlink>
      <w:r w:rsidRPr="00165E33">
        <w:rPr>
          <w:rFonts w:ascii="Times New Roman" w:hAnsi="Times New Roman" w:cs="Times New Roman"/>
          <w:sz w:val="28"/>
          <w:szCs w:val="28"/>
        </w:rPr>
        <w:t xml:space="preserve"> от 25.06.2002 </w:t>
      </w:r>
      <w:r w:rsidR="00DB2E70" w:rsidRPr="00165E33">
        <w:rPr>
          <w:rFonts w:ascii="Times New Roman" w:hAnsi="Times New Roman" w:cs="Times New Roman"/>
          <w:sz w:val="28"/>
          <w:szCs w:val="28"/>
        </w:rPr>
        <w:t>№</w:t>
      </w:r>
      <w:r w:rsidRPr="00165E33">
        <w:rPr>
          <w:rFonts w:ascii="Times New Roman" w:hAnsi="Times New Roman" w:cs="Times New Roman"/>
          <w:sz w:val="28"/>
          <w:szCs w:val="28"/>
        </w:rPr>
        <w:t xml:space="preserve"> 73-ФЗ </w:t>
      </w:r>
      <w:r w:rsidR="008F3008" w:rsidRPr="00165E33">
        <w:rPr>
          <w:rFonts w:ascii="Times New Roman" w:hAnsi="Times New Roman" w:cs="Times New Roman"/>
          <w:sz w:val="28"/>
          <w:szCs w:val="28"/>
        </w:rPr>
        <w:t>«</w:t>
      </w:r>
      <w:r w:rsidRPr="00165E33">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165E33">
        <w:rPr>
          <w:rFonts w:ascii="Times New Roman" w:hAnsi="Times New Roman" w:cs="Times New Roman"/>
          <w:sz w:val="28"/>
          <w:szCs w:val="28"/>
        </w:rPr>
        <w:t>»</w:t>
      </w:r>
      <w:r w:rsidRPr="00165E33">
        <w:rPr>
          <w:rFonts w:ascii="Times New Roman" w:hAnsi="Times New Roman" w:cs="Times New Roman"/>
          <w:sz w:val="28"/>
          <w:szCs w:val="28"/>
        </w:rPr>
        <w:t>;</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165E33">
        <w:rPr>
          <w:rFonts w:ascii="Times New Roman" w:hAnsi="Times New Roman" w:cs="Times New Roman"/>
          <w:sz w:val="28"/>
          <w:szCs w:val="28"/>
        </w:rPr>
        <w:t>б) объекты обороны, обеспечения вооруженных сил и сопутствующей</w:t>
      </w:r>
      <w:r w:rsidRPr="009B510D">
        <w:rPr>
          <w:rFonts w:ascii="Times New Roman" w:hAnsi="Times New Roman" w:cs="Times New Roman"/>
          <w:sz w:val="28"/>
          <w:szCs w:val="28"/>
        </w:rPr>
        <w:t xml:space="preserve"> инфраструктуры, размещаемые (используемые) для обеспечения деятельности </w:t>
      </w:r>
      <w:r w:rsidRPr="005A7BC4">
        <w:rPr>
          <w:rFonts w:ascii="Times New Roman" w:hAnsi="Times New Roman" w:cs="Times New Roman"/>
          <w:sz w:val="28"/>
          <w:szCs w:val="28"/>
        </w:rPr>
        <w:t>указанных объектов;</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в) 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bookmarkStart w:id="6" w:name="P281"/>
      <w:bookmarkEnd w:id="6"/>
      <w:r w:rsidRPr="005A7BC4">
        <w:rPr>
          <w:rFonts w:ascii="Times New Roman" w:hAnsi="Times New Roman" w:cs="Times New Roman"/>
          <w:sz w:val="28"/>
          <w:szCs w:val="28"/>
        </w:rPr>
        <w:t xml:space="preserve">3. Требования к внешнему виду зданий, строений, сооружений являются рекомендательными для колористических решений внешних поверхностей вновь создаваемых и реконструируемых объектов капитального строительства, внешний вид которых подлежит согласованию в соответствии с требованиями </w:t>
      </w:r>
      <w:hyperlink r:id="rId30">
        <w:r w:rsidRPr="005A7BC4">
          <w:rPr>
            <w:rFonts w:ascii="Times New Roman" w:hAnsi="Times New Roman" w:cs="Times New Roman"/>
            <w:sz w:val="28"/>
            <w:szCs w:val="28"/>
          </w:rPr>
          <w:t>постановления</w:t>
        </w:r>
      </w:hyperlink>
      <w:r w:rsidRPr="005A7BC4">
        <w:rPr>
          <w:rFonts w:ascii="Times New Roman" w:hAnsi="Times New Roman" w:cs="Times New Roman"/>
          <w:sz w:val="28"/>
          <w:szCs w:val="28"/>
        </w:rPr>
        <w:t xml:space="preserve"> Правительства Московской области от 27.12.2019 </w:t>
      </w:r>
      <w:r w:rsidR="00DB2E70" w:rsidRPr="005A7BC4">
        <w:rPr>
          <w:rFonts w:ascii="Times New Roman" w:hAnsi="Times New Roman" w:cs="Times New Roman"/>
          <w:sz w:val="28"/>
          <w:szCs w:val="28"/>
        </w:rPr>
        <w:t>№</w:t>
      </w:r>
      <w:r w:rsidRPr="005A7BC4">
        <w:rPr>
          <w:rFonts w:ascii="Times New Roman" w:hAnsi="Times New Roman" w:cs="Times New Roman"/>
          <w:sz w:val="28"/>
          <w:szCs w:val="28"/>
        </w:rPr>
        <w:t xml:space="preserve"> 1042/39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Об утверждении Положения о рассмотрении архитектурно-градостроительного облика объекта капитального строительства и выдаче Свидетельства о согласовании архитектурно-градостроительного облика объекта капитального строительства на территории Московской области</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 xml:space="preserve">, за исключением обязательного к применению для вновь возводимых зданий жилого назначения </w:t>
      </w:r>
      <w:hyperlink w:anchor="P1151">
        <w:r w:rsidRPr="005A7BC4">
          <w:rPr>
            <w:rFonts w:ascii="Times New Roman" w:hAnsi="Times New Roman" w:cs="Times New Roman"/>
            <w:sz w:val="28"/>
            <w:szCs w:val="28"/>
          </w:rPr>
          <w:t>пункта 23</w:t>
        </w:r>
      </w:hyperlink>
      <w:r w:rsidRPr="005A7BC4">
        <w:rPr>
          <w:rFonts w:ascii="Times New Roman" w:hAnsi="Times New Roman" w:cs="Times New Roman"/>
          <w:sz w:val="28"/>
          <w:szCs w:val="28"/>
        </w:rPr>
        <w:t xml:space="preserve"> настоящей статьи.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4. Требования к внешнему виду зданий, строений, сооружений не являются обязательными для существующих зданий, строений, сооружений, в отношении которых не планируются изменения внешнего вида, не нарушены требования к содержанию и соблюдению чистоты внешних поверхностей, указанные в </w:t>
      </w:r>
      <w:hyperlink w:anchor="P1110">
        <w:r w:rsidRPr="005A7BC4">
          <w:rPr>
            <w:rFonts w:ascii="Times New Roman" w:hAnsi="Times New Roman" w:cs="Times New Roman"/>
            <w:sz w:val="28"/>
            <w:szCs w:val="28"/>
          </w:rPr>
          <w:t>пункте 13</w:t>
        </w:r>
      </w:hyperlink>
      <w:r w:rsidRPr="005A7BC4">
        <w:rPr>
          <w:rFonts w:ascii="Times New Roman" w:hAnsi="Times New Roman" w:cs="Times New Roman"/>
          <w:sz w:val="28"/>
          <w:szCs w:val="28"/>
        </w:rPr>
        <w:t xml:space="preserve"> настоящей статьи.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5. Изменения внешнего вида - объемные, пространственные, колористические и иные изменения внешних поверхностей существующих зданий, строений, сооружений (модернизация, облицовка, ремонт, обустройство фасадов, козырьков, тамбуров, витрин, оконных, дверных проемов, входных площадок, лестниц, пандусов, ограждений и перил, замена кровельного материала и другие изменения внешних поверхностей).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6. Подлежат согласованию с администрацией муниципального округа способом оформления паспорта колористического решения фасадов зданий, строений, сооружений: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а) изменения внешнего вида при реконструктивных работах и капитальном ремонте вне зависимости от местоположения на территории муниципального округа:</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многоквартирных жилых домов, общежитий;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объектов социальной инфраструктуры;</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объектов нежилого назначения общей площадью более 1500 кв. м;</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б) изменения внешнего вида при реконструктивных работах и капитальном ремонте на территориях, указанных в </w:t>
      </w:r>
      <w:hyperlink w:anchor="P296">
        <w:r w:rsidRPr="005A7BC4">
          <w:rPr>
            <w:rFonts w:ascii="Times New Roman" w:hAnsi="Times New Roman" w:cs="Times New Roman"/>
            <w:sz w:val="28"/>
            <w:szCs w:val="28"/>
          </w:rPr>
          <w:t>пункте 7</w:t>
        </w:r>
      </w:hyperlink>
      <w:r w:rsidRPr="005A7BC4">
        <w:rPr>
          <w:rFonts w:ascii="Times New Roman" w:hAnsi="Times New Roman" w:cs="Times New Roman"/>
          <w:sz w:val="28"/>
          <w:szCs w:val="28"/>
        </w:rPr>
        <w:t xml:space="preserve"> настоящей статьи:</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индивидуальных жилых домов;</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блокированных жилых домов;</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объектов нежилого назначения общей площадью менее 1500 кв. м;</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в) изменения внешнего вида (внешний вид при новом размещении) </w:t>
      </w:r>
      <w:r w:rsidRPr="005A7BC4">
        <w:rPr>
          <w:rFonts w:ascii="Times New Roman" w:hAnsi="Times New Roman" w:cs="Times New Roman"/>
          <w:sz w:val="28"/>
          <w:szCs w:val="28"/>
        </w:rPr>
        <w:lastRenderedPageBreak/>
        <w:t xml:space="preserve">некапитальных строений, сооружений на территориях, указанных в </w:t>
      </w:r>
      <w:hyperlink w:anchor="P296">
        <w:r w:rsidRPr="005A7BC4">
          <w:rPr>
            <w:rFonts w:ascii="Times New Roman" w:hAnsi="Times New Roman" w:cs="Times New Roman"/>
            <w:sz w:val="28"/>
            <w:szCs w:val="28"/>
          </w:rPr>
          <w:t>пункте 7</w:t>
        </w:r>
      </w:hyperlink>
      <w:r w:rsidRPr="005A7BC4">
        <w:rPr>
          <w:rFonts w:ascii="Times New Roman" w:hAnsi="Times New Roman" w:cs="Times New Roman"/>
          <w:sz w:val="28"/>
          <w:szCs w:val="28"/>
        </w:rPr>
        <w:t xml:space="preserve"> настоящей статьи, за исключением нестационарных строений, сооружений, размещаемых по результатам проведения аукциона на право размещения нестационарных торговых объектов на территории муниципального округа в соответствии с утвержденными типовыми решениями;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г) нанесение изображений, указанных в </w:t>
      </w:r>
      <w:hyperlink w:anchor="P1086">
        <w:r w:rsidRPr="005A7BC4">
          <w:rPr>
            <w:rFonts w:ascii="Times New Roman" w:hAnsi="Times New Roman" w:cs="Times New Roman"/>
            <w:sz w:val="28"/>
            <w:szCs w:val="28"/>
          </w:rPr>
          <w:t>пункте 10</w:t>
        </w:r>
      </w:hyperlink>
      <w:r w:rsidRPr="005A7BC4">
        <w:rPr>
          <w:rFonts w:ascii="Times New Roman" w:hAnsi="Times New Roman" w:cs="Times New Roman"/>
          <w:sz w:val="28"/>
          <w:szCs w:val="28"/>
        </w:rPr>
        <w:t xml:space="preserve"> настоящей статьи, на здания, строения, сооружения.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Самовольные изменения внешнего вида не допускаются.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bookmarkStart w:id="7" w:name="P296"/>
      <w:bookmarkEnd w:id="7"/>
      <w:r w:rsidRPr="005A7BC4">
        <w:rPr>
          <w:rFonts w:ascii="Times New Roman" w:hAnsi="Times New Roman" w:cs="Times New Roman"/>
          <w:sz w:val="28"/>
          <w:szCs w:val="28"/>
        </w:rPr>
        <w:t>7. Приоритетные территории архитектурно-художественного облика муниципального округа расположены вдоль:</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а) общественных территорий,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вылетных</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 xml:space="preserve"> магистралей, иных улиц и дорог общего пользования, иных территорий общего пользования;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б) водных объектов общего пользования;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в) территорий объектов культурного наследия с исторически связанными с ними территориями;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г) территорий объектов социальной инфраструктуры;</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д) территорий объектов религиозного использования;</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е)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ж) территорий въездных групп, мемориальных комплексов, скульптурно-архитектурных композиций, монументально-декоративных композиций.</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8. Анализ соответствия требованиям к внешнему виду зданий, строений, сооружений при оформлении паспорта колористического решения проводится в соответствии с </w:t>
      </w:r>
      <w:hyperlink w:anchor="P318">
        <w:r w:rsidRPr="005A7BC4">
          <w:rPr>
            <w:rFonts w:ascii="Times New Roman" w:hAnsi="Times New Roman" w:cs="Times New Roman"/>
            <w:sz w:val="28"/>
            <w:szCs w:val="28"/>
          </w:rPr>
          <w:t>таблицей 1</w:t>
        </w:r>
      </w:hyperlink>
      <w:r w:rsidRPr="005A7BC4">
        <w:rPr>
          <w:rFonts w:ascii="Times New Roman" w:hAnsi="Times New Roman" w:cs="Times New Roman"/>
          <w:sz w:val="28"/>
          <w:szCs w:val="28"/>
        </w:rPr>
        <w:t xml:space="preserve">, </w:t>
      </w:r>
      <w:hyperlink w:anchor="P1086">
        <w:r w:rsidRPr="005A7BC4">
          <w:rPr>
            <w:rFonts w:ascii="Times New Roman" w:hAnsi="Times New Roman" w:cs="Times New Roman"/>
            <w:sz w:val="28"/>
            <w:szCs w:val="28"/>
          </w:rPr>
          <w:t>пунктами 10</w:t>
        </w:r>
      </w:hyperlink>
      <w:r w:rsidRPr="005A7BC4">
        <w:rPr>
          <w:rFonts w:ascii="Times New Roman" w:hAnsi="Times New Roman" w:cs="Times New Roman"/>
          <w:sz w:val="28"/>
          <w:szCs w:val="28"/>
        </w:rPr>
        <w:t xml:space="preserve"> - </w:t>
      </w:r>
      <w:hyperlink w:anchor="P1110">
        <w:r w:rsidRPr="005A7BC4">
          <w:rPr>
            <w:rFonts w:ascii="Times New Roman" w:hAnsi="Times New Roman" w:cs="Times New Roman"/>
            <w:sz w:val="28"/>
            <w:szCs w:val="28"/>
          </w:rPr>
          <w:t>13</w:t>
        </w:r>
      </w:hyperlink>
      <w:r w:rsidRPr="005A7BC4">
        <w:rPr>
          <w:rFonts w:ascii="Times New Roman" w:hAnsi="Times New Roman" w:cs="Times New Roman"/>
          <w:sz w:val="28"/>
          <w:szCs w:val="28"/>
        </w:rPr>
        <w:t xml:space="preserve"> настоящей статьи по критериям:</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а) цвет;</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б) изображения;</w:t>
      </w:r>
    </w:p>
    <w:p w:rsidR="00D2117F" w:rsidRPr="005A7BC4" w:rsidRDefault="005A7BC4" w:rsidP="001E1104">
      <w:pPr>
        <w:pStyle w:val="ConsPlusNormal"/>
        <w:spacing w:before="220"/>
        <w:ind w:firstLine="539"/>
        <w:contextualSpacing/>
        <w:rPr>
          <w:rFonts w:ascii="Times New Roman" w:hAnsi="Times New Roman" w:cs="Times New Roman"/>
          <w:sz w:val="28"/>
          <w:szCs w:val="28"/>
        </w:rPr>
      </w:pPr>
      <w:r>
        <w:rPr>
          <w:rFonts w:ascii="Times New Roman" w:hAnsi="Times New Roman" w:cs="Times New Roman"/>
          <w:sz w:val="28"/>
          <w:szCs w:val="28"/>
        </w:rPr>
        <w:t>в)</w:t>
      </w:r>
      <w:r w:rsidR="00D2117F" w:rsidRPr="005A7BC4">
        <w:rPr>
          <w:rFonts w:ascii="Times New Roman" w:hAnsi="Times New Roman" w:cs="Times New Roman"/>
          <w:sz w:val="28"/>
          <w:szCs w:val="28"/>
        </w:rPr>
        <w:t>привлекательность архитектурно-художественного облика муниципального округа;</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г) визуальный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мусор</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9. Анализ состояния внешнего благоустройства, надзор за соблюдением требований, указанных в </w:t>
      </w:r>
      <w:hyperlink w:anchor="P1110">
        <w:r w:rsidRPr="005A7BC4">
          <w:rPr>
            <w:rFonts w:ascii="Times New Roman" w:hAnsi="Times New Roman" w:cs="Times New Roman"/>
            <w:sz w:val="28"/>
            <w:szCs w:val="28"/>
          </w:rPr>
          <w:t>пункте 13</w:t>
        </w:r>
      </w:hyperlink>
      <w:r w:rsidRPr="005A7BC4">
        <w:rPr>
          <w:rFonts w:ascii="Times New Roman" w:hAnsi="Times New Roman" w:cs="Times New Roman"/>
          <w:sz w:val="28"/>
          <w:szCs w:val="28"/>
        </w:rPr>
        <w:t xml:space="preserve"> настоящей статьи, проводятся при осуществлении надзора за:</w:t>
      </w:r>
    </w:p>
    <w:p w:rsidR="00D2117F" w:rsidRPr="005A7BC4" w:rsidRDefault="00D2117F" w:rsidP="005A7BC4">
      <w:pPr>
        <w:pStyle w:val="ConsPlusNormal"/>
        <w:spacing w:before="220"/>
        <w:ind w:firstLine="539"/>
        <w:contextualSpacing/>
        <w:jc w:val="both"/>
        <w:rPr>
          <w:rFonts w:ascii="Times New Roman" w:hAnsi="Times New Roman" w:cs="Times New Roman"/>
          <w:sz w:val="28"/>
          <w:szCs w:val="28"/>
        </w:rPr>
      </w:pPr>
      <w:r w:rsidRPr="005A7BC4">
        <w:rPr>
          <w:rFonts w:ascii="Times New Roman" w:hAnsi="Times New Roman" w:cs="Times New Roman"/>
          <w:sz w:val="28"/>
          <w:szCs w:val="28"/>
        </w:rPr>
        <w:t>а) состоянием и содержанием территорий муниципального округа;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соблюдением чистоты и порядка в местах массового посещения и отдыха;</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содержанием торговых палаток, павильонов, киосков, предназначенных для осуществления торговли или предоставления услуг, металлических гаражей, тентов для автомобилей, навесов, санитарно-бытовых, складских сооружений, ангаров, фасадов нежилых зданий, сооружений;</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 размещением изображений на внешних поверхностях зданий, строений, сооружений;</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 проведением ремонтных, реконструктивных работ и иных видов работ;</w:t>
      </w:r>
    </w:p>
    <w:p w:rsidR="00D2117F" w:rsidRPr="009B510D" w:rsidRDefault="00D2117F" w:rsidP="005A7BC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е) оснащением зданий, строений, сооружений приспособлениями для </w:t>
      </w:r>
      <w:r w:rsidRPr="009B510D">
        <w:rPr>
          <w:rFonts w:ascii="Times New Roman" w:hAnsi="Times New Roman" w:cs="Times New Roman"/>
          <w:sz w:val="28"/>
          <w:szCs w:val="28"/>
        </w:rPr>
        <w:lastRenderedPageBreak/>
        <w:t>беспрепятственного доступа маломобильных групп населения.</w:t>
      </w:r>
    </w:p>
    <w:p w:rsidR="00D2117F" w:rsidRPr="005A7BC4" w:rsidRDefault="00D2117F">
      <w:pPr>
        <w:pStyle w:val="ConsPlusNormal"/>
        <w:spacing w:before="220"/>
        <w:ind w:firstLine="540"/>
        <w:contextualSpacing/>
        <w:jc w:val="both"/>
        <w:rPr>
          <w:rFonts w:ascii="Times New Roman" w:hAnsi="Times New Roman" w:cs="Times New Roman"/>
          <w:sz w:val="28"/>
          <w:szCs w:val="28"/>
        </w:rPr>
      </w:pPr>
      <w:r w:rsidRPr="005A7BC4">
        <w:rPr>
          <w:rFonts w:ascii="Times New Roman" w:hAnsi="Times New Roman" w:cs="Times New Roman"/>
          <w:sz w:val="28"/>
          <w:szCs w:val="28"/>
        </w:rPr>
        <w:t xml:space="preserve">9.1. Для фасадов объектов системы охраны гидротехнического сооружения применяются требования к цвету, изображениям, привлекательности, содержанию, реконструктивным и иным работам, установленные в настоящей статье, за исключением фасадов объектов системы охраны гидротехнического сооружения, не имеющих помещений и расположенных по периметру лесного участка, оборудованных запирающимися дверями, воротами, калитками и иными подобными устройствами ограничения доступа на территорию, для которых подлежат соблюдению требования к цвету, а также высоте, проницаемости для взгляда, материалу, структуре, изображению, расположению и поддержанию привлекательности внешнего вида, установленные в </w:t>
      </w:r>
      <w:hyperlink w:anchor="P3541">
        <w:r w:rsidRPr="005A7BC4">
          <w:rPr>
            <w:rFonts w:ascii="Times New Roman" w:hAnsi="Times New Roman" w:cs="Times New Roman"/>
            <w:sz w:val="28"/>
            <w:szCs w:val="28"/>
          </w:rPr>
          <w:t>статье 32</w:t>
        </w:r>
      </w:hyperlink>
      <w:r w:rsidR="00C072F6">
        <w:t xml:space="preserve"> </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Требования к архитектурно-художественному облику территорий муниципального округа в части требований к внешнему виду ограждений</w:t>
      </w:r>
      <w:r w:rsidR="008F3008" w:rsidRPr="005A7BC4">
        <w:rPr>
          <w:rFonts w:ascii="Times New Roman" w:hAnsi="Times New Roman" w:cs="Times New Roman"/>
          <w:sz w:val="28"/>
          <w:szCs w:val="28"/>
        </w:rPr>
        <w:t>»</w:t>
      </w:r>
      <w:r w:rsidRPr="005A7BC4">
        <w:rPr>
          <w:rFonts w:ascii="Times New Roman" w:hAnsi="Times New Roman" w:cs="Times New Roman"/>
          <w:sz w:val="28"/>
          <w:szCs w:val="28"/>
        </w:rPr>
        <w:t>.</w:t>
      </w:r>
    </w:p>
    <w:p w:rsidR="00D2117F" w:rsidRPr="005A7BC4" w:rsidRDefault="00D2117F">
      <w:pPr>
        <w:pStyle w:val="ConsPlusNormal"/>
        <w:contextualSpacing/>
        <w:jc w:val="both"/>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bookmarkStart w:id="8" w:name="P318"/>
      <w:bookmarkEnd w:id="8"/>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6471CC" w:rsidRPr="009B510D" w:rsidRDefault="006471CC">
      <w:pPr>
        <w:pStyle w:val="ConsPlusTitle"/>
        <w:jc w:val="center"/>
        <w:outlineLvl w:val="3"/>
        <w:rPr>
          <w:rFonts w:ascii="Times New Roman" w:hAnsi="Times New Roman" w:cs="Times New Roman"/>
          <w:sz w:val="28"/>
          <w:szCs w:val="28"/>
        </w:rPr>
      </w:pPr>
    </w:p>
    <w:p w:rsidR="000B209A" w:rsidRDefault="000B209A">
      <w:pPr>
        <w:pStyle w:val="ConsPlusNormal"/>
        <w:sectPr w:rsidR="000B209A" w:rsidSect="00CC45CA">
          <w:headerReference w:type="default" r:id="rId31"/>
          <w:headerReference w:type="first" r:id="rId32"/>
          <w:pgSz w:w="11906" w:h="16838"/>
          <w:pgMar w:top="851" w:right="567" w:bottom="851" w:left="1701" w:header="709" w:footer="709" w:gutter="0"/>
          <w:cols w:space="708"/>
          <w:titlePg/>
          <w:docGrid w:linePitch="360"/>
        </w:sectPr>
      </w:pPr>
    </w:p>
    <w:p w:rsidR="000B209A" w:rsidRPr="009B510D" w:rsidRDefault="000B209A" w:rsidP="00856C78">
      <w:pPr>
        <w:pStyle w:val="a9"/>
        <w:keepNext/>
        <w:rPr>
          <w:b w:val="0"/>
          <w:color w:val="auto"/>
          <w:sz w:val="28"/>
          <w:szCs w:val="28"/>
        </w:rPr>
      </w:pPr>
      <w:r w:rsidRPr="00623CF5">
        <w:rPr>
          <w:b w:val="0"/>
          <w:color w:val="auto"/>
          <w:sz w:val="28"/>
          <w:szCs w:val="28"/>
        </w:rPr>
        <w:lastRenderedPageBreak/>
        <w:t xml:space="preserve">Таблица </w:t>
      </w:r>
      <w:r w:rsidR="00EC6714" w:rsidRPr="00623CF5">
        <w:rPr>
          <w:b w:val="0"/>
          <w:color w:val="auto"/>
          <w:sz w:val="28"/>
          <w:szCs w:val="28"/>
        </w:rPr>
        <w:fldChar w:fldCharType="begin"/>
      </w:r>
      <w:r w:rsidRPr="00623CF5">
        <w:rPr>
          <w:b w:val="0"/>
          <w:color w:val="auto"/>
          <w:sz w:val="28"/>
          <w:szCs w:val="28"/>
        </w:rPr>
        <w:instrText xml:space="preserve"> SEQ Таблица \* ARABIC </w:instrText>
      </w:r>
      <w:r w:rsidR="00EC6714" w:rsidRPr="00623CF5">
        <w:rPr>
          <w:b w:val="0"/>
          <w:color w:val="auto"/>
          <w:sz w:val="28"/>
          <w:szCs w:val="28"/>
        </w:rPr>
        <w:fldChar w:fldCharType="separate"/>
      </w:r>
      <w:r w:rsidR="00A031AB" w:rsidRPr="00623CF5">
        <w:rPr>
          <w:b w:val="0"/>
          <w:noProof/>
          <w:color w:val="auto"/>
          <w:sz w:val="28"/>
          <w:szCs w:val="28"/>
        </w:rPr>
        <w:t>1</w:t>
      </w:r>
      <w:r w:rsidR="00EC6714" w:rsidRPr="00623CF5">
        <w:rPr>
          <w:b w:val="0"/>
          <w:color w:val="auto"/>
          <w:sz w:val="28"/>
          <w:szCs w:val="28"/>
        </w:rPr>
        <w:fldChar w:fldCharType="end"/>
      </w:r>
      <w:r w:rsidR="00623CF5" w:rsidRPr="00623CF5">
        <w:rPr>
          <w:b w:val="0"/>
          <w:color w:val="auto"/>
          <w:sz w:val="28"/>
          <w:szCs w:val="28"/>
        </w:rPr>
        <w:t xml:space="preserve"> </w:t>
      </w:r>
      <w:r w:rsidR="008F3008" w:rsidRPr="00623CF5">
        <w:rPr>
          <w:b w:val="0"/>
          <w:color w:val="auto"/>
          <w:sz w:val="28"/>
          <w:szCs w:val="28"/>
        </w:rPr>
        <w:t>«</w:t>
      </w:r>
      <w:r w:rsidR="00623CF5" w:rsidRPr="00623CF5">
        <w:rPr>
          <w:b w:val="0"/>
          <w:color w:val="auto"/>
          <w:sz w:val="28"/>
          <w:szCs w:val="28"/>
        </w:rPr>
        <w:t>Цвета, цветовые сочетания, подлежащие учету при подборе цвета, цветовых сочетаний внешней отделки фасадов зданий, строений, сооружений»</w:t>
      </w:r>
    </w:p>
    <w:tbl>
      <w:tblPr>
        <w:tblpPr w:leftFromText="180" w:rightFromText="180" w:horzAnchor="margin" w:tblpY="11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505"/>
        <w:gridCol w:w="459"/>
        <w:gridCol w:w="2117"/>
        <w:gridCol w:w="1642"/>
        <w:gridCol w:w="1433"/>
        <w:gridCol w:w="1599"/>
        <w:gridCol w:w="1971"/>
        <w:gridCol w:w="1968"/>
        <w:gridCol w:w="1567"/>
      </w:tblGrid>
      <w:tr w:rsidR="00D2117F" w:rsidRPr="009B510D" w:rsidTr="001D5A3C">
        <w:trPr>
          <w:trHeight w:val="2437"/>
        </w:trPr>
        <w:tc>
          <w:tcPr>
            <w:tcW w:w="2244" w:type="dxa"/>
            <w:vMerge w:val="restart"/>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Местоположение здания, строения, сооружения в муниципальном округе (по основным типам архитектурно-художественной среды элементов планировочной структуры)</w:t>
            </w:r>
          </w:p>
        </w:tc>
        <w:tc>
          <w:tcPr>
            <w:tcW w:w="3038" w:type="dxa"/>
            <w:gridSpan w:val="2"/>
            <w:vMerge w:val="restart"/>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Цвет, цветовое сочетание:</w:t>
            </w:r>
          </w:p>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ц</w:t>
            </w:r>
            <w:r>
              <w:rPr>
                <w:rFonts w:ascii="Times New Roman" w:hAnsi="Times New Roman" w:cs="Times New Roman"/>
              </w:rPr>
              <w:t>»</w:t>
            </w:r>
            <w:r w:rsidR="00D2117F" w:rsidRPr="009B510D">
              <w:rPr>
                <w:rFonts w:ascii="Times New Roman" w:hAnsi="Times New Roman" w:cs="Times New Roman"/>
              </w:rPr>
              <w:t xml:space="preserve"> - цвет;</w:t>
            </w:r>
          </w:p>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цс</w:t>
            </w:r>
            <w:r>
              <w:rPr>
                <w:rFonts w:ascii="Times New Roman" w:hAnsi="Times New Roman" w:cs="Times New Roman"/>
              </w:rPr>
              <w:t>»</w:t>
            </w:r>
            <w:r w:rsidR="00D2117F" w:rsidRPr="009B510D">
              <w:rPr>
                <w:rFonts w:ascii="Times New Roman" w:hAnsi="Times New Roman" w:cs="Times New Roman"/>
              </w:rPr>
              <w:t xml:space="preserve"> - сочетание;</w:t>
            </w:r>
          </w:p>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ц/цс</w:t>
            </w:r>
            <w:r>
              <w:rPr>
                <w:rFonts w:ascii="Times New Roman" w:hAnsi="Times New Roman" w:cs="Times New Roman"/>
              </w:rPr>
              <w:t>»</w:t>
            </w:r>
            <w:r w:rsidR="00D2117F" w:rsidRPr="009B510D">
              <w:rPr>
                <w:rFonts w:ascii="Times New Roman" w:hAnsi="Times New Roman" w:cs="Times New Roman"/>
              </w:rPr>
              <w:t xml:space="preserve"> - цвет и все сочетания с цветом</w:t>
            </w:r>
          </w:p>
        </w:tc>
        <w:tc>
          <w:tcPr>
            <w:tcW w:w="10886" w:type="dxa"/>
            <w:gridSpan w:val="6"/>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Ограничения использования цветов, цветовых сочетаний в зависимости от расположения здания, строения, сооружения вдоль приоритетных территорий формирования архитектурно-художественного облика муниципального округа:</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всех поверхностей, всех элементов зданий, строений, сооружений;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всех поверхностей, всех элементов зданий, строений, сооружений.</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Частичное ограничение цвета, цветового сочетания: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некапитальных нестационарных строений, сооружений;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не остекленных частей окон, витражей, дверей общественных зданий;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кровля О</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скатной кровли, козырьков, навесов общественных зданий;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 не допускается для скатной кровли, козырьков, навесов зданий, строений, сооружений.</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Частичное разрешение цвета, цветового сочетания: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проем</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не остекленных частей окон, витражей, дверей, ограждений, перил, козырьков зданий, строений, сооружений;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скатной кровли, элементов кровли, а также для стен, в случае если для стен и для скатной кровли одновременно используется листовая сталь, укладываемая методом фальцевания;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кровля ИЖС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кровли индивидуальных жилых домов, деревянных зданий со скатной кровлей;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декор ИЖС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деревянного резного декора (наличников, куриц, ветрениц, подкрылков, причелин, подтечин, розеток, кружев и иных резных орнаментальных элементов) переплетов, козырьков, крылец, иных подобных элементов фасадов индивидуальных жилых домов, деревянных зданий со скатной кровлей;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фасадов индивидуальных жилых домов, деревянных зданий со скатной кровлей;</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АЗС</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автозаправочных станций (комплексов);</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зданий в историческом стиле (при наличии аналогичной колористики на фасадах исторической застройки), зданий религиозного назначения;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акценты СОЦ</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цветовых акцентов в отделке (облицовке) фасадов объектов образования, спорта, культуры, здравоохранения, социального обслуживания;</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акценты МКД</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цветовых акцентов в отделке (облицовке) фасадов многоквартирных среднеэтажных и многоэтажных домов;</w:t>
            </w:r>
          </w:p>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акценты</w:t>
            </w:r>
            <w:r w:rsidRPr="00E71482">
              <w:rPr>
                <w:rFonts w:ascii="Times New Roman" w:hAnsi="Times New Roman" w:cs="Times New Roman"/>
              </w:rPr>
              <w:t>»</w:t>
            </w:r>
            <w:r w:rsidR="00D2117F" w:rsidRPr="00E71482">
              <w:rPr>
                <w:rFonts w:ascii="Times New Roman" w:hAnsi="Times New Roman" w:cs="Times New Roman"/>
              </w:rPr>
              <w:t xml:space="preserve"> - допускается для цветовых акцентов в отделке (облицовке), декоративных элементов (арок, пилястр, фризов, пилонов и иных подобных элементов) фасадов зданий (цветовые соотношения 50/50 (или близкие к этой пропорции) не допускаются).</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Примечание: ограничения не распространяются на:</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а) рекламные конструкции и средства размещения информации, внутренние пространства витрин, </w:t>
            </w:r>
            <w:r w:rsidRPr="00E71482">
              <w:rPr>
                <w:rFonts w:ascii="Times New Roman" w:hAnsi="Times New Roman" w:cs="Times New Roman"/>
              </w:rPr>
              <w:lastRenderedPageBreak/>
              <w:t>интерьеры;</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б) изображения, указанные в </w:t>
            </w:r>
            <w:hyperlink w:anchor="P1091">
              <w:r w:rsidRPr="00E71482">
                <w:rPr>
                  <w:rFonts w:ascii="Times New Roman" w:hAnsi="Times New Roman" w:cs="Times New Roman"/>
                </w:rPr>
                <w:t>пункте 11</w:t>
              </w:r>
            </w:hyperlink>
            <w:r w:rsidRPr="00E71482">
              <w:rPr>
                <w:rFonts w:ascii="Times New Roman" w:hAnsi="Times New Roman" w:cs="Times New Roman"/>
              </w:rPr>
              <w:t xml:space="preserve"> настоящей статьи;</w:t>
            </w:r>
          </w:p>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в) цвета и цветовые сочетания внешних поверхностей зданий, строений, сооружений, одобренные рабочей группой при архитектурной комиссии Градостроительного совета Московской области, и (или) Экспертным советом Министерства благоустройства Московской области, и (или) муниципальной общественной комиссией по формированию современной городской среды;</w:t>
            </w:r>
          </w:p>
          <w:p w:rsidR="00D2117F" w:rsidRDefault="00D2117F" w:rsidP="006471CC">
            <w:pPr>
              <w:pStyle w:val="ConsPlusNormal"/>
              <w:rPr>
                <w:rFonts w:ascii="Times New Roman" w:hAnsi="Times New Roman" w:cs="Times New Roman"/>
              </w:rPr>
            </w:pPr>
            <w:r w:rsidRPr="00E71482">
              <w:rPr>
                <w:rFonts w:ascii="Times New Roman" w:hAnsi="Times New Roman" w:cs="Times New Roman"/>
              </w:rPr>
              <w:t>г) цвета и цветовые сочетания концепций архитектурно-художественного облика территорий муниципального округа, одобренных Экспертным советом Министерства благоустройства Московской области, муниципальной общественной комиссией по формированию современной городской среды</w:t>
            </w:r>
          </w:p>
          <w:p w:rsidR="001D5A3C" w:rsidRPr="00E71482" w:rsidRDefault="001D5A3C"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0" w:type="auto"/>
            <w:gridSpan w:val="2"/>
            <w:vMerge/>
            <w:tcBorders>
              <w:right w:val="single" w:sz="4" w:space="0" w:color="auto"/>
            </w:tcBorders>
          </w:tcPr>
          <w:p w:rsidR="00D2117F" w:rsidRPr="009B510D" w:rsidRDefault="00D2117F" w:rsidP="006471CC">
            <w:pPr>
              <w:pStyle w:val="ConsPlusNormal"/>
              <w:rPr>
                <w:rFonts w:ascii="Times New Roman" w:hAnsi="Times New Roman" w:cs="Times New Roman"/>
              </w:rPr>
            </w:pPr>
          </w:p>
        </w:tc>
        <w:tc>
          <w:tcPr>
            <w:tcW w:w="1768"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Вдоль общественных территорий улиц и дорог общего пользования, иных территорий общего пользования</w:t>
            </w:r>
          </w:p>
        </w:tc>
        <w:tc>
          <w:tcPr>
            <w:tcW w:w="1554"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Вдоль водных объектов общего пользования</w:t>
            </w:r>
          </w:p>
        </w:tc>
        <w:tc>
          <w:tcPr>
            <w:tcW w:w="1735"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Вдоль территорий, объектов культурного наследия с исторически связанными с ними территориями</w:t>
            </w:r>
          </w:p>
        </w:tc>
        <w:tc>
          <w:tcPr>
            <w:tcW w:w="2131"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Вдоль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муниципальные услуги</w:t>
            </w:r>
          </w:p>
        </w:tc>
        <w:tc>
          <w:tcPr>
            <w:tcW w:w="2243"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Вдоль территорий въездных групп, мемориальных комплексов, скульптурно-архитектурных композиций, монументально-декоративных композиций</w:t>
            </w:r>
          </w:p>
        </w:tc>
        <w:tc>
          <w:tcPr>
            <w:tcW w:w="1455" w:type="dxa"/>
            <w:tcBorders>
              <w:left w:val="single" w:sz="4" w:space="0" w:color="auto"/>
            </w:tcBorders>
          </w:tcPr>
          <w:p w:rsidR="00D2117F" w:rsidRPr="009B510D" w:rsidRDefault="00D2117F" w:rsidP="006471CC">
            <w:pPr>
              <w:pStyle w:val="ConsPlusNormal"/>
              <w:jc w:val="center"/>
              <w:rPr>
                <w:rFonts w:ascii="Times New Roman" w:hAnsi="Times New Roman" w:cs="Times New Roman"/>
              </w:rPr>
            </w:pPr>
            <w:r w:rsidRPr="009B510D">
              <w:rPr>
                <w:rFonts w:ascii="Times New Roman" w:hAnsi="Times New Roman" w:cs="Times New Roman"/>
              </w:rPr>
              <w:t>Вдоль иных территории</w:t>
            </w:r>
          </w:p>
        </w:tc>
      </w:tr>
      <w:tr w:rsidR="00D2117F" w:rsidRPr="009B510D" w:rsidTr="00E71482">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Район, микрорайон, квартал с застройкой преимущественно до середины XX в.</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Неоновый, флуоресцентный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Borders>
              <w:top w:val="single" w:sz="4" w:space="0" w:color="auto"/>
            </w:tcBorders>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561"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561"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Borders>
              <w:bottom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bottom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Borders>
              <w:right w:val="single" w:sz="4" w:space="0" w:color="auto"/>
            </w:tcBorders>
          </w:tcPr>
          <w:p w:rsidR="00D2117F" w:rsidRPr="009B510D" w:rsidRDefault="00D2117F" w:rsidP="006471CC">
            <w:pPr>
              <w:pStyle w:val="ConsPlusNormal"/>
              <w:rPr>
                <w:rFonts w:ascii="Times New Roman" w:hAnsi="Times New Roman" w:cs="Times New Roman"/>
              </w:rPr>
            </w:pPr>
          </w:p>
        </w:tc>
        <w:tc>
          <w:tcPr>
            <w:tcW w:w="561"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E71482">
        <w:tc>
          <w:tcPr>
            <w:tcW w:w="0" w:type="auto"/>
            <w:vMerge/>
          </w:tcPr>
          <w:p w:rsidR="00D2117F" w:rsidRPr="009B510D" w:rsidRDefault="00D2117F" w:rsidP="006471CC">
            <w:pPr>
              <w:pStyle w:val="ConsPlusNormal"/>
              <w:rPr>
                <w:rFonts w:ascii="Times New Roman" w:hAnsi="Times New Roman" w:cs="Times New Roman"/>
              </w:rPr>
            </w:pPr>
          </w:p>
        </w:tc>
        <w:tc>
          <w:tcPr>
            <w:tcW w:w="561" w:type="dxa"/>
            <w:tcBorders>
              <w:top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Borders>
              <w:top w:val="single" w:sz="4" w:space="0" w:color="auto"/>
            </w:tcBorders>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c>
          <w:tcPr>
            <w:tcW w:w="0" w:type="auto"/>
            <w:vMerge/>
            <w:tcBorders>
              <w:top w:val="single" w:sz="4" w:space="0" w:color="auto"/>
            </w:tcBorders>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33</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Красный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1768"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 АЗС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акценты СОЦ</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 xml:space="preserve">ДА </w:t>
            </w:r>
            <w:r w:rsidR="00D2117F" w:rsidRPr="00E71482">
              <w:rPr>
                <w:rFonts w:ascii="Times New Roman" w:hAnsi="Times New Roman" w:cs="Times New Roman"/>
              </w:rPr>
              <w:lastRenderedPageBreak/>
              <w:t>кровля</w:t>
            </w:r>
            <w:r w:rsidRPr="00E71482">
              <w:rPr>
                <w:rFonts w:ascii="Times New Roman" w:hAnsi="Times New Roman" w:cs="Times New Roman"/>
              </w:rPr>
              <w:t>»</w:t>
            </w:r>
          </w:p>
        </w:tc>
        <w:tc>
          <w:tcPr>
            <w:tcW w:w="1554"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lastRenderedPageBreak/>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акценты СОЦ</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 xml:space="preserve">ДА </w:t>
            </w:r>
            <w:r w:rsidR="00D2117F" w:rsidRPr="00E71482">
              <w:rPr>
                <w:rFonts w:ascii="Times New Roman" w:hAnsi="Times New Roman" w:cs="Times New Roman"/>
              </w:rPr>
              <w:lastRenderedPageBreak/>
              <w:t>кровля</w:t>
            </w:r>
            <w:r w:rsidRPr="00E71482">
              <w:rPr>
                <w:rFonts w:ascii="Times New Roman" w:hAnsi="Times New Roman" w:cs="Times New Roman"/>
              </w:rPr>
              <w:t>»</w:t>
            </w:r>
          </w:p>
        </w:tc>
        <w:tc>
          <w:tcPr>
            <w:tcW w:w="1735"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lastRenderedPageBreak/>
              <w:t>«</w:t>
            </w:r>
            <w:r w:rsidR="00D2117F" w:rsidRPr="00E71482">
              <w:rPr>
                <w:rFonts w:ascii="Times New Roman" w:hAnsi="Times New Roman" w:cs="Times New Roman"/>
              </w:rPr>
              <w:t>ДА ИЖС</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И-декор</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ДА кровля</w:t>
            </w:r>
            <w:r w:rsidRPr="00E71482">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34</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Зеленый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35</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Белый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1768"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p>
        </w:tc>
        <w:tc>
          <w:tcPr>
            <w:tcW w:w="1554"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p>
        </w:tc>
        <w:tc>
          <w:tcPr>
            <w:tcW w:w="1735"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окна О</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кровля</w:t>
            </w:r>
            <w:r w:rsidRPr="00E71482">
              <w:rPr>
                <w:rFonts w:ascii="Times New Roman" w:hAnsi="Times New Roman" w:cs="Times New Roman"/>
              </w:rPr>
              <w:t>»</w:t>
            </w:r>
            <w:r w:rsidR="00D2117F" w:rsidRPr="00E71482">
              <w:rPr>
                <w:rFonts w:ascii="Times New Roman" w:hAnsi="Times New Roman" w:cs="Times New Roman"/>
              </w:rPr>
              <w:t xml:space="preserve">, </w:t>
            </w:r>
            <w:r w:rsidRPr="00E71482">
              <w:rPr>
                <w:rFonts w:ascii="Times New Roman" w:hAnsi="Times New Roman" w:cs="Times New Roman"/>
              </w:rPr>
              <w:t>«</w:t>
            </w:r>
            <w:r w:rsidR="00D2117F" w:rsidRPr="00E71482">
              <w:rPr>
                <w:rFonts w:ascii="Times New Roman" w:hAnsi="Times New Roman" w:cs="Times New Roman"/>
              </w:rPr>
              <w:t>НЕТ Н</w:t>
            </w:r>
            <w:r w:rsidRPr="00E71482">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36</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Желтый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37</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Голубой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38</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Розовый </w:t>
            </w:r>
            <w:r w:rsidR="008F3008" w:rsidRPr="00E71482">
              <w:rPr>
                <w:rFonts w:ascii="Times New Roman" w:hAnsi="Times New Roman" w:cs="Times New Roman"/>
              </w:rPr>
              <w:t>«</w:t>
            </w:r>
            <w:r w:rsidRPr="00E71482">
              <w:rPr>
                <w:rFonts w:ascii="Times New Roman" w:hAnsi="Times New Roman" w:cs="Times New Roman"/>
              </w:rPr>
              <w:t>ц</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39</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Серый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1768"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p>
        </w:tc>
        <w:tc>
          <w:tcPr>
            <w:tcW w:w="1554"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p>
        </w:tc>
        <w:tc>
          <w:tcPr>
            <w:tcW w:w="1735" w:type="dxa"/>
            <w:vMerge w:val="restart"/>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ДА</w:t>
            </w:r>
            <w:r w:rsidRPr="00E71482">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40</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Коричневый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41</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Бежевый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42</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Природные поверхности </w:t>
            </w:r>
            <w:hyperlink w:anchor="P1084">
              <w:r w:rsidRPr="00E71482">
                <w:rPr>
                  <w:rFonts w:ascii="Times New Roman" w:hAnsi="Times New Roman" w:cs="Times New Roman"/>
                </w:rPr>
                <w:t>&lt;*&gt;</w:t>
              </w:r>
            </w:hyperlink>
            <w:r w:rsidRPr="00E71482">
              <w:rPr>
                <w:rFonts w:ascii="Times New Roman" w:hAnsi="Times New Roman" w:cs="Times New Roman"/>
              </w:rPr>
              <w:t xml:space="preserve"> (дерево, камень, металл, керамика (имитации)</w:t>
            </w: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E71482"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Территории ведения гражданами садоводства или огородничества для собственных нужд, преимущественно индивидуальная жилая застройка, блокированная жилая застройка</w:t>
            </w:r>
          </w:p>
        </w:tc>
        <w:tc>
          <w:tcPr>
            <w:tcW w:w="561"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1</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Неоновый, флуоресцентный </w:t>
            </w:r>
            <w:r w:rsidR="008F3008" w:rsidRPr="00E71482">
              <w:rPr>
                <w:rFonts w:ascii="Times New Roman" w:hAnsi="Times New Roman" w:cs="Times New Roman"/>
              </w:rPr>
              <w:t>«</w:t>
            </w:r>
            <w:r w:rsidRPr="00E71482">
              <w:rPr>
                <w:rFonts w:ascii="Times New Roman" w:hAnsi="Times New Roman" w:cs="Times New Roman"/>
              </w:rPr>
              <w:t>ц/цс</w:t>
            </w:r>
            <w:r w:rsidR="008F3008" w:rsidRPr="00E71482">
              <w:rPr>
                <w:rFonts w:ascii="Times New Roman" w:hAnsi="Times New Roman" w:cs="Times New Roman"/>
              </w:rPr>
              <w:t>»</w:t>
            </w:r>
          </w:p>
        </w:tc>
        <w:tc>
          <w:tcPr>
            <w:tcW w:w="1768" w:type="dxa"/>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p>
        </w:tc>
        <w:tc>
          <w:tcPr>
            <w:tcW w:w="1554" w:type="dxa"/>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p>
        </w:tc>
        <w:tc>
          <w:tcPr>
            <w:tcW w:w="1735" w:type="dxa"/>
          </w:tcPr>
          <w:p w:rsidR="00D2117F" w:rsidRPr="00E71482" w:rsidRDefault="008F3008" w:rsidP="006471CC">
            <w:pPr>
              <w:pStyle w:val="ConsPlusNormal"/>
              <w:rPr>
                <w:rFonts w:ascii="Times New Roman" w:hAnsi="Times New Roman" w:cs="Times New Roman"/>
              </w:rPr>
            </w:pPr>
            <w:r w:rsidRPr="00E71482">
              <w:rPr>
                <w:rFonts w:ascii="Times New Roman" w:hAnsi="Times New Roman" w:cs="Times New Roman"/>
              </w:rPr>
              <w:t>«</w:t>
            </w:r>
            <w:r w:rsidR="00D2117F" w:rsidRPr="00E71482">
              <w:rPr>
                <w:rFonts w:ascii="Times New Roman" w:hAnsi="Times New Roman" w:cs="Times New Roman"/>
              </w:rPr>
              <w:t>НЕТ</w:t>
            </w:r>
            <w:r w:rsidRPr="00E71482">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E71482" w:rsidRDefault="00D2117F" w:rsidP="006471CC">
            <w:pPr>
              <w:pStyle w:val="ConsPlusNormal"/>
              <w:rPr>
                <w:rFonts w:ascii="Times New Roman" w:hAnsi="Times New Roman" w:cs="Times New Roman"/>
              </w:rPr>
            </w:pPr>
            <w:r w:rsidRPr="00E71482">
              <w:rPr>
                <w:rFonts w:ascii="Times New Roman" w:hAnsi="Times New Roman" w:cs="Times New Roman"/>
              </w:rPr>
              <w:t xml:space="preserve">Природные поверхности </w:t>
            </w:r>
            <w:hyperlink w:anchor="P1084">
              <w:r w:rsidRPr="00E71482">
                <w:rPr>
                  <w:rFonts w:ascii="Times New Roman" w:hAnsi="Times New Roman" w:cs="Times New Roman"/>
                </w:rPr>
                <w:t>&lt;*&gt;</w:t>
              </w:r>
            </w:hyperlink>
            <w:r w:rsidRPr="00E71482">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Район, микрорайон, квартал с застройкой преимущественно малоэтажными многоквартирными жилыми домами, блокированными жилыми домами, среднеэтажнымижилыми домами</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Неоновый, флуоресцентный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Более 5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 xml:space="preserve">ДА </w:t>
            </w:r>
            <w:r w:rsidR="00D2117F" w:rsidRPr="009B510D">
              <w:rPr>
                <w:rFonts w:ascii="Times New Roman" w:hAnsi="Times New Roman" w:cs="Times New Roman"/>
              </w:rPr>
              <w:lastRenderedPageBreak/>
              <w:t>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декор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w:t>
            </w:r>
            <w:r w:rsidR="00D2117F" w:rsidRPr="009B510D">
              <w:rPr>
                <w:rFonts w:ascii="Times New Roman" w:hAnsi="Times New Roman" w:cs="Times New Roman"/>
              </w:rPr>
              <w:lastRenderedPageBreak/>
              <w:t>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 xml:space="preserve">НЕТ </w:t>
            </w:r>
            <w:r w:rsidR="00D2117F" w:rsidRPr="009B510D">
              <w:rPr>
                <w:rFonts w:ascii="Times New Roman" w:hAnsi="Times New Roman" w:cs="Times New Roman"/>
              </w:rPr>
              <w:lastRenderedPageBreak/>
              <w:t>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 xml:space="preserve">НЕТ </w:t>
            </w:r>
            <w:r w:rsidR="00D2117F" w:rsidRPr="009B510D">
              <w:rPr>
                <w:rFonts w:ascii="Times New Roman" w:hAnsi="Times New Roman" w:cs="Times New Roman"/>
              </w:rPr>
              <w:lastRenderedPageBreak/>
              <w:t>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lastRenderedPageBreak/>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lastRenderedPageBreak/>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 xml:space="preserve">НЕТ </w:t>
            </w:r>
            <w:r w:rsidR="00D2117F" w:rsidRPr="009B510D">
              <w:rPr>
                <w:rFonts w:ascii="Times New Roman" w:hAnsi="Times New Roman" w:cs="Times New Roman"/>
              </w:rPr>
              <w:lastRenderedPageBreak/>
              <w:t>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D2117F" w:rsidP="006471CC">
            <w:pPr>
              <w:pStyle w:val="ConsPlusNormal"/>
              <w:rPr>
                <w:rFonts w:ascii="Times New Roman" w:hAnsi="Times New Roman" w:cs="Times New Roman"/>
              </w:rPr>
            </w:pPr>
          </w:p>
        </w:tc>
        <w:tc>
          <w:tcPr>
            <w:tcW w:w="1554" w:type="dxa"/>
            <w:vMerge w:val="restart"/>
          </w:tcPr>
          <w:p w:rsidR="00D2117F" w:rsidRPr="009B510D" w:rsidRDefault="00D2117F" w:rsidP="006471CC">
            <w:pPr>
              <w:pStyle w:val="ConsPlusNormal"/>
              <w:rPr>
                <w:rFonts w:ascii="Times New Roman" w:hAnsi="Times New Roman" w:cs="Times New Roman"/>
              </w:rPr>
            </w:pPr>
          </w:p>
        </w:tc>
        <w:tc>
          <w:tcPr>
            <w:tcW w:w="1735" w:type="dxa"/>
            <w:vMerge w:val="restart"/>
          </w:tcPr>
          <w:p w:rsidR="00D2117F" w:rsidRPr="009B510D" w:rsidRDefault="00D2117F" w:rsidP="006471CC">
            <w:pPr>
              <w:pStyle w:val="ConsPlusNormal"/>
              <w:rPr>
                <w:rFonts w:ascii="Times New Roman" w:hAnsi="Times New Roman" w:cs="Times New Roman"/>
              </w:rPr>
            </w:pPr>
          </w:p>
        </w:tc>
        <w:tc>
          <w:tcPr>
            <w:tcW w:w="2131" w:type="dxa"/>
            <w:vMerge w:val="restart"/>
          </w:tcPr>
          <w:p w:rsidR="00D2117F" w:rsidRPr="009B510D" w:rsidRDefault="00D2117F" w:rsidP="006471CC">
            <w:pPr>
              <w:pStyle w:val="ConsPlusNormal"/>
              <w:rPr>
                <w:rFonts w:ascii="Times New Roman" w:hAnsi="Times New Roman" w:cs="Times New Roman"/>
              </w:rPr>
            </w:pPr>
          </w:p>
        </w:tc>
        <w:tc>
          <w:tcPr>
            <w:tcW w:w="2243" w:type="dxa"/>
            <w:vMerge w:val="restart"/>
          </w:tcPr>
          <w:p w:rsidR="00D2117F" w:rsidRPr="009B510D" w:rsidRDefault="00D2117F" w:rsidP="006471CC">
            <w:pPr>
              <w:pStyle w:val="ConsPlusNormal"/>
              <w:rPr>
                <w:rFonts w:ascii="Times New Roman" w:hAnsi="Times New Roman" w:cs="Times New Roman"/>
              </w:rPr>
            </w:pPr>
          </w:p>
        </w:tc>
        <w:tc>
          <w:tcPr>
            <w:tcW w:w="1455" w:type="dxa"/>
            <w:vMerge w:val="restart"/>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9B3B9C" w:rsidRDefault="00D2117F" w:rsidP="006471CC">
            <w:pPr>
              <w:pStyle w:val="ConsPlusNormal"/>
              <w:rPr>
                <w:rFonts w:ascii="Times New Roman" w:hAnsi="Times New Roman" w:cs="Times New Roman"/>
              </w:rPr>
            </w:pPr>
            <w:r w:rsidRPr="009B3B9C">
              <w:rPr>
                <w:rFonts w:ascii="Times New Roman" w:hAnsi="Times New Roman" w:cs="Times New Roman"/>
              </w:rPr>
              <w:t xml:space="preserve">Природные поверхности </w:t>
            </w:r>
            <w:hyperlink w:anchor="P1084">
              <w:r w:rsidRPr="009B3B9C">
                <w:rPr>
                  <w:rFonts w:ascii="Times New Roman" w:hAnsi="Times New Roman" w:cs="Times New Roman"/>
                </w:rPr>
                <w:t>&lt;*&gt;</w:t>
              </w:r>
            </w:hyperlink>
            <w:r w:rsidRPr="009B3B9C">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Район, микрорайон, квартал с застройкой преимущественно многоквартирными многоэтажными жилыми домами</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Неоновый, флуоресцентный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Золотой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 МКД</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 СОЦ</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D2117F" w:rsidP="006471CC">
            <w:pPr>
              <w:pStyle w:val="ConsPlusNormal"/>
              <w:rPr>
                <w:rFonts w:ascii="Times New Roman" w:hAnsi="Times New Roman" w:cs="Times New Roman"/>
              </w:rPr>
            </w:pPr>
          </w:p>
        </w:tc>
        <w:tc>
          <w:tcPr>
            <w:tcW w:w="1554" w:type="dxa"/>
            <w:vMerge w:val="restart"/>
          </w:tcPr>
          <w:p w:rsidR="00D2117F" w:rsidRPr="009B510D" w:rsidRDefault="00D2117F" w:rsidP="006471CC">
            <w:pPr>
              <w:pStyle w:val="ConsPlusNormal"/>
              <w:rPr>
                <w:rFonts w:ascii="Times New Roman" w:hAnsi="Times New Roman" w:cs="Times New Roman"/>
              </w:rPr>
            </w:pPr>
          </w:p>
        </w:tc>
        <w:tc>
          <w:tcPr>
            <w:tcW w:w="1735" w:type="dxa"/>
            <w:vMerge w:val="restart"/>
          </w:tcPr>
          <w:p w:rsidR="00D2117F" w:rsidRPr="009B510D" w:rsidRDefault="00D2117F" w:rsidP="006471CC">
            <w:pPr>
              <w:pStyle w:val="ConsPlusNormal"/>
              <w:rPr>
                <w:rFonts w:ascii="Times New Roman" w:hAnsi="Times New Roman" w:cs="Times New Roman"/>
              </w:rPr>
            </w:pPr>
          </w:p>
        </w:tc>
        <w:tc>
          <w:tcPr>
            <w:tcW w:w="2131" w:type="dxa"/>
            <w:vMerge w:val="restart"/>
          </w:tcPr>
          <w:p w:rsidR="00D2117F" w:rsidRPr="009B510D" w:rsidRDefault="00D2117F" w:rsidP="006471CC">
            <w:pPr>
              <w:pStyle w:val="ConsPlusNormal"/>
              <w:rPr>
                <w:rFonts w:ascii="Times New Roman" w:hAnsi="Times New Roman" w:cs="Times New Roman"/>
              </w:rPr>
            </w:pPr>
          </w:p>
        </w:tc>
        <w:tc>
          <w:tcPr>
            <w:tcW w:w="2243" w:type="dxa"/>
            <w:vMerge w:val="restart"/>
          </w:tcPr>
          <w:p w:rsidR="00D2117F" w:rsidRPr="009B510D" w:rsidRDefault="00D2117F" w:rsidP="006471CC">
            <w:pPr>
              <w:pStyle w:val="ConsPlusNormal"/>
              <w:rPr>
                <w:rFonts w:ascii="Times New Roman" w:hAnsi="Times New Roman" w:cs="Times New Roman"/>
              </w:rPr>
            </w:pPr>
          </w:p>
        </w:tc>
        <w:tc>
          <w:tcPr>
            <w:tcW w:w="1455" w:type="dxa"/>
            <w:vMerge w:val="restart"/>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ИЖС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кровля</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9B3B9C" w:rsidRDefault="00D2117F" w:rsidP="006471CC">
            <w:pPr>
              <w:pStyle w:val="ConsPlusNormal"/>
              <w:rPr>
                <w:rFonts w:ascii="Times New Roman" w:hAnsi="Times New Roman" w:cs="Times New Roman"/>
              </w:rPr>
            </w:pPr>
            <w:r w:rsidRPr="009B3B9C">
              <w:rPr>
                <w:rFonts w:ascii="Times New Roman" w:hAnsi="Times New Roman" w:cs="Times New Roman"/>
              </w:rPr>
              <w:t xml:space="preserve">Природные поверхности </w:t>
            </w:r>
            <w:hyperlink w:anchor="P1084">
              <w:r w:rsidRPr="009B3B9C">
                <w:rPr>
                  <w:rFonts w:ascii="Times New Roman" w:hAnsi="Times New Roman" w:cs="Times New Roman"/>
                </w:rPr>
                <w:t>&lt;*&gt;</w:t>
              </w:r>
            </w:hyperlink>
            <w:r w:rsidRPr="009B3B9C">
              <w:rPr>
                <w:rFonts w:ascii="Times New Roman" w:hAnsi="Times New Roman" w:cs="Times New Roman"/>
              </w:rPr>
              <w:t xml:space="preserve"> (дерево,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2244" w:type="dxa"/>
            <w:vMerge w:val="restart"/>
          </w:tcPr>
          <w:p w:rsidR="00D2117F" w:rsidRPr="009B510D" w:rsidRDefault="00D2117F" w:rsidP="006471CC">
            <w:pPr>
              <w:pStyle w:val="ConsPlusNormal"/>
              <w:outlineLvl w:val="4"/>
              <w:rPr>
                <w:rFonts w:ascii="Times New Roman" w:hAnsi="Times New Roman" w:cs="Times New Roman"/>
              </w:rPr>
            </w:pPr>
            <w:r w:rsidRPr="009B510D">
              <w:rPr>
                <w:rFonts w:ascii="Times New Roman" w:hAnsi="Times New Roman" w:cs="Times New Roman"/>
              </w:rPr>
              <w:t>Иные элементы планировочной структуры, иные территории</w:t>
            </w: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Неоновый, флуоресцентный (ц/цс)</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НЕТ</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Золотой (ц/цс)</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Фиолетовый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белый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розовый </w:t>
            </w:r>
            <w:r w:rsidR="008F3008">
              <w:rPr>
                <w:rFonts w:ascii="Times New Roman" w:hAnsi="Times New Roman" w:cs="Times New Roman"/>
              </w:rPr>
              <w:lastRenderedPageBreak/>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Черный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АЗС</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554"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73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131"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2243"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c>
          <w:tcPr>
            <w:tcW w:w="1455" w:type="dxa"/>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проем</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19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синий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красный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 желтый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 оранжевый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голубой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 зеленый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29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Голубой - розовый</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Синий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Белый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32</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Розовый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33</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Желтый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34</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Голубой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35</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Зеленый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ДА акценты</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 И-декор</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окна О</w:t>
            </w:r>
            <w:r>
              <w:rPr>
                <w:rFonts w:ascii="Times New Roman" w:hAnsi="Times New Roman" w:cs="Times New Roman"/>
              </w:rPr>
              <w:t>»</w:t>
            </w:r>
            <w:r w:rsidR="00D2117F" w:rsidRPr="009B510D">
              <w:rPr>
                <w:rFonts w:ascii="Times New Roman" w:hAnsi="Times New Roman" w:cs="Times New Roman"/>
              </w:rPr>
              <w:t xml:space="preserve">, </w:t>
            </w:r>
            <w:r>
              <w:rPr>
                <w:rFonts w:ascii="Times New Roman" w:hAnsi="Times New Roman" w:cs="Times New Roman"/>
              </w:rPr>
              <w:t>«</w:t>
            </w:r>
            <w:r w:rsidR="00D2117F" w:rsidRPr="009B510D">
              <w:rPr>
                <w:rFonts w:ascii="Times New Roman" w:hAnsi="Times New Roman" w:cs="Times New Roman"/>
              </w:rPr>
              <w:t>НЕТ кровля</w:t>
            </w:r>
            <w:r>
              <w:rPr>
                <w:rFonts w:ascii="Times New Roman" w:hAnsi="Times New Roman" w:cs="Times New Roman"/>
              </w:rPr>
              <w:t>»«</w:t>
            </w:r>
            <w:r w:rsidR="00D2117F" w:rsidRPr="009B510D">
              <w:rPr>
                <w:rFonts w:ascii="Times New Roman" w:hAnsi="Times New Roman" w:cs="Times New Roman"/>
              </w:rPr>
              <w:t>нет Н</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36</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5 и более цветов </w:t>
            </w:r>
            <w:r w:rsidR="008F3008">
              <w:rPr>
                <w:rFonts w:ascii="Times New Roman" w:hAnsi="Times New Roman" w:cs="Times New Roman"/>
              </w:rPr>
              <w:t>«</w:t>
            </w:r>
            <w:r w:rsidRPr="009B510D">
              <w:rPr>
                <w:rFonts w:ascii="Times New Roman" w:hAnsi="Times New Roman" w:cs="Times New Roman"/>
              </w:rPr>
              <w:t>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37</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Красный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38</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Оранжевый </w:t>
            </w:r>
            <w:r w:rsidR="008F3008">
              <w:rPr>
                <w:rFonts w:ascii="Times New Roman" w:hAnsi="Times New Roman" w:cs="Times New Roman"/>
              </w:rPr>
              <w:t>«</w:t>
            </w:r>
            <w:r w:rsidRPr="009B510D">
              <w:rPr>
                <w:rFonts w:ascii="Times New Roman" w:hAnsi="Times New Roman" w:cs="Times New Roman"/>
              </w:rPr>
              <w:t>ц</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39</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Серый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1768"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554"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73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131"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2243"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c>
          <w:tcPr>
            <w:tcW w:w="1455" w:type="dxa"/>
            <w:vMerge w:val="restart"/>
          </w:tcPr>
          <w:p w:rsidR="00D2117F" w:rsidRPr="009B510D" w:rsidRDefault="008F3008" w:rsidP="006471CC">
            <w:pPr>
              <w:pStyle w:val="ConsPlusNormal"/>
              <w:rPr>
                <w:rFonts w:ascii="Times New Roman" w:hAnsi="Times New Roman" w:cs="Times New Roman"/>
              </w:rPr>
            </w:pPr>
            <w:r>
              <w:rPr>
                <w:rFonts w:ascii="Times New Roman" w:hAnsi="Times New Roman" w:cs="Times New Roman"/>
              </w:rPr>
              <w:t>«</w:t>
            </w:r>
            <w:r w:rsidR="00D2117F" w:rsidRPr="009B510D">
              <w:rPr>
                <w:rFonts w:ascii="Times New Roman" w:hAnsi="Times New Roman" w:cs="Times New Roman"/>
              </w:rPr>
              <w:t>ДА</w:t>
            </w:r>
            <w:r>
              <w:rPr>
                <w:rFonts w:ascii="Times New Roman" w:hAnsi="Times New Roman" w:cs="Times New Roman"/>
              </w:rPr>
              <w:t>»</w:t>
            </w: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40</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Коричневый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41</w:t>
            </w:r>
          </w:p>
        </w:tc>
        <w:tc>
          <w:tcPr>
            <w:tcW w:w="2477"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 xml:space="preserve">Бежевый </w:t>
            </w:r>
            <w:r w:rsidR="008F3008">
              <w:rPr>
                <w:rFonts w:ascii="Times New Roman" w:hAnsi="Times New Roman" w:cs="Times New Roman"/>
              </w:rPr>
              <w:t>«</w:t>
            </w:r>
            <w:r w:rsidRPr="009B510D">
              <w:rPr>
                <w:rFonts w:ascii="Times New Roman" w:hAnsi="Times New Roman" w:cs="Times New Roman"/>
              </w:rPr>
              <w:t>ц/цс</w:t>
            </w:r>
            <w:r w:rsidR="008F3008">
              <w:rPr>
                <w:rFonts w:ascii="Times New Roman" w:hAnsi="Times New Roman" w:cs="Times New Roman"/>
              </w:rPr>
              <w:t>»</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r w:rsidR="00D2117F" w:rsidRPr="009B510D" w:rsidTr="006471CC">
        <w:tc>
          <w:tcPr>
            <w:tcW w:w="0" w:type="auto"/>
            <w:vMerge/>
          </w:tcPr>
          <w:p w:rsidR="00D2117F" w:rsidRPr="009B510D" w:rsidRDefault="00D2117F" w:rsidP="006471CC">
            <w:pPr>
              <w:pStyle w:val="ConsPlusNormal"/>
              <w:rPr>
                <w:rFonts w:ascii="Times New Roman" w:hAnsi="Times New Roman" w:cs="Times New Roman"/>
              </w:rPr>
            </w:pPr>
          </w:p>
        </w:tc>
        <w:tc>
          <w:tcPr>
            <w:tcW w:w="561" w:type="dxa"/>
          </w:tcPr>
          <w:p w:rsidR="00D2117F" w:rsidRPr="009B510D" w:rsidRDefault="00D2117F" w:rsidP="006471CC">
            <w:pPr>
              <w:pStyle w:val="ConsPlusNormal"/>
              <w:rPr>
                <w:rFonts w:ascii="Times New Roman" w:hAnsi="Times New Roman" w:cs="Times New Roman"/>
              </w:rPr>
            </w:pPr>
            <w:r w:rsidRPr="009B510D">
              <w:rPr>
                <w:rFonts w:ascii="Times New Roman" w:hAnsi="Times New Roman" w:cs="Times New Roman"/>
              </w:rPr>
              <w:t>42</w:t>
            </w:r>
          </w:p>
        </w:tc>
        <w:tc>
          <w:tcPr>
            <w:tcW w:w="2477" w:type="dxa"/>
          </w:tcPr>
          <w:p w:rsidR="00D2117F" w:rsidRPr="009B3B9C" w:rsidRDefault="00D2117F" w:rsidP="006471CC">
            <w:pPr>
              <w:pStyle w:val="ConsPlusNormal"/>
              <w:rPr>
                <w:rFonts w:ascii="Times New Roman" w:hAnsi="Times New Roman" w:cs="Times New Roman"/>
              </w:rPr>
            </w:pPr>
            <w:r w:rsidRPr="009B3B9C">
              <w:rPr>
                <w:rFonts w:ascii="Times New Roman" w:hAnsi="Times New Roman" w:cs="Times New Roman"/>
              </w:rPr>
              <w:t xml:space="preserve">Природные поверхности </w:t>
            </w:r>
            <w:hyperlink w:anchor="P1084">
              <w:r w:rsidRPr="009B3B9C">
                <w:rPr>
                  <w:rFonts w:ascii="Times New Roman" w:hAnsi="Times New Roman" w:cs="Times New Roman"/>
                </w:rPr>
                <w:t>&lt;*&gt;</w:t>
              </w:r>
            </w:hyperlink>
            <w:r w:rsidRPr="009B3B9C">
              <w:rPr>
                <w:rFonts w:ascii="Times New Roman" w:hAnsi="Times New Roman" w:cs="Times New Roman"/>
              </w:rPr>
              <w:t>(дерево, камень, металл, керамика (имитации)</w:t>
            </w: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c>
          <w:tcPr>
            <w:tcW w:w="0" w:type="auto"/>
            <w:vMerge/>
          </w:tcPr>
          <w:p w:rsidR="00D2117F" w:rsidRPr="009B510D" w:rsidRDefault="00D2117F" w:rsidP="006471CC">
            <w:pPr>
              <w:pStyle w:val="ConsPlusNormal"/>
              <w:rPr>
                <w:rFonts w:ascii="Times New Roman" w:hAnsi="Times New Roman" w:cs="Times New Roman"/>
              </w:rPr>
            </w:pPr>
          </w:p>
        </w:tc>
      </w:tr>
    </w:tbl>
    <w:p w:rsidR="00D2117F" w:rsidRPr="009B510D" w:rsidRDefault="00D2117F">
      <w:pPr>
        <w:pStyle w:val="ConsPlusNormal"/>
        <w:rPr>
          <w:rFonts w:ascii="Times New Roman" w:hAnsi="Times New Roman" w:cs="Times New Roman"/>
        </w:rPr>
        <w:sectPr w:rsidR="00D2117F" w:rsidRPr="009B510D" w:rsidSect="006F51FC">
          <w:pgSz w:w="16838" w:h="11905" w:orient="landscape"/>
          <w:pgMar w:top="567" w:right="567" w:bottom="1134" w:left="1134" w:header="0" w:footer="0" w:gutter="0"/>
          <w:cols w:space="720"/>
          <w:docGrid w:linePitch="326"/>
        </w:sectPr>
      </w:pPr>
    </w:p>
    <w:p w:rsidR="00D2117F" w:rsidRDefault="00D2117F">
      <w:pPr>
        <w:pStyle w:val="ConsPlusNormal"/>
        <w:ind w:firstLine="540"/>
        <w:jc w:val="both"/>
      </w:pPr>
    </w:p>
    <w:p w:rsidR="00D2117F" w:rsidRPr="009B510D" w:rsidRDefault="00D2117F" w:rsidP="00AD5159">
      <w:pPr>
        <w:pStyle w:val="ConsPlusNormal"/>
        <w:spacing w:before="220"/>
        <w:ind w:firstLine="540"/>
        <w:contextualSpacing/>
        <w:jc w:val="both"/>
        <w:rPr>
          <w:rFonts w:ascii="Times New Roman" w:hAnsi="Times New Roman" w:cs="Times New Roman"/>
          <w:sz w:val="28"/>
          <w:szCs w:val="28"/>
        </w:rPr>
      </w:pPr>
      <w:bookmarkStart w:id="9" w:name="P1084"/>
      <w:bookmarkEnd w:id="9"/>
      <w:r w:rsidRPr="009B510D">
        <w:rPr>
          <w:rFonts w:ascii="Times New Roman" w:hAnsi="Times New Roman" w:cs="Times New Roman"/>
          <w:sz w:val="28"/>
          <w:szCs w:val="28"/>
        </w:rPr>
        <w:t>&lt;*&gt; Для зданий, строений, сооружений нежилого назначения и многоквартирных домов не допускается внешний вид изделий из дерева, камня, металла, керамики (имитаций природных поверхностей): повторяющиеся цветовая градиента или пятна (вкрапления), имитация пыли, грязевых разводов и побелки, имитация высолов и выгорания, гаревого налета, оттиски органики или древесного волокна.</w:t>
      </w:r>
    </w:p>
    <w:p w:rsidR="00D2117F" w:rsidRPr="009B510D" w:rsidRDefault="00D2117F">
      <w:pPr>
        <w:pStyle w:val="ConsPlusNormal"/>
        <w:ind w:firstLine="540"/>
        <w:contextualSpacing/>
        <w:jc w:val="both"/>
        <w:rPr>
          <w:rFonts w:ascii="Times New Roman" w:hAnsi="Times New Roman" w:cs="Times New Roman"/>
          <w:sz w:val="28"/>
          <w:szCs w:val="28"/>
        </w:rPr>
      </w:pPr>
      <w:bookmarkStart w:id="10" w:name="P1086"/>
      <w:bookmarkEnd w:id="10"/>
      <w:r w:rsidRPr="009B510D">
        <w:rPr>
          <w:rFonts w:ascii="Times New Roman" w:hAnsi="Times New Roman" w:cs="Times New Roman"/>
          <w:sz w:val="28"/>
          <w:szCs w:val="28"/>
        </w:rPr>
        <w:t>10. Изображения, допустимые для нанесения на внешние поверхности зданий,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 архитектурный декор (декоративные панно, мозаики, фасадные изразцы, фрески, иные подобные декоративные изображения) - неделимая часть архитектурного объекта, цвет, стиль, форма, расположение которого полностью зависят и увязаны со стилистическим, колористическим, объемно-пластическим решением здания, строения, сооружения; создание, демонтаж (изменение) архитектурного декора является изменением внешнего вида здания, строения, сооружения;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стрит-арт (муралы, трафареты, рисунки, стикеры и иные подобные декоративные изображения) - временные графические изображения, нанесенные вручную на поверхности фасадов методами покраски, иными методами; создание стрит-арта является изменением внешнего вида здания, строения, сооружения.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Изменение, демонтаж, нанесение изображений подлежат одобрению муниципальной общественной комиссией по формированию современной городской среды с последующим оформлением паспорта колористического решения фасадов зданий,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Самовольное нанесение (изменение) изображений на внешние поверхности зданий, строений, сооружений не допускается.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bookmarkStart w:id="11" w:name="P1091"/>
      <w:bookmarkEnd w:id="11"/>
      <w:r w:rsidRPr="009B510D">
        <w:rPr>
          <w:rFonts w:ascii="Times New Roman" w:hAnsi="Times New Roman" w:cs="Times New Roman"/>
          <w:sz w:val="28"/>
          <w:szCs w:val="28"/>
        </w:rPr>
        <w:t>11. Вандальные изображения -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 для этих целей мест.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Вандальные изображения подлежат удалению собственниками зданий, строений, сооружений, на внешних поверхностях которых вандальные изображения выявлены.</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12. В целях обеспечения привлекательности архитектурно-художественного облика территорий муниципального округа при изменении внешнего вида зданий, строений, сооружений не допускаются:</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а) для архитектурного декора:</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окрашивание без расчистки поверхностей от ранних красок, без восполнения дефектов элементов декора;</w:t>
      </w:r>
    </w:p>
    <w:p w:rsidR="00D2117F" w:rsidRPr="009B3B9C" w:rsidRDefault="00D2117F" w:rsidP="009B3B9C">
      <w:pPr>
        <w:pStyle w:val="ConsPlusNormal"/>
        <w:spacing w:before="220"/>
        <w:ind w:firstLine="539"/>
        <w:contextualSpacing/>
        <w:jc w:val="both"/>
        <w:rPr>
          <w:rFonts w:ascii="Times New Roman" w:hAnsi="Times New Roman" w:cs="Times New Roman"/>
          <w:sz w:val="28"/>
          <w:szCs w:val="28"/>
        </w:rPr>
      </w:pPr>
      <w:r w:rsidRPr="009B3B9C">
        <w:rPr>
          <w:rFonts w:ascii="Times New Roman" w:hAnsi="Times New Roman" w:cs="Times New Roman"/>
          <w:sz w:val="28"/>
          <w:szCs w:val="28"/>
        </w:rPr>
        <w:t xml:space="preserve">б) при облицовке зданий, строений, сооружений общественного назначения, первых этажей общественного назначения многоквартирных жилых домов на территориях, указанных в </w:t>
      </w:r>
      <w:hyperlink w:anchor="P296">
        <w:r w:rsidRPr="009B3B9C">
          <w:rPr>
            <w:rFonts w:ascii="Times New Roman" w:hAnsi="Times New Roman" w:cs="Times New Roman"/>
            <w:sz w:val="28"/>
            <w:szCs w:val="28"/>
          </w:rPr>
          <w:t>пункте 7</w:t>
        </w:r>
      </w:hyperlink>
      <w:r w:rsidRPr="009B3B9C">
        <w:rPr>
          <w:rFonts w:ascii="Times New Roman" w:hAnsi="Times New Roman" w:cs="Times New Roman"/>
          <w:sz w:val="28"/>
          <w:szCs w:val="28"/>
        </w:rPr>
        <w:t xml:space="preserve"> настоящей статьи: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силикатный кирпич, бетонные блоки без финишной отделки;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имитации дикого, колотого камня из бетона и цемента;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пластиковый сайдинг;</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профнастил не поэлементной сборки с высотой профиля более 20 мм;</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крупные фракции штукатурки </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фактурная </w:t>
      </w:r>
      <w:r w:rsidR="008F3008">
        <w:rPr>
          <w:rFonts w:ascii="Times New Roman" w:hAnsi="Times New Roman" w:cs="Times New Roman"/>
          <w:sz w:val="28"/>
          <w:szCs w:val="28"/>
        </w:rPr>
        <w:t>«</w:t>
      </w:r>
      <w:r w:rsidRPr="009B510D">
        <w:rPr>
          <w:rFonts w:ascii="Times New Roman" w:hAnsi="Times New Roman" w:cs="Times New Roman"/>
          <w:sz w:val="28"/>
          <w:szCs w:val="28"/>
        </w:rPr>
        <w:t>шуба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и </w:t>
      </w:r>
      <w:r w:rsidR="008F3008">
        <w:rPr>
          <w:rFonts w:ascii="Times New Roman" w:hAnsi="Times New Roman" w:cs="Times New Roman"/>
          <w:sz w:val="28"/>
          <w:szCs w:val="28"/>
        </w:rPr>
        <w:t>«</w:t>
      </w:r>
      <w:r w:rsidRPr="009B510D">
        <w:rPr>
          <w:rFonts w:ascii="Times New Roman" w:hAnsi="Times New Roman" w:cs="Times New Roman"/>
          <w:sz w:val="28"/>
          <w:szCs w:val="28"/>
        </w:rPr>
        <w:t>короед</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нащельники на стыках;</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полиуретановый декор, арматура;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материалы для скатной кровли, козырьков, навесов: профнастил с высотой профиля более 20 мм, мягкая черепица, ондулин, шифер, металлочерепица, керамическая и песчано-цементная черепица, сланцевая кровля, сотовый или профилированный поликарбонат;</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материалы для подшивки кровли: поливинилхлоридные софитные панели и сайдинг, фанера, вагонка;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белые пластиковые откосы, окна, двери, витрины, витражи;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тонировка пленкой и фотопечать с непрозрачностью более 50%;</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стилизации под сельскую архитектуру (ранчо, фермы, хуторы, мазанки), средневековые замки и крепости.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Оформление паспорта колористического решения фасадов зданий, строений, сооружений при несоблюдении требований, обеспечивающих привлекательность архитектурно-художественного облика муниципального округа, не допускается.</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bookmarkStart w:id="12" w:name="P1110"/>
      <w:bookmarkEnd w:id="12"/>
      <w:r w:rsidRPr="009B510D">
        <w:rPr>
          <w:rFonts w:ascii="Times New Roman" w:hAnsi="Times New Roman" w:cs="Times New Roman"/>
          <w:sz w:val="28"/>
          <w:szCs w:val="28"/>
        </w:rPr>
        <w:t xml:space="preserve">13. При создании, содержании, реконструктивных и иных работах на внешних поверхностях зданий, строений, сооружений запрещается образование визуального </w:t>
      </w:r>
      <w:r w:rsidR="008F3008">
        <w:rPr>
          <w:rFonts w:ascii="Times New Roman" w:hAnsi="Times New Roman" w:cs="Times New Roman"/>
          <w:sz w:val="28"/>
          <w:szCs w:val="28"/>
        </w:rPr>
        <w:t>«</w:t>
      </w:r>
      <w:r w:rsidRPr="009B510D">
        <w:rPr>
          <w:rFonts w:ascii="Times New Roman" w:hAnsi="Times New Roman" w:cs="Times New Roman"/>
          <w:sz w:val="28"/>
          <w:szCs w:val="28"/>
        </w:rPr>
        <w:t>мусора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 эксплуатационных деформаций, нарушение требований, установленных нормативными правовыми актами Московской области, нормативными правовыми актами администрации муниципального округа требований к декоративным, техническим, планировочным, конструктивным устройствам, оборудованию и оформлению внешних поверхностей зданий, строений, сооружений.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К визуальному </w:t>
      </w:r>
      <w:r w:rsidR="008F3008">
        <w:rPr>
          <w:rFonts w:ascii="Times New Roman" w:hAnsi="Times New Roman" w:cs="Times New Roman"/>
          <w:sz w:val="28"/>
          <w:szCs w:val="28"/>
        </w:rPr>
        <w:t>«</w:t>
      </w:r>
      <w:r w:rsidRPr="009B510D">
        <w:rPr>
          <w:rFonts w:ascii="Times New Roman" w:hAnsi="Times New Roman" w:cs="Times New Roman"/>
          <w:sz w:val="28"/>
          <w:szCs w:val="28"/>
        </w:rPr>
        <w:t>мусору</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в том числе относятся:</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эксплуатационные деформации внешних поверхностей: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(штукатурного) слоев;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разрушение архитектурного декора: деструкции гипсового материала, обнажения крепежных элементов, утраты материала и (или) красочного слоя, потеря пластики декора из-за многослойных окрашиваний и (или) окрашиваний без восполнения дефектов элементов декора;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загрязнения, сорная растительность, вандальные изображения;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короба, кожухи, провода, розетки на остеклении, на архитектурном декоре, не закрепленные, не соответствующие цвету фасада;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рекламные конструкции: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размещенные;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после окончания срока договора на установку;</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эксплуатируемые после аннулирования ранее выданного разрешения;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с нарушением требований к установке и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средства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размещенные;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после окончания срока согласования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с нарушением дизайн-проекта, в соответствии с которым получено согласование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 находящиеся в неисправном состоянии домовые знаки;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 сезонные (летние) кафе вдоль внешней поверхности: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размещенные;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эксплуатируемые с нарушением требований к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е) самовольные изменения, относимые к реконструктивным работам;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ж) самовольно переоборудованные балконы и лоджии;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з) самовольно установленные цветочные ящики с внешней стороны окон и балконов;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и) балконы, загроможденные предметами домашнего обихода (мебелью, тарой и т.п.);</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к) объекты, установленные на внешних поверхностях зданий, строений, сооружений, ставящие под угрозу обеспечение безопасности в случае их падения;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л) вандальные изображения;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 нарушение внешнего вида, установленного: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свидетельством о согласовании архитектурно-градостроительного облика объекта капитального строительства на территории Московской области;</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паспортом колористического решения фасадов зданий, строений, сооружений;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 отсутствие визуальных средств информации, специализированных элементов, размещаемых на внешних поверхностях общественных зданий, строений, сооружений для обеспечения беспрепятственного доступа маломобильных групп населения.</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Образование визуального </w:t>
      </w:r>
      <w:r w:rsidR="008F3008">
        <w:rPr>
          <w:rFonts w:ascii="Times New Roman" w:hAnsi="Times New Roman" w:cs="Times New Roman"/>
          <w:sz w:val="28"/>
          <w:szCs w:val="28"/>
        </w:rPr>
        <w:t>«</w:t>
      </w:r>
      <w:r w:rsidRPr="009B510D">
        <w:rPr>
          <w:rFonts w:ascii="Times New Roman" w:hAnsi="Times New Roman" w:cs="Times New Roman"/>
          <w:sz w:val="28"/>
          <w:szCs w:val="28"/>
        </w:rPr>
        <w:t>мусора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на внешних поверхностях зданий, строений, сооружений нарушает архитектурно-художественный облик территорий муниципального округа.</w:t>
      </w:r>
    </w:p>
    <w:p w:rsidR="00D2117F" w:rsidRPr="009B510D" w:rsidRDefault="00D2117F" w:rsidP="009B3B9C">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14.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в том числе средств размещения информации и оборудования осуществляются в соответствии с установленными правилами </w:t>
      </w:r>
      <w:r w:rsidRPr="009B510D">
        <w:rPr>
          <w:rFonts w:ascii="Times New Roman" w:hAnsi="Times New Roman" w:cs="Times New Roman"/>
          <w:sz w:val="28"/>
          <w:szCs w:val="28"/>
        </w:rPr>
        <w:lastRenderedPageBreak/>
        <w:t>и требованиями к содержанию внешних поверхностей зданий, строений, сооружений и размещаемых на них конструкций и оборудования.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15.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16. 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17. При нарушении собственниками (правообладателями) нежилых объектов капитального строительства или помещений в них, являющимися юридическими лицами (индивидуальными предпринимателями), требований, установленных паспортом колористического решения фасадов зданий, строений, сооружений, ограждений, а также нарушении сроков ремонта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предписаниями уполномоченного органа. В предписании должен быть установлен разумный срок его исполнения.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18. В случае неисполнения предписания уполномоченного органа в установленный данным предписанием срок органы местного самоуправления после получения информации о неисполнении указанного предписания вправе принять решение о проведении ремонта внешних поверхностей нежилых зданий, строений, сооружений за счет средств бюджета муниципального образований. Указанное решение органов местного самоуправления, содержащее информацию о сметной стоимости работ, подлежит согласованию с собственниками зданий,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19. Собственники (правообладатели) нежилых объектов капитального строительства или помещений в них, ремонт внешних поверхностей которых произведен за счет средств бюджета муниципального образования, обязаны перечислить средства за проведение указанного ремонта, в течение трех месяцев со дня получения уведомления о завершении работ по ремонту внешних поверхностей объекта капитального строительства или помещений в нем (далее - уведомление о завершении работ). Уведомление о завершении работ выдается собственнику (правообладателю) объекта капитального строительства или помещений в нем способом, обеспечивающим подтверждение его получение.</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r w:rsidRPr="00B200DA">
        <w:rPr>
          <w:rFonts w:ascii="Times New Roman" w:hAnsi="Times New Roman" w:cs="Times New Roman"/>
          <w:sz w:val="28"/>
          <w:szCs w:val="28"/>
        </w:rPr>
        <w:t xml:space="preserve">20. В случае если в установленный уведомлением о завершении работ срок средства не были перечислены собственником (правообладателем) объекта капитального строительства или помещений в нем, уполномоченный орган в течение одного месяца со дня истечения установленного срока обращается в суд с заявлением о взыскании с собственника (правообладателя) объекта капитального строительства или помещений в нем </w:t>
      </w:r>
      <w:r w:rsidRPr="00B200DA">
        <w:rPr>
          <w:rFonts w:ascii="Times New Roman" w:hAnsi="Times New Roman" w:cs="Times New Roman"/>
          <w:sz w:val="28"/>
          <w:szCs w:val="28"/>
        </w:rPr>
        <w:lastRenderedPageBreak/>
        <w:t>средств за проведение ремонта внешних поверхностей объектов капитального строительства или помещений в них с последующим перечислением их в бюджет муниципального образования Московской области.</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r w:rsidRPr="00B200DA">
        <w:rPr>
          <w:rFonts w:ascii="Times New Roman" w:hAnsi="Times New Roman" w:cs="Times New Roman"/>
          <w:sz w:val="28"/>
          <w:szCs w:val="28"/>
        </w:rPr>
        <w:t xml:space="preserve">21.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оконных и дверных проемов, витражей, витрин, навесов, балконов, входных групп, цоколей, террас, а также размещаемых на них конструкций и оборудования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в том числе средств размещения информации и оборудования помимо указанных в </w:t>
      </w:r>
      <w:hyperlink w:anchor="P281">
        <w:r w:rsidRPr="00B200DA">
          <w:rPr>
            <w:rFonts w:ascii="Times New Roman" w:hAnsi="Times New Roman" w:cs="Times New Roman"/>
            <w:sz w:val="28"/>
            <w:szCs w:val="28"/>
          </w:rPr>
          <w:t>части 3</w:t>
        </w:r>
      </w:hyperlink>
      <w:r w:rsidRPr="00B200DA">
        <w:rPr>
          <w:rFonts w:ascii="Times New Roman" w:hAnsi="Times New Roman" w:cs="Times New Roman"/>
          <w:sz w:val="28"/>
          <w:szCs w:val="28"/>
        </w:rPr>
        <w:t xml:space="preserve"> настоящей статьи может осуществляться за счет средств бюджета муниципального образования, в том числе на условиях софинансирования собственником.</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r w:rsidRPr="00B200DA">
        <w:rPr>
          <w:rFonts w:ascii="Times New Roman" w:hAnsi="Times New Roman" w:cs="Times New Roman"/>
          <w:sz w:val="28"/>
          <w:szCs w:val="28"/>
        </w:rPr>
        <w:t>22. При проведении ремонта внешних поверхностей зданий необходимо обеспечить соблюдение требований, установленных паспортом колористического решения фасадов зданий, строений, сооружений, ограждений.</w:t>
      </w:r>
    </w:p>
    <w:p w:rsidR="00D2117F" w:rsidRPr="00B200DA" w:rsidRDefault="00D2117F" w:rsidP="00B200DA">
      <w:pPr>
        <w:pStyle w:val="ConsPlusNormal"/>
        <w:spacing w:before="220"/>
        <w:ind w:firstLine="539"/>
        <w:contextualSpacing/>
        <w:jc w:val="both"/>
        <w:rPr>
          <w:rFonts w:ascii="Times New Roman" w:hAnsi="Times New Roman" w:cs="Times New Roman"/>
          <w:sz w:val="28"/>
          <w:szCs w:val="28"/>
        </w:rPr>
      </w:pPr>
      <w:bookmarkStart w:id="13" w:name="P1151"/>
      <w:bookmarkEnd w:id="13"/>
      <w:r w:rsidRPr="00B200DA">
        <w:rPr>
          <w:rFonts w:ascii="Times New Roman" w:hAnsi="Times New Roman" w:cs="Times New Roman"/>
          <w:sz w:val="28"/>
          <w:szCs w:val="28"/>
        </w:rPr>
        <w:t>23. Для вновь возводимых зданий жилого назначения, в том числе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подлежат учету требования к фасадным решениям: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при формировании фасадных, объемно-планировочных решений необходимо учитывать характер и структуру окружающей застройки (морфотип застройки);</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со стороны главных фасадов (внешних) процент остекления, конфигурация, габариты оконных проемов нежилых помещений первых этажей должны отличаться и иметь больший процент остекления, конфигурацию, габариты оконных проемов по сравнению с жилой частью здания (за исключением случаев применения структурного или панорамного остекления);</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в отделке входных дверей в жилую и общественную части необходимо использовать светопрозрачные, вандалостойкие конструкции с применением алюминиевого профиля со стеклопакетом (остекление не менее 60% дверного полотна в составе витражных конструкций) с возможностью установки домофона с функциями круглосуточного придомового видеонаблюдения;</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входные группы жилой и общественной части должны иметь освещение (фасадные светильники);</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5) для помещений общественного назначения в здании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w:t>
      </w:r>
      <w:r w:rsidRPr="009B510D">
        <w:rPr>
          <w:rFonts w:ascii="Times New Roman" w:hAnsi="Times New Roman" w:cs="Times New Roman"/>
          <w:sz w:val="28"/>
          <w:szCs w:val="28"/>
        </w:rPr>
        <w:lastRenderedPageBreak/>
        <w:t>электрооборудования на наружные плоскости стен (отсутствие сопровождающей проводки на плоскости фасада);</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для всех помещений жилого назначения на фасадах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фасада) из расчета не менее 2 мест размещения для двухкомнатных квартир, ориентированных на две стороны света, трехкомнатных квартир. При дальнейшем увеличении количества жилых помещений (комнат) количество мест размещения также пропорционально увеличивается. В случае устройства остекления с окнами в пол, панорамного, структурного остекления при размещении корзин для кондиционеров необходимо предусматривать мероприятия по их визуальному сокрытию из жилого помещения (например, за счет устройства декоративно-съемных экранов);</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7)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8) 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2 сторон;</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9)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колористического решения, предусмотрев применение цветных покрытий (засыпки, мембраны) с учетом визуального восприятия кровли из окон многоэтажных зданий;</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10) в случае обоснованной необходимости размещения визуально воспринимаемых элементов (с уровня человеческого роста, а также окон соседних зданий) инженерных систем на фасадах здания и кровле необходимо предусматривать их визуальное сокрытие и интеграцию в общее архитектурное решение;</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11) рекомендуется предусматривать применение для каждой фасадной плоскости секции два и более типов отделочных материалов (вариативность по текстуре, цвету или габаритам);</w:t>
      </w:r>
    </w:p>
    <w:p w:rsidR="00D2117F" w:rsidRPr="009B510D" w:rsidRDefault="00D2117F" w:rsidP="00B200DA">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12) в случае устройства балконов и лоджий необходимо предусматривать их остекление. При их сплошном остеклении (от плиты перекрытия до плиты перекрытия) необходимо обеспечивать закрытие нижней части (метровой зоны) балкона/лоджии от визуального просматривания из негорючих материалов (например: стемалит, стекло, тонированное в массе в заводских условиях, декоративная решетка, материал основной поверхности фасада);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13) остекление балконов/лоджий возможно не предусматривать только для балконов французских, а также балконов, имеющих вынесенную площадку глубиной не более 50 см от края ограждения балкона до наружной стены дома;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14) на фасадах в уровне нежилых помещений, встраиваемых в жилые дома, необходимо предусматривать места для размещения рекламно-информационных конструкций;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15) на фасадах должны быть предусмотрены места для размещения домовых знаков с подсветкой в темное время суток;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16) в архитектурных решениях входных групп необходимо предусматривать индивидуализацию, выявление и разделение по функциональному назначению входных групп для жильцов, посетителей/работников нежилых помещений, а также технических, эвакуационных выходов;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17) при устройстве декоративных элементов здания целесообразно предусматривать их выполнение из долговечных и прочных материалов (например: стеклофибробетон, гипс);</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18)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 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гарантированным сроком дальнейшей эксплуатации без потери качества не менее 15 лет;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19) при применении крупнопанельных изделий в наружных ограждающих конструкциях не допускается поверхностное окрашивание бетонной поверхности;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20) при использовании двух и более цветов штукатурки необходимо обеспечивать их стыковку в разных (смещенных друг относительно друга) плоскостях;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21) при разработке архитектурно-художественного решения исключать сопряжения в одной плоскости поверхностей с различными отделочными материалами;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22) в отделке фасадов первых этажей не допускается применение керамогранита с креплением на видимых клямерах;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23) в случае использования керамогранита на скрытой (невидимой) подсистеме рекомендуется использовать анкерный тип крепления керамогранита к подсистеме;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24) на визуально воспринимаемых поверхностях фасада не допускается использование пленки (в том числе самоклеящейся), профилированного листа, металлического и пластикового сайдинга, сотового поликарбоната;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25) при создании архитектурных решений необходимо обеспечивать отсутствие ярко выраженных на фасадах стыков наружных стеновых </w:t>
      </w:r>
      <w:r w:rsidRPr="009B510D">
        <w:rPr>
          <w:rFonts w:ascii="Times New Roman" w:hAnsi="Times New Roman" w:cs="Times New Roman"/>
          <w:sz w:val="28"/>
          <w:szCs w:val="28"/>
        </w:rPr>
        <w:lastRenderedPageBreak/>
        <w:t>панелей, поэтажного деления торцевыми поверхностями плит перекрытий;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26) при остеклении не допускается устройство глухих фрамуг в окнах с отсутствием доступа для их мытья (за исключением окон, для которых не предусмотрено открывание по пожарным нормативам, структурного или панорамного остекления);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27) при разработке архитектурных решений рекомендуется выполнение предложений по планируемому размещению архитектурно-художественного освещения на фасадах зданий, визуально воспринимаемых со стороны улиц, дорог общемуниципального и районного значений;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28) в случае применения крупнопанельных изделий необходимо обеспечивать гибкость производства с организацией выпуска индивидуальных железобетонных изделий;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29) при применении крупнопанельных изделий в наружных ограждающих конструкциях необходимо обеспечивать вариативность отделочных материалов, а также типоразмеров оконных/дверных проемов.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24. Возможно применение неэксплуатируемой/неэксплуатируемой инверсионной/эксплуатируемой кровли.</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7. Нормируемый (обязательный) комплекс элементов благоустройства территорий вновь возводимых и реконструируемых объектов капитального строительства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0B1E24">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состав нормируемого (обязательного) комплекса объектов и элементов благоустройства территорий вновь возводимых и реконструируемых зданий жилого назначения входят:</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проезды хозяйственные для посадки и высадки пассажиров, для автомобилей скорой помощи, пожарных, аварийных служб;</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детская площадка;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отдыха;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спортивная площадка или спортивно-игровой комплекс;</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контейнерная площадка;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пешеходные коммуникации;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автостоянки;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парковка;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уличная мебель;</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озеленения (газон, деревья, кустарники, устройства для оформления озеленения);</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стационарные парковочные барьеры;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освещение;</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домовой знак;</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информационный стенд дворовой территории;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оборудованные места для размещения кондиционеров;</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урны.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Нормируемый (обязательный) комплекс объектов и элементов благоустройства территорий зданий жилого назначения обеспечивается при </w:t>
      </w:r>
      <w:r w:rsidRPr="009B510D">
        <w:rPr>
          <w:rFonts w:ascii="Times New Roman" w:hAnsi="Times New Roman" w:cs="Times New Roman"/>
          <w:sz w:val="28"/>
          <w:szCs w:val="28"/>
        </w:rPr>
        <w:lastRenderedPageBreak/>
        <w:t>новом строительстве и реконструкции.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состав нормируемого (обязательного) комплекса объектов и элементов благоустройства территорий вновь возводимых и реконструируемых зданий общественного назначения входят:</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проезды хозяйственные, для посадки и высадки пассажиров, для автомобилей скорой помощи, пожарных, аварийных служб;</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для посетителей;</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контейнерная площадка;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пешеходные коммуникации;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площадка автостоянки;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велосипедная парковка;</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уличная мебель;</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озеленения (газон, деревья, кустарники, устройства для оформления озеленения);</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стационарные парковочные барьеры;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освещение;</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домовой знак;</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урны.</w:t>
      </w:r>
    </w:p>
    <w:p w:rsidR="00D2117F" w:rsidRPr="009B510D" w:rsidRDefault="00D2117F" w:rsidP="000B1E2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Нормируемый (обязательный) комплекс объектов и элементов благоустройства территорий зданий общественного назначения обеспечивается при новом строительстве и реконструкции.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8. Улично-дорожная сеть</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F4D3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Основными элементами улично-дорожной сети являются улицы, проспекты, переулки, проезды, набережные, площади, тротуары, пешеходные коммуникации,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D2117F" w:rsidRPr="009B510D" w:rsidRDefault="00D2117F" w:rsidP="005F4D3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Разработка проекта благоустройства на территориях транспортных и инженерных коммуникаций муниципального округа проводится с обеспечением условий безопасности населения, условия доступности для инвалидов и других маломобильных групп населения, а также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9. Улицы и дороги</w:t>
      </w:r>
    </w:p>
    <w:p w:rsidR="00D2117F" w:rsidRPr="009B510D" w:rsidRDefault="00D2117F">
      <w:pPr>
        <w:pStyle w:val="ConsPlusNormal"/>
        <w:jc w:val="both"/>
        <w:rPr>
          <w:rFonts w:ascii="Times New Roman" w:hAnsi="Times New Roman" w:cs="Times New Roman"/>
          <w:sz w:val="28"/>
          <w:szCs w:val="28"/>
        </w:rPr>
      </w:pPr>
    </w:p>
    <w:p w:rsidR="00D2117F" w:rsidRPr="005F4D33" w:rsidRDefault="00D2117F" w:rsidP="005F4D33">
      <w:pPr>
        <w:pStyle w:val="ConsPlusNormal"/>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 xml:space="preserve">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r w:rsidRPr="005F4D33">
        <w:rPr>
          <w:rFonts w:ascii="Times New Roman" w:hAnsi="Times New Roman" w:cs="Times New Roman"/>
          <w:sz w:val="28"/>
          <w:szCs w:val="28"/>
        </w:rPr>
        <w:lastRenderedPageBreak/>
        <w:t xml:space="preserve">Федеральному </w:t>
      </w:r>
      <w:hyperlink r:id="rId33">
        <w:r w:rsidRPr="005F4D33">
          <w:rPr>
            <w:rFonts w:ascii="Times New Roman" w:hAnsi="Times New Roman" w:cs="Times New Roman"/>
            <w:sz w:val="28"/>
            <w:szCs w:val="28"/>
          </w:rPr>
          <w:t>закону</w:t>
        </w:r>
      </w:hyperlink>
      <w:r w:rsidR="003F7BE4">
        <w:rPr>
          <w:rFonts w:ascii="Times New Roman" w:hAnsi="Times New Roman" w:cs="Times New Roman"/>
          <w:sz w:val="28"/>
          <w:szCs w:val="28"/>
        </w:rPr>
        <w:t xml:space="preserve"> от 08.11.2007 </w:t>
      </w:r>
      <w:r w:rsidR="00DB2E70" w:rsidRPr="005F4D33">
        <w:rPr>
          <w:rFonts w:ascii="Times New Roman" w:hAnsi="Times New Roman" w:cs="Times New Roman"/>
          <w:sz w:val="28"/>
          <w:szCs w:val="28"/>
        </w:rPr>
        <w:t>№</w:t>
      </w:r>
      <w:r w:rsidRPr="005F4D33">
        <w:rPr>
          <w:rFonts w:ascii="Times New Roman" w:hAnsi="Times New Roman" w:cs="Times New Roman"/>
          <w:sz w:val="28"/>
          <w:szCs w:val="28"/>
        </w:rPr>
        <w:t xml:space="preserve"> 257-ФЗ </w:t>
      </w:r>
      <w:r w:rsidR="008F3008" w:rsidRPr="005F4D33">
        <w:rPr>
          <w:rFonts w:ascii="Times New Roman" w:hAnsi="Times New Roman" w:cs="Times New Roman"/>
          <w:sz w:val="28"/>
          <w:szCs w:val="28"/>
        </w:rPr>
        <w:t>«</w:t>
      </w:r>
      <w:r w:rsidRPr="005F4D33">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F3008" w:rsidRPr="005F4D33">
        <w:rPr>
          <w:rFonts w:ascii="Times New Roman" w:hAnsi="Times New Roman" w:cs="Times New Roman"/>
          <w:sz w:val="28"/>
          <w:szCs w:val="28"/>
        </w:rPr>
        <w:t>»</w:t>
      </w:r>
      <w:r w:rsidRPr="005F4D33">
        <w:rPr>
          <w:rFonts w:ascii="Times New Roman" w:hAnsi="Times New Roman" w:cs="Times New Roman"/>
          <w:sz w:val="28"/>
          <w:szCs w:val="28"/>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2.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3. Виды и конструкции дорожного покрытия проектируются с учетом категории улицы и обеспечением безопасности движения.</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4. При разработке проекта озеленения улиц и дорог устанавливаются 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w:t>
      </w:r>
    </w:p>
    <w:p w:rsidR="00D2117F" w:rsidRPr="005F4D33" w:rsidRDefault="00D2117F" w:rsidP="005F4D33">
      <w:pPr>
        <w:pStyle w:val="ConsPlusNormal"/>
        <w:spacing w:before="220"/>
        <w:ind w:firstLine="539"/>
        <w:contextualSpacing/>
        <w:jc w:val="both"/>
        <w:rPr>
          <w:rFonts w:ascii="Times New Roman" w:hAnsi="Times New Roman" w:cs="Times New Roman"/>
          <w:sz w:val="28"/>
          <w:szCs w:val="28"/>
        </w:rPr>
      </w:pPr>
      <w:r w:rsidRPr="005F4D33">
        <w:rPr>
          <w:rFonts w:ascii="Times New Roman" w:hAnsi="Times New Roman" w:cs="Times New Roman"/>
          <w:sz w:val="28"/>
          <w:szCs w:val="28"/>
        </w:rPr>
        <w:t>5.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уполномоченным центральным исполнительным органом государственной власти Московской области в сфере дорожного хозяйства.</w:t>
      </w:r>
    </w:p>
    <w:p w:rsidR="00D2117F" w:rsidRPr="009B510D" w:rsidRDefault="005F4D33">
      <w:pPr>
        <w:pStyle w:val="ConsPlusNormal"/>
        <w:spacing w:before="220"/>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00D2117F" w:rsidRPr="009B510D">
        <w:rPr>
          <w:rFonts w:ascii="Times New Roman" w:hAnsi="Times New Roman" w:cs="Times New Roman"/>
          <w:sz w:val="28"/>
          <w:szCs w:val="28"/>
        </w:rPr>
        <w:t>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размещение оборудования декоративно-художественного (праздничного) освещения.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10. Требования к благоустройству въездных групп</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F4D3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Обязательный перечень элементов благоустройства въездных групп включает в себя средства размещения информации, малые архитектурные формы, озеленение, архитектурно-художественное освещение.</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 xml:space="preserve">Статья 11.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Вылетные</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Вылетные</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магистрали - автомобильные дороги общего пользования регионального значения и участки автомобильных дорог общего пользования </w:t>
      </w:r>
      <w:r w:rsidRPr="009B510D">
        <w:rPr>
          <w:rFonts w:ascii="Times New Roman" w:hAnsi="Times New Roman" w:cs="Times New Roman"/>
          <w:sz w:val="28"/>
          <w:szCs w:val="28"/>
        </w:rPr>
        <w:lastRenderedPageBreak/>
        <w:t xml:space="preserve">федерального значения, расположенные на территории Московской области, обеспечивающие движение транспортных средств от Московской кольцевой автомобильной дороги (МКАД) через территории одного или нескольких муниципальных образований Московской области за пределы Московской области - </w:t>
      </w:r>
      <w:r w:rsidR="008F3008">
        <w:rPr>
          <w:rFonts w:ascii="Times New Roman" w:hAnsi="Times New Roman" w:cs="Times New Roman"/>
          <w:sz w:val="28"/>
          <w:szCs w:val="28"/>
        </w:rPr>
        <w:t>«</w:t>
      </w:r>
      <w:r w:rsidRPr="009B510D">
        <w:rPr>
          <w:rFonts w:ascii="Times New Roman" w:hAnsi="Times New Roman" w:cs="Times New Roman"/>
          <w:sz w:val="28"/>
          <w:szCs w:val="28"/>
        </w:rPr>
        <w:t>на вылет</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 Целями благоустройства территорий, прилегающих к </w:t>
      </w:r>
      <w:r w:rsidR="008F3008">
        <w:rPr>
          <w:rFonts w:ascii="Times New Roman" w:hAnsi="Times New Roman" w:cs="Times New Roman"/>
          <w:sz w:val="28"/>
          <w:szCs w:val="28"/>
        </w:rPr>
        <w:t>«</w:t>
      </w:r>
      <w:r w:rsidRPr="009B510D">
        <w:rPr>
          <w:rFonts w:ascii="Times New Roman" w:hAnsi="Times New Roman" w:cs="Times New Roman"/>
          <w:sz w:val="28"/>
          <w:szCs w:val="28"/>
        </w:rPr>
        <w:t>вылетным</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магистралям, являются: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решение проблемы визуальной замусоренности территорий, вызванной отсутствием ограничений по использованию цвета и цветовых сочетаний, хаотичным размещением вывесок, нестационарных и некапитальных объектов, отсутствием единого стиля элементов благоустройства, единого подхода при их размещении;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 организация системной работы по формированию современной комфортной среды при оформлении колористических паспортов территорий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 проведение осмотров внешних поверхностей существующих зданий, строений, сооружений для принятия решения о необходимости проведения реконструктивных работ; проведение осмотров внешних поверхностей, расположения и габаритов элементов благоустройства для принятия решений о перемещении, замене, демонтаже; проведение осмотров внешних поверхностей существующих некапитальных объектов, нестационарных объектов для принятия решения о необходимости их ремонта, демонтажа в связи с нарушением архитектурно-художественного облика территории; произведение оценки предложений по реконструктивным и благоустроительным работам; обеспечение замены цветоносителей внешних поверхностей зданий, строений, сооружений; планирование и разработка перспективных стратегий, концепций, мастер-планов благоустройства территорий, благоустройства элементов благоустройства и фасадов зданий, строений, сооружений вдоль </w:t>
      </w:r>
      <w:r w:rsidR="008F3008">
        <w:rPr>
          <w:rFonts w:ascii="Times New Roman" w:hAnsi="Times New Roman" w:cs="Times New Roman"/>
          <w:sz w:val="28"/>
          <w:szCs w:val="28"/>
        </w:rPr>
        <w:t>«</w:t>
      </w:r>
      <w:r w:rsidRPr="009B510D">
        <w:rPr>
          <w:rFonts w:ascii="Times New Roman" w:hAnsi="Times New Roman" w:cs="Times New Roman"/>
          <w:sz w:val="28"/>
          <w:szCs w:val="28"/>
        </w:rPr>
        <w:t>вылетных</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магистралей.</w:t>
      </w:r>
    </w:p>
    <w:p w:rsidR="00D2117F" w:rsidRPr="0045772B" w:rsidRDefault="00D2117F">
      <w:pPr>
        <w:pStyle w:val="ConsPlusNormal"/>
        <w:spacing w:before="220"/>
        <w:ind w:firstLine="540"/>
        <w:contextualSpacing/>
        <w:jc w:val="both"/>
        <w:rPr>
          <w:rFonts w:ascii="Times New Roman" w:hAnsi="Times New Roman" w:cs="Times New Roman"/>
          <w:sz w:val="28"/>
          <w:szCs w:val="28"/>
        </w:rPr>
      </w:pPr>
      <w:r w:rsidRPr="0045772B">
        <w:rPr>
          <w:rFonts w:ascii="Times New Roman" w:hAnsi="Times New Roman" w:cs="Times New Roman"/>
          <w:sz w:val="28"/>
          <w:szCs w:val="28"/>
        </w:rPr>
        <w:t xml:space="preserve">Мероприятия, направленные на благоустройство территории муниципального округа  вдоль </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вылетных</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 xml:space="preserve"> магистралей, осуществляются в части, не противоречащей требованиям Регионального </w:t>
      </w:r>
      <w:hyperlink r:id="rId34">
        <w:r w:rsidRPr="0045772B">
          <w:rPr>
            <w:rFonts w:ascii="Times New Roman" w:hAnsi="Times New Roman" w:cs="Times New Roman"/>
            <w:sz w:val="28"/>
            <w:szCs w:val="28"/>
          </w:rPr>
          <w:t>стандарта</w:t>
        </w:r>
      </w:hyperlink>
      <w:r w:rsidRPr="0045772B">
        <w:rPr>
          <w:rFonts w:ascii="Times New Roman" w:hAnsi="Times New Roman" w:cs="Times New Roman"/>
          <w:sz w:val="28"/>
          <w:szCs w:val="28"/>
        </w:rPr>
        <w:t xml:space="preserve"> благоустройства территории муниципальных образований Московской области, расположенных вдоль </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вылетных</w:t>
      </w:r>
      <w:r w:rsidR="008F3008" w:rsidRPr="0045772B">
        <w:rPr>
          <w:rFonts w:ascii="Times New Roman" w:hAnsi="Times New Roman" w:cs="Times New Roman"/>
          <w:sz w:val="28"/>
          <w:szCs w:val="28"/>
        </w:rPr>
        <w:t>»</w:t>
      </w:r>
      <w:r w:rsidRPr="0045772B">
        <w:rPr>
          <w:rFonts w:ascii="Times New Roman" w:hAnsi="Times New Roman" w:cs="Times New Roman"/>
          <w:sz w:val="28"/>
          <w:szCs w:val="28"/>
        </w:rPr>
        <w:t xml:space="preserve"> магистралей, утвержденного распоряжением Министерства благоустройства Московской области от 13.06.2019 </w:t>
      </w:r>
      <w:r w:rsidR="00DB2E70" w:rsidRPr="0045772B">
        <w:rPr>
          <w:rFonts w:ascii="Times New Roman" w:hAnsi="Times New Roman" w:cs="Times New Roman"/>
          <w:sz w:val="28"/>
          <w:szCs w:val="28"/>
        </w:rPr>
        <w:t>№</w:t>
      </w:r>
      <w:r w:rsidRPr="0045772B">
        <w:rPr>
          <w:rFonts w:ascii="Times New Roman" w:hAnsi="Times New Roman" w:cs="Times New Roman"/>
          <w:sz w:val="28"/>
          <w:szCs w:val="28"/>
        </w:rPr>
        <w:t xml:space="preserve"> 10Р-42.</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contextualSpacing/>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12. Площади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Площади по функциональному назначению подразделяются на: общественные пространства; элементы улично-дорожной сети; приобъектные площади, прилегающие к общественным зданиям и сооружениям (земельным участкам размещения общественных зданий и сооружений), с подъездами и подходами к общественным зданиям и сооружениям.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2. При планировке и обустройстве площадей обеспечивается максимально возможное разделение пешеходного и транспортного движения, основных и местных транспортных потоков, беспрепятственное пользование инвалидами и другими маломобильными группами населения объектами благоустройства.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Обязательный перечень элементов и объектов благоустройства площадей включает: твердое покрытие, наружное освещение, элементы озеленения, элементы сопряжения покрытий, урны и пешеходные коммуникации.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На площадях допускается обустройство следующих не создающих препятствий или ограничений движению пешеходов и транспорта элементов благоустройства: малые архитектурные формы, фонтаны, архитектурно-художественное освещение, праздничное освещение (иллюминация), средства размещения информации и рекламные конструкции, остановочные павильоны, некапитальные строения и сооружения (включая временные сооружения или временные конструкции нестационарных торговых объектов), сезонные (летние) кафе, низкие ограждения, уличное коммунально-бытовое и техническое оборудование, элементы сохранения и защиты корневой системы элементов озеленения.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возможно применение мобильных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13. Пешеходные переходы</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 с учетом особых потребностей инвалидов и других маломобильных групп населения.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w:t>
      </w:r>
      <w:r w:rsidRPr="009B510D">
        <w:rPr>
          <w:rFonts w:ascii="Times New Roman" w:hAnsi="Times New Roman" w:cs="Times New Roman"/>
          <w:sz w:val="28"/>
          <w:szCs w:val="28"/>
        </w:rPr>
        <w:lastRenderedPageBreak/>
        <w:t>высотой более 0,5 м. Стороны треугольника имеют следующие размеры: 8 x 40 м при разрешенной скорости движения транспорта 40 км/ч; 10 x 50 м - при скорости 60 км/ч.</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14. Технические зоны транспортных, инженерных коммуникаций, инженерные коммуникации, водоохранные зоны</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70464">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На территории муниципального образования предусматриваются следующие виды технических (охранно-эксплуатационных) зон, выделяемые линиями градостроительного регулирования:</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магистральных коллекторов и трубопроводов;</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кабелей высокого и низкого напряжения, слабых токов, линий высоковольтных передач, метрополитена, в том числе мелкого заложения.</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контейнерных),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В зоне линий высоковольтных передач напряжением менее 110 кВ возможно размещение площадок для выгула и дрессировки собак.</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На территории технических зон метрополитена, по согласованию с уполномоченными структурами метрополитена, возможна организация бульваров, скверов, участков зеленых насаждений (все насаждения - с неглубокой, поверхностной корневой системой), установка некапитальных нестационарных сооружений, размещение площадок для стоянок автомобилей и выгула собак. Площадки для выгула собак располагаются не ближе 5,0 м от красных линий улиц и дорог.</w:t>
      </w:r>
    </w:p>
    <w:p w:rsidR="00D2117F" w:rsidRPr="009B510D" w:rsidRDefault="00D2117F" w:rsidP="0057046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Благоустройство полосы отвода железной дороги проектируется с учетом действующих строительных норм и правил.</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Береговая линия (граница водного объекта) определяется для: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 реки, ручья, канала, озера, обводненного карьера - по среднемноголетнему уровню вод в период, когда они не покрыты льдом;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пруда, водохранилища - по нормальному подпорному уровню воды;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болота - по границе залежи торфа на нулевой глубине.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15. Детские площадки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45772B">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устанавливаемые к детским площадкам, должны соответствовать законодательству Российской Федерации в области технического регулирования, законодательству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проектировании, реконструкции детских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Детские площадки для преддошкольного и дошкольного возраста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Площадки для игр детей на территориях жилого назначения проектируются из расчета 0,5-0,7 кв. м на 1 жителя. Размеры и условия размещения площадок проектируются в зависимости от возрастных групп детей и места размещения жилой застройки в муниципальном образовании.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Площадки детей преддошкольного возраста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7. Оптимальный размер игровых площадок для детей преддошкольного возраста - 50-70 кв. м, дошкольного возраста - 70-150 кв. м, школьного возраста - 100-300 кв. м, комплексных игровых площадок - 900-1600 кв. м. При этом возможно объединение площадок дошкольного возраста с площадками отдыха взрослых (размер площадки - не менее 150 кв. м). </w:t>
      </w:r>
      <w:r w:rsidRPr="009B510D">
        <w:rPr>
          <w:rFonts w:ascii="Times New Roman" w:hAnsi="Times New Roman" w:cs="Times New Roman"/>
          <w:sz w:val="28"/>
          <w:szCs w:val="28"/>
        </w:rPr>
        <w:lastRenderedPageBreak/>
        <w:t>Соседствующие детские и взрослые площадки необходимо разделять густыми зелеными посадками и (или) декоративными стенками.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муниципального образования.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9.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10. Обязательный перечень элементов благоустройства территории на детской площадке включает: информационные стенды (таблички), резиновые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 проведении мероприятий по благоустройству лесных участков и озелененных территорий общего пользования, а также при совмещении площадок для детей преддошкольного возраста с песочницами и площадок для тихого отдыха взрослых общей площадью не более 150 кв. м помимо резиновых видов покрытия допускается сохранять и создавать новые синтетические, песчаные, из дробленой древесины (древесной коры, древесной стружки), гравийные, дерновые покрытия.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11. Покрытия детских площадок должны обладать амортизационными свойствами (ударопоглощающие покрытия) по всей зоне приземления детей с игрового оборудования. Резиновые виды покрытий не должны иметь участков, на которых возможно застревание частей тела, одежды или обуви ребенка на всей площади детской площадки.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12. Для сопряжения поверхностей площадки и газона применяются садовые бортовые камни со скошенными или закругленными краями.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13. Детские площадки озеленяются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14.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15. Осветительное оборудование должно функционировать в режиме </w:t>
      </w:r>
      <w:r w:rsidRPr="009B510D">
        <w:rPr>
          <w:rFonts w:ascii="Times New Roman" w:hAnsi="Times New Roman" w:cs="Times New Roman"/>
          <w:sz w:val="28"/>
          <w:szCs w:val="28"/>
        </w:rPr>
        <w:lastRenderedPageBreak/>
        <w:t>освещения территории, на которой расположена площадка. Не допускается размещение осветительного оборудования на высоте менее 2,5 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16.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17.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18.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19.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20. Минимальное расстояние до контейнерных площадок - 15 метров, разворотных площадок на конечных остановках маршрутов пассажирского транспорта - не менее 50 метров.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21.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Администрацией.</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При использовании песка размер частиц должен составлять 0,2-2 миллиметра, при использовании гравия - 2-8 миллиметров. Толщина слоя - 500 миллиметров.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22. При ограждении площадок зелеными насаждениями, а также при их озеленении не допускается применение растений с колючками и ядовитыми плодами.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23. Ветви или листва деревьев должны находиться не ниже 2,5 м над покрытием и оборудованием площадки. Кустарник, используемый для ограждения площадок, должен исключать возможность получения травмы в случае падения на него во время игры. Трава на площадке должна быть скошена, высота ее не должна превышать 20 сантиметров.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24. 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25. Конструкция оборудования должна обеспечивать прочность, устойчивость и жесткость. Качество узловых соединений и устойчивость </w:t>
      </w:r>
      <w:r w:rsidRPr="009B510D">
        <w:rPr>
          <w:rFonts w:ascii="Times New Roman" w:hAnsi="Times New Roman" w:cs="Times New Roman"/>
          <w:sz w:val="28"/>
          <w:szCs w:val="28"/>
        </w:rPr>
        <w:lastRenderedPageBreak/>
        <w:t>конструкций должны быть надежным (при покачивании конструкции).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26. 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Выступающие концы болтовых соединений должны быть защищены способом, исключающим травмирование. Сварные швы должны быть гладкими.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27. 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28. 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29. 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30. Крепление элементов оборудования должно исключать возможность их демонтажа без применения инструментов.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31. 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32. Не допускается наличие выступающих частей фундаментов, арматуры и элементов крепления. При наличии сыпучего покрытия (например, песка) фундаменты должны соответствовать следующим требованиям: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элементы фундамента должны располагаться на глубине не менее 400 мм от поверхности покрытия игровой площадки;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глубина от поверхности покрытия игровой площадки до верха фундамента конической формы должна быть не менее 200 мм;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острые кромки фундамента должны быть закруглены. Радиус закругления - не менее 20 мм;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 концы элементов, выступающих из фундамента (например, анкерных болтов), должны располагаться на глубине не менее 400 мм от уровня поверхности покрытия игровой площадки.</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33. Закрытое оборудование (тоннели, игровые домики и т.п.) с внутренним размером более 2000 мм в любом направлении от входа должно </w:t>
      </w:r>
      <w:r w:rsidRPr="009B510D">
        <w:rPr>
          <w:rFonts w:ascii="Times New Roman" w:hAnsi="Times New Roman" w:cs="Times New Roman"/>
          <w:sz w:val="28"/>
          <w:szCs w:val="28"/>
        </w:rPr>
        <w:lastRenderedPageBreak/>
        <w:t>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 x 500 мм.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чрезвычайной ситуации доступы должны обеспечить возможность детям покинуть оборудование.</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34. Размеры элемента (диаметр сечения) оборудования, позволяющего ребенку ухватиться, должны быть не менее 16 мм и не более 45 мм в любом направлении. Ширина элемента оборудования, позволяющего ребенку ухватиться, должна быть не более 60 миллиметров.</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35. 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36. Песок в песочнице должен соответствовать санитарно-эпидемиологическим требованиям.</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16. Площадки отдыха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45772B">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предусматривается полоса озеленения (кустарник, деревья) не менее 3 м. Расстояние от границы площадки отдыха до отстойно-разворотных площадок на конечных остановках маршрутов пассажирского транспорта предусматривается не менее 50 м. Расстояние от окон жилых домов до границ площадок тихого отдыха предусматривается не менее 10 м, площадок шумных настольных игр - не менее 25 м.</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Планировка и обустройство площадок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B510D" w:rsidRDefault="00D2117F" w:rsidP="0045772B">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Площадки отдыха на жилых территориях проектируют из расчета 0,1-0,2 кв. м на жителя. Оптимальный размер площадки - 50-100 кв. м, минимальный размер площадки отдыха - не менее 15-20 кв. м.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w:t>
      </w:r>
      <w:r w:rsidRPr="009B510D">
        <w:rPr>
          <w:rFonts w:ascii="Times New Roman" w:hAnsi="Times New Roman" w:cs="Times New Roman"/>
          <w:sz w:val="28"/>
          <w:szCs w:val="28"/>
        </w:rPr>
        <w:lastRenderedPageBreak/>
        <w:t>столы, урны (как минимум, по одной у каждой скамьи), осветительное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Функционирование осветительного оборудования обеспечивается в режиме освещения территории, на которой расположена площадка.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Минимальный размер площадки с установкой одного стола со скамьями для настольных игр устанавливается в пределах 12-15 кв. м.</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17. Спортивные площадки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Планировка и обустройство спортивных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w:t>
      </w:r>
      <w:r w:rsidR="00035684">
        <w:rPr>
          <w:rFonts w:ascii="Times New Roman" w:hAnsi="Times New Roman" w:cs="Times New Roman"/>
          <w:sz w:val="28"/>
          <w:szCs w:val="28"/>
        </w:rPr>
        <w:t xml:space="preserve"> </w:t>
      </w:r>
      <w:r w:rsidRPr="009B510D">
        <w:rPr>
          <w:rFonts w:ascii="Times New Roman" w:hAnsi="Times New Roman" w:cs="Times New Roman"/>
          <w:sz w:val="28"/>
          <w:szCs w:val="28"/>
        </w:rPr>
        <w:t>возможно применять вертикальное озеленение.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5. Спортивные площадки оборудуются сетчатым ограждением высотой 2,5-3 м, а в местах примыкания спортивных площадок друг к другу - высотой не менее 1,2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Площадки для занятий гимнастикой (воркаутом), с тренажерами, для игры в шахматы, настольного тенниса, пляжного волейбола допускается не оборудовать ограждением.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Хоккейные коробки оборудуются хоккейным бортом и защитным ограждением.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Спортивное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а) должно быть без трещин, дыр, заплат, разрывов цепей (тросов, канатов, сетки), гнили, разрушений, грибка, коррозии, пятен и потеков ржавчины, задиров, отщепов, сколов, острых концов и кромок;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 не должно иметь выступающих элементов с острыми концами или кромками, должно иметь защиту концов труб, выступающих концов болтов, должно иметь закругленные углы и края любой доступной для пользователей части оборудования;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должно иметь гладкие сварные швы;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 должно обеспечивать прочность и устойчивость.</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Стойки (штанги) ворот, баскетбольные и волейбольные стойки на спортивных площадках, расположенных на общественных и дворовых территориях, не должны быть свободно стоящими, не должны опрокидываться или скользить.</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 спортивных площадках, расположенных на общественных и дворовых территориях, следует закреплять стойки (штанги) ворот в установочных гильзах, устанавливаемых в бетон (бетонные блоки). При закреплении ворот для мини-футбола и гандбола допускается использовать для установки крепления анкерного типа.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исключения опрокидывания (скольжения) лицо, ответственное за эксплуатацию оборудования площадки (при его отсутствии - собственник, правообладатель оборудования), проводит оценку устойчивости ворот при горизонтальном нагружении в соответствии с требованиями национальных стандартов Российской Федерации.</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18. Контейнерные площадки</w:t>
      </w:r>
    </w:p>
    <w:p w:rsidR="00D2117F" w:rsidRPr="009B510D" w:rsidRDefault="00D2117F">
      <w:pPr>
        <w:pStyle w:val="ConsPlusNormal"/>
        <w:jc w:val="both"/>
        <w:rPr>
          <w:rFonts w:ascii="Times New Roman" w:hAnsi="Times New Roman" w:cs="Times New Roman"/>
          <w:sz w:val="28"/>
          <w:szCs w:val="28"/>
        </w:rPr>
      </w:pPr>
    </w:p>
    <w:p w:rsidR="00D2117F" w:rsidRPr="00EB4404" w:rsidRDefault="00D2117F" w:rsidP="00EB4404">
      <w:pPr>
        <w:pStyle w:val="ConsPlusNormal"/>
        <w:ind w:firstLine="539"/>
        <w:contextualSpacing/>
        <w:jc w:val="both"/>
        <w:rPr>
          <w:rFonts w:ascii="Times New Roman" w:hAnsi="Times New Roman" w:cs="Times New Roman"/>
          <w:sz w:val="28"/>
          <w:szCs w:val="28"/>
        </w:rPr>
      </w:pPr>
      <w:bookmarkStart w:id="14" w:name="P1358"/>
      <w:bookmarkEnd w:id="14"/>
      <w:r w:rsidRPr="00EB4404">
        <w:rPr>
          <w:rFonts w:ascii="Times New Roman" w:hAnsi="Times New Roman" w:cs="Times New Roman"/>
          <w:sz w:val="28"/>
          <w:szCs w:val="28"/>
        </w:rPr>
        <w:t>1. Контейнерные площадки предназначены для осуществления временного накопления твердых коммунальных отходов (далее - ТКО).</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 xml:space="preserve">2. Классификация типов отходов представлена в Федеральном классификационном </w:t>
      </w:r>
      <w:hyperlink r:id="rId35">
        <w:r w:rsidRPr="00EB4404">
          <w:rPr>
            <w:rFonts w:ascii="Times New Roman" w:hAnsi="Times New Roman" w:cs="Times New Roman"/>
            <w:sz w:val="28"/>
            <w:szCs w:val="28"/>
          </w:rPr>
          <w:t>каталоге</w:t>
        </w:r>
      </w:hyperlink>
      <w:r w:rsidRPr="00EB4404">
        <w:rPr>
          <w:rFonts w:ascii="Times New Roman" w:hAnsi="Times New Roman" w:cs="Times New Roman"/>
          <w:sz w:val="28"/>
          <w:szCs w:val="28"/>
        </w:rPr>
        <w:t xml:space="preserve"> отходов, утвержденном приказом Роспотребнадзора</w:t>
      </w:r>
      <w:r w:rsidR="00006ADC">
        <w:rPr>
          <w:rFonts w:ascii="Times New Roman" w:hAnsi="Times New Roman" w:cs="Times New Roman"/>
          <w:sz w:val="28"/>
          <w:szCs w:val="28"/>
        </w:rPr>
        <w:t xml:space="preserve"> </w:t>
      </w:r>
      <w:r w:rsidR="00DB2E70" w:rsidRPr="00EB4404">
        <w:rPr>
          <w:rFonts w:ascii="Times New Roman" w:hAnsi="Times New Roman" w:cs="Times New Roman"/>
          <w:sz w:val="28"/>
          <w:szCs w:val="28"/>
        </w:rPr>
        <w:t>№</w:t>
      </w:r>
      <w:r w:rsidR="00006ADC">
        <w:rPr>
          <w:rFonts w:ascii="Times New Roman" w:hAnsi="Times New Roman" w:cs="Times New Roman"/>
          <w:sz w:val="28"/>
          <w:szCs w:val="28"/>
        </w:rPr>
        <w:t xml:space="preserve"> </w:t>
      </w:r>
      <w:r w:rsidRPr="00EB4404">
        <w:rPr>
          <w:rFonts w:ascii="Times New Roman" w:hAnsi="Times New Roman" w:cs="Times New Roman"/>
          <w:sz w:val="28"/>
          <w:szCs w:val="28"/>
        </w:rPr>
        <w:t>242 от 22.05.2017 (с изменениями).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3. Сбор ТКО может осуществляться путем их раздельного складирования по видам отходов, группам отходов, группам однородных</w:t>
      </w:r>
      <w:r w:rsidRPr="009B510D">
        <w:rPr>
          <w:rFonts w:ascii="Times New Roman" w:hAnsi="Times New Roman" w:cs="Times New Roman"/>
          <w:sz w:val="28"/>
          <w:szCs w:val="28"/>
        </w:rPr>
        <w:t xml:space="preserve"> отходов (раздельное накопление).</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 xml:space="preserve">4. Контейнерные площадки размещают на удалении от окон жилых зданий, границ участков детских учреждений, мест отдыха на расстоянии не </w:t>
      </w:r>
      <w:r w:rsidRPr="00EB4404">
        <w:rPr>
          <w:rFonts w:ascii="Times New Roman" w:hAnsi="Times New Roman" w:cs="Times New Roman"/>
          <w:sz w:val="28"/>
          <w:szCs w:val="28"/>
        </w:rPr>
        <w:lastRenderedPageBreak/>
        <w:t>менее чем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до территорий медицинских организаций - не менее 25 м.</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5.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x 12 м). Размещение площадок проектируется вне зоны видимости с транзитных транспортных и пешеходных коммуникаций, в стороне от уличных фасадов зданий. Территорию площадки располагают в зоне затенения (прилегающей застройкой, навесами или посадками зеленых насаждений).</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6. Планировка и обустройство контейнерных площадок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 xml:space="preserve">7. При невозможности соблюдения указанных в </w:t>
      </w:r>
      <w:hyperlink w:anchor="P1358">
        <w:r w:rsidRPr="00EB4404">
          <w:rPr>
            <w:rFonts w:ascii="Times New Roman" w:hAnsi="Times New Roman" w:cs="Times New Roman"/>
            <w:sz w:val="28"/>
            <w:szCs w:val="28"/>
          </w:rPr>
          <w:t>п. 1</w:t>
        </w:r>
      </w:hyperlink>
      <w:r w:rsidRPr="00EB4404">
        <w:rPr>
          <w:rFonts w:ascii="Times New Roman" w:hAnsi="Times New Roman" w:cs="Times New Roman"/>
          <w:sz w:val="28"/>
          <w:szCs w:val="28"/>
        </w:rPr>
        <w:t xml:space="preserve"> настоящей статьи правил расстояний, главные государственные санитарные врачи по субъектам Российской Федерации по обращению собственника земельного участка принимают решение об изменении расстояний от мест (площадок) накопления ТКО до нормируемых объектов, но не более чем на 25%, на основании санитарно-эпидемиологической оценки и при условии оборудования таких мест (площадок) навесами над мусоросборниками (за исключением бункеров).</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8. На территории жилого назначения площадки проектируются из расчета 0,03 кв. м на 1 жителя или 1 площадка на 6-8 подъездов жилых домов, имеющих мусоропроводы; если подъездов меньше - одна площадка при каждом доме.</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9. Обязательный перечень элементов благоустройства территории на контейнерной площадке включает: твердые виды покрытия; элементы сопряжения поверхности площадки с прилегающими территориями; контейнеры для накопления ТКО, в том числе для сбора люминесцентных ламп, бытовых химических источников тока (батареек); осветительное оборудование.</w:t>
      </w:r>
    </w:p>
    <w:p w:rsidR="00D2117F" w:rsidRPr="00EB4404"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10. Покрытие площадки следует устанавливать аналогичным покрытию транспортных проездов.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EB4404">
        <w:rPr>
          <w:rFonts w:ascii="Times New Roman" w:hAnsi="Times New Roman" w:cs="Times New Roman"/>
          <w:sz w:val="28"/>
          <w:szCs w:val="28"/>
        </w:rPr>
        <w:t>11. Функционирование осветительного оборудования устанавливают в</w:t>
      </w:r>
      <w:r w:rsidRPr="009B510D">
        <w:rPr>
          <w:rFonts w:ascii="Times New Roman" w:hAnsi="Times New Roman" w:cs="Times New Roman"/>
          <w:sz w:val="28"/>
          <w:szCs w:val="28"/>
        </w:rPr>
        <w:t xml:space="preserve"> режиме освещения прилегающей территории с высотой опор не менее 3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12. Озеленение площадки производится деревьями с высокой степенью фитонцидности, густой и плотной кроной. Высоту свободного пространства над уровнем покрытия площадки до кроны предусматривают не менее 3,0 м.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13. Контейнерная площадка должна иметь с трех сторон ограждение высотой не менее 1,5 метров, асфальтовое или бетонное покрытие с уклоном в сторону проезжей части, подъездной путь с твердым покрытием. Допускается изготовление контейнерных площадок закрытого типа по индивидуальным проектам (эскизам), разработанным и согласованным в установленном законодательством Российской Федерации и законодательством Московской области порядке.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14. Вывоз ТКО с контейнерных площадок осуществляется согласно утвержденному реестру мест (площадок) накопления ТКО.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15. Вывоз ТКО из контейнеров должен осуществляться в соответствии с графиком вывоза ТКО.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16. Вывоз ТКО региональным оператором должен сопровождаться уборкой мест погрузки ТКО (подбором оброненных (просыпавшихся и др.) при погрузке ТКО и перемещению их в мусоровоз, а также промывкой и обработкой дезинфицирующими составами мест пролива жидкостей из мусоровоза, в том числе при уплотнении ТКО).</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17. Допускается временная (на срок до 1 суток) установка на дворовых территориях контейнеров и бункеров-накопителей для сбора строительного мусора вблизи мест производства ремонтных, аварийных работ и работ по уборке территории, выполняемых юридическими и физическими лицами, при отсутствии на указанных территориях оборудованных площадок для установки контейнеров и бункеров - накопителей. Места временной установки контейнеров и бункеров-накопителей должны быть согласованы с собственником, владельцем, пользователем территории.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18. Контейнеры и бункеры должны не реже 1 раза в 10 дней (кроме зимнего периода) промываться и обрабатываться дезинфицирующими составами, а контейнерные площадки очищаться и промываться по мере загрязнения.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19. Требования к архитектурно-художественному облику территорий муниципального округа в части требований к внешнему виду контейнерных площадок</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EB4404">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к архитектурно-художественному облику территорий муниципального округа в части требований к внешнему виду контейнерных площадок (далее - требования к внешнему виду контейнерных площадок) - совокупность требований к объемным, пространственным, колористическим и иным решениям внешних поверхностей элементов:</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покрытий контейнерных площадок;</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элементов сопряжения покрытий;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контейнеров, бункеров;</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г) ограждений контейнерных площадок;</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 крыш контейнерных площадок;</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е) средств размещения информации.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Требования к внешнему виду покрытия контейнерной площадки: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твердое, аналогичное покрытию транспортных проездов, без дефектов площадью 0,06 кв. м и более (выбоин, просадков, проломов, сдвигов, волн, гребенок, колей), вандальных изображений, сорной растительности;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допускается размещение на покрытии вне контейнеров и бункеров порубочных остатков, мебели, бытовой техники, остатков после проведения ремонта и строительства, коробок, ящиков и иных упаковочных материалов, стеклобоя, макулатуры, шин и иных частей транспортных средств, органических компонентов, иных подобных изделий и фракций.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Требования к внешнему виду элементов сопряжения покрытий: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разрушения более чем на 20% площади бортового камня, сколы глубиной более 3,0 см, вертикальное отклонение одного бортового камня на 10 см и более, вандальные изображения, сорная растительность между бортовыми камнями.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Требования к внешнему виду контейнеров, бункеров:</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синий, серый, оранжевый цвета подлежат использованию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цвета не допускаются;</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вандальные изображения, коррозия, дыры, заплаты, вмятины, трещины, следы горения, иные визуально воспринимаемые деформации;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внешние поверхности должны быть чистыми.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Требования к внешнему виду ограждения контейнерной площадки: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одноцветное: матовое серое, или зеленое, или коричневое, иные цвета допускаются при наличии соответствующей информации в Свидетельстве о согласовании архитектурно-градостроительного облика объекта капитального строительства на территории Московской области;</w:t>
      </w:r>
    </w:p>
    <w:p w:rsidR="00D2117F" w:rsidRPr="009B510D" w:rsidRDefault="00D2117F" w:rsidP="00EB440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структура вновь возводимого (заменяемого) ограждения: стойки, каркас секции, заполнение секции;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допустимые материалы для вновь возводимого (заменяемого) ограждения: металлический просечно-вытяжной лист, металлическая просечно-вытяжная сетка, перфорированный металлический лист, металлическая тканая сетка, металлические жалюзи (ламели), профлист с высотой профиля не более 20 мм;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недопустимые материалы: сварная сетка, сетка-рабица, решетки из прута и прутка, арматуры, бетонные и железобетонные изделия, дерево, ткани, картон и бумага, пластиковые изделия, шифер, поддоны, иные подобные изделия и материалы;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вандальные изображения, трещины, плесень и грибок, коррозия, потеки и пятна ржавчины, обрушения, провалы, расслаивания, дыры, пробоины, заплаты, вмятины, следы горения, иные визуально воспринимаемые деформации;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наружный красочный слой не должен содержать растрескиваний, пятен выгорания цветового пигмента, осыпаний, иных визуально воспринимаемых разрушений;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поверхности должны быть чистыми.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Требования к внешнему виду крыши контейнерной площадки: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снижения снеговой нагрузки, отвода талого снега и воды должна иметь уклон более 2 градусов;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цвет выбирается аналогичным цвету ограждения контейнерной площадки;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материалы вновь возводимых (заменяемых) крыш: листовой металл, профлист с высотой профиля до 20 мм, монолитный поликарбонат;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недопустимые материалы: бетонные и железобетонные изделия, дерево, ткани, шифер, мягкие кровли, черепица, поддоны, иные подобные изделия и материалы;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допускаются вандальные изображения, коррозия, дыры, заплаты, вмятины, трещины, следы горения, иные визуально воспринимаемые деформации.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Требования к внешнему виду средств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 подлежат размещению в соответствии с Единым стандартом оформления системы раздельного накопления твердых коммунальных отходов на территории Московской области (Стандартом РСО), иные информационные материалы и конструкции, изображения, листовки на элементах контейнерной площадки являются вандальными недопустимыми изображениями.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Запрещается размещать на территории, расположенной в радиусе 20 метров вокруг контейнерной площадки, порубочные остатки, мебель, бытовую технику и их части, остатки после проведения ремонта и строительства, коробки, ящики и иные упаковочные материалы, шины и запасные части транспортных средств, спортивный инвентарь.</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20. Площадки для выгула животных</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На территории микрорайонов с плотной жилой застройкой - не далее 600 м.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3.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4.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5.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На территории площадки размещается информационный стенд с правилами пользования площадкой.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7. Озеленение проектируется из периметральных плотных посадок высокого кустарника в виде живой изгороди или вертикального озеленения.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21. Площадки для дрессировки собак</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1085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Площадки для дрессировки собак размещаются на удалении от застройки жилого и общественного назначения не менее чем на 50 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 на площадку), информационный стенд, осветительное оборудование, специальное тренировочное оборудование.</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22. Площадки автостоянок, размещение и хранение транспортных средств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10853">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 xml:space="preserve">1.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w:t>
      </w:r>
      <w:r w:rsidR="008F3008">
        <w:rPr>
          <w:rFonts w:ascii="Times New Roman" w:hAnsi="Times New Roman" w:cs="Times New Roman"/>
          <w:sz w:val="28"/>
          <w:szCs w:val="28"/>
        </w:rPr>
        <w:t>«</w:t>
      </w:r>
      <w:r w:rsidRPr="009B510D">
        <w:rPr>
          <w:rFonts w:ascii="Times New Roman" w:hAnsi="Times New Roman" w:cs="Times New Roman"/>
          <w:sz w:val="28"/>
          <w:szCs w:val="28"/>
        </w:rPr>
        <w:t>карманов</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Назначение и вместительность автостоянок определяется в соответствии с нормативами градостроительного проектирования Московской области.</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4. При проектировании, реконструкции площадок автостоянок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уполномоченным органом.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5.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Сопряжение покрытия площадки с проездом выполняется в одном уровне без укладки бортового камня.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Разделительные элементы на площадках могут быть выполнены в виде разметки (белых полос), озелененных полос (газонов), мобильного озеленения.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6.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способом, обеспечивающим беспрепятственное продвижение уборочной и специальной техники по указанным территориям.</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7. Не допускается: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создание препятствий вывозу твердых коммунальных отходов путем размещения транспортного средства на территории, прилегающей к месту накопления твердых коммунальных отходов, способом, исключающим возможность загрузки мусоровозом твердых коммунальных отходов из бункеров и контейнеров, а также создание помех для уборки дворовых территорий в периоды, установленные графиками выполнения соответствующих работ;</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а также транспортных средств, препятствующих проезду аварийно-</w:t>
      </w:r>
      <w:r w:rsidRPr="009B510D">
        <w:rPr>
          <w:rFonts w:ascii="Times New Roman" w:hAnsi="Times New Roman" w:cs="Times New Roman"/>
          <w:sz w:val="28"/>
          <w:szCs w:val="28"/>
        </w:rPr>
        <w:lastRenderedPageBreak/>
        <w:t>спасательных служб и формирований, пожарной охраны, скорой медицинской помощи, аварийной службы газовой сети, на дворовых и внутриквартальных территориях;</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на площадках автостоянок, расположенных на дворовых и внутриквартальных территориях и иных местах общего пользования, самовольное размещение и (или) использование самовольно размещенных устройств, если такие устройства препятствуют или ограничивают проход пешеходов и проезд транспортных средств;</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размещение транспортных средств, в том числе брошенных и (или) разукомплектованных, на дворовых и внутриквартальных территориях, иных местах общего пользования на участках с зелеными насаждениями, на газонах и цветниках.</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8. В случае размещения транспортного средства, в том числе брошенного транспортного средства, разукомплектованного транспортного средства, способом, создающим препятствие продвижению уборочной или специальной техники по общественным территориям, внутриквартальным проездам, дворовым территориям в соответствии с требованиями, установленными настоящими Правилами, перемещение транспортного средства осуществляется в порядке, установленном администрацией.</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Перемещение транспортного средства осуществляется бесплатно для его владельца.</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9. При обнаружении брошенных, разукомплектованных транспортных средств органы местного самоуправления инициируют обращения в суд для признания таких транспортных средств бесхозяйными.</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10. 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Порядок вывоза и места утилизации транспортных средств определяются органами местного самоуправления.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11. Порядок установки боксовых гаражей, </w:t>
      </w:r>
      <w:r w:rsidR="008F3008">
        <w:rPr>
          <w:rFonts w:ascii="Times New Roman" w:hAnsi="Times New Roman" w:cs="Times New Roman"/>
          <w:sz w:val="28"/>
          <w:szCs w:val="28"/>
        </w:rPr>
        <w:t>«</w:t>
      </w:r>
      <w:r w:rsidRPr="009B510D">
        <w:rPr>
          <w:rFonts w:ascii="Times New Roman" w:hAnsi="Times New Roman" w:cs="Times New Roman"/>
          <w:sz w:val="28"/>
          <w:szCs w:val="28"/>
        </w:rPr>
        <w:t>ракушек</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w:t>
      </w:r>
      <w:r w:rsidR="008F3008">
        <w:rPr>
          <w:rFonts w:ascii="Times New Roman" w:hAnsi="Times New Roman" w:cs="Times New Roman"/>
          <w:sz w:val="28"/>
          <w:szCs w:val="28"/>
        </w:rPr>
        <w:t>«</w:t>
      </w:r>
      <w:r w:rsidRPr="009B510D">
        <w:rPr>
          <w:rFonts w:ascii="Times New Roman" w:hAnsi="Times New Roman" w:cs="Times New Roman"/>
          <w:sz w:val="28"/>
          <w:szCs w:val="28"/>
        </w:rPr>
        <w:t>пеналов</w:t>
      </w:r>
      <w:r w:rsidR="008F3008">
        <w:rPr>
          <w:rFonts w:ascii="Times New Roman" w:hAnsi="Times New Roman" w:cs="Times New Roman"/>
          <w:sz w:val="28"/>
          <w:szCs w:val="28"/>
        </w:rPr>
        <w:t>»</w:t>
      </w:r>
      <w:r w:rsidRPr="009B510D">
        <w:rPr>
          <w:rFonts w:ascii="Times New Roman" w:hAnsi="Times New Roman" w:cs="Times New Roman"/>
          <w:sz w:val="28"/>
          <w:szCs w:val="28"/>
        </w:rPr>
        <w:t>, металлических гаражей, тентов для автомобилей определяется администрацией.</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Самовольная установка металлических гаражей, тентов для автомобилей, боксовых гаражей, </w:t>
      </w:r>
      <w:r w:rsidR="008F3008">
        <w:rPr>
          <w:rFonts w:ascii="Times New Roman" w:hAnsi="Times New Roman" w:cs="Times New Roman"/>
          <w:sz w:val="28"/>
          <w:szCs w:val="28"/>
        </w:rPr>
        <w:t>«</w:t>
      </w:r>
      <w:r w:rsidRPr="009B510D">
        <w:rPr>
          <w:rFonts w:ascii="Times New Roman" w:hAnsi="Times New Roman" w:cs="Times New Roman"/>
          <w:sz w:val="28"/>
          <w:szCs w:val="28"/>
        </w:rPr>
        <w:t>ракушек</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w:t>
      </w:r>
      <w:r w:rsidR="008F3008">
        <w:rPr>
          <w:rFonts w:ascii="Times New Roman" w:hAnsi="Times New Roman" w:cs="Times New Roman"/>
          <w:sz w:val="28"/>
          <w:szCs w:val="28"/>
        </w:rPr>
        <w:t>«</w:t>
      </w:r>
      <w:r w:rsidRPr="009B510D">
        <w:rPr>
          <w:rFonts w:ascii="Times New Roman" w:hAnsi="Times New Roman" w:cs="Times New Roman"/>
          <w:sz w:val="28"/>
          <w:szCs w:val="28"/>
        </w:rPr>
        <w:t>пеналов</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на дворовых, внутриквартальных, общественных и иных территориях общего пользования, не допускается.</w:t>
      </w:r>
    </w:p>
    <w:p w:rsidR="00D2117F" w:rsidRPr="009B510D" w:rsidRDefault="00D2117F" w:rsidP="00510853">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12.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13. Размещение и хранение транспортных средств на площадках автостоянок, расположенных на землях государственной или муниципальной собственности, может осуществляться на платной основе в соответствии с </w:t>
      </w:r>
      <w:r w:rsidRPr="004E1F1E">
        <w:rPr>
          <w:rFonts w:ascii="Times New Roman" w:hAnsi="Times New Roman" w:cs="Times New Roman"/>
          <w:sz w:val="28"/>
          <w:szCs w:val="28"/>
        </w:rPr>
        <w:t xml:space="preserve">нормативным правовым актом Правительства Московской области или </w:t>
      </w:r>
      <w:r w:rsidRPr="004E1F1E">
        <w:rPr>
          <w:rFonts w:ascii="Times New Roman" w:hAnsi="Times New Roman" w:cs="Times New Roman"/>
          <w:sz w:val="28"/>
          <w:szCs w:val="28"/>
        </w:rPr>
        <w:lastRenderedPageBreak/>
        <w:t>нормативным правовым актом администрации.</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Отношения в сфере оказания услуг по хранению автомобилей, мотоциклов, мотороллеров, а также прицепов и полуприцепов к ним на автостоянках регулируются </w:t>
      </w:r>
      <w:hyperlink r:id="rId36">
        <w:r w:rsidRPr="004E1F1E">
          <w:rPr>
            <w:rFonts w:ascii="Times New Roman" w:hAnsi="Times New Roman" w:cs="Times New Roman"/>
            <w:sz w:val="28"/>
            <w:szCs w:val="28"/>
          </w:rPr>
          <w:t>постановлением</w:t>
        </w:r>
      </w:hyperlink>
      <w:r w:rsidRPr="004E1F1E">
        <w:rPr>
          <w:rFonts w:ascii="Times New Roman" w:hAnsi="Times New Roman" w:cs="Times New Roman"/>
          <w:sz w:val="28"/>
          <w:szCs w:val="28"/>
        </w:rPr>
        <w:t xml:space="preserve"> Правительства Российской Федерации от 17.11.2001 </w:t>
      </w:r>
      <w:r w:rsidR="00DB2E70" w:rsidRPr="004E1F1E">
        <w:rPr>
          <w:rFonts w:ascii="Times New Roman" w:hAnsi="Times New Roman" w:cs="Times New Roman"/>
          <w:sz w:val="28"/>
          <w:szCs w:val="28"/>
        </w:rPr>
        <w:t>№</w:t>
      </w:r>
      <w:r w:rsidRPr="004E1F1E">
        <w:rPr>
          <w:rFonts w:ascii="Times New Roman" w:hAnsi="Times New Roman" w:cs="Times New Roman"/>
          <w:sz w:val="28"/>
          <w:szCs w:val="28"/>
        </w:rPr>
        <w:t xml:space="preserve"> 795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Об утверждении Правил оказания услуг автостоянок</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Особенности размещения и использования платных парковок на территории Московской области установлены </w:t>
      </w:r>
      <w:hyperlink r:id="rId37">
        <w:r w:rsidRPr="004E1F1E">
          <w:rPr>
            <w:rFonts w:ascii="Times New Roman" w:hAnsi="Times New Roman" w:cs="Times New Roman"/>
            <w:sz w:val="28"/>
            <w:szCs w:val="28"/>
          </w:rPr>
          <w:t>Законом</w:t>
        </w:r>
      </w:hyperlink>
      <w:r w:rsidRPr="004E1F1E">
        <w:rPr>
          <w:rFonts w:ascii="Times New Roman" w:hAnsi="Times New Roman" w:cs="Times New Roman"/>
          <w:sz w:val="28"/>
          <w:szCs w:val="28"/>
        </w:rPr>
        <w:t xml:space="preserve"> Московской области </w:t>
      </w:r>
      <w:r w:rsidR="00DB2E70" w:rsidRPr="004E1F1E">
        <w:rPr>
          <w:rFonts w:ascii="Times New Roman" w:hAnsi="Times New Roman" w:cs="Times New Roman"/>
          <w:sz w:val="28"/>
          <w:szCs w:val="28"/>
        </w:rPr>
        <w:t>№</w:t>
      </w:r>
      <w:r w:rsidRPr="004E1F1E">
        <w:rPr>
          <w:rFonts w:ascii="Times New Roman" w:hAnsi="Times New Roman" w:cs="Times New Roman"/>
          <w:sz w:val="28"/>
          <w:szCs w:val="28"/>
        </w:rPr>
        <w:t xml:space="preserve"> 109/2019-ОЗ </w:t>
      </w:r>
      <w:r w:rsidR="0012301D">
        <w:rPr>
          <w:rFonts w:ascii="Times New Roman" w:hAnsi="Times New Roman" w:cs="Times New Roman"/>
          <w:sz w:val="28"/>
          <w:szCs w:val="28"/>
        </w:rPr>
        <w:t xml:space="preserve">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 xml:space="preserve">Об организации дорожного движения в Московской области и о внесении изменения в Закон Московской области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О временных ограничении или прекращении движения транспортных средств по автомобильным дорогам на территории Московской области</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14. Не допускается неоплата размещения и хранения транспортных средств, за исключением случаев размещения и хранения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 на площадках автостоянок, размещение и хранение на которых осуществляется на платной основе.</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15. Размещение и хранение транспортных средств на площадках автостоянок на платной основе запрещается на территориях, непосредственно прилегающих к объектам спорта, зданиям, в которых размещены образовательные организации, в том числе дошкольные образовательные организации, медицинские организации государственной и муниципальной систем здравоохранения, организации культуры, органы государственной власти, администрация и организации, предоставляющие государственные и муниципальные услуги, а также на земельных участках, относящихся в соответствии с жилищным законодательством к общему имуществу многоквартирных домов.</w:t>
      </w:r>
    </w:p>
    <w:p w:rsidR="00D2117F" w:rsidRPr="009B510D"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16. Площадка автостоянки, на которой организованы размещение и хранение транспортных средств на платной основе, должна быть обозначена дорожными знаками и дорожной разметкой, оборудована</w:t>
      </w:r>
      <w:r w:rsidRPr="009B510D">
        <w:rPr>
          <w:rFonts w:ascii="Times New Roman" w:hAnsi="Times New Roman" w:cs="Times New Roman"/>
          <w:sz w:val="28"/>
          <w:szCs w:val="28"/>
        </w:rPr>
        <w:t xml:space="preserve"> автоматизированной системой оплаты в наличной или безналичной форме в соответствии с проектом организации дорожного движения.</w:t>
      </w:r>
    </w:p>
    <w:p w:rsidR="00D2117F" w:rsidRPr="009B510D" w:rsidRDefault="00D2117F">
      <w:pPr>
        <w:pStyle w:val="ConsPlusNormal"/>
        <w:jc w:val="both"/>
        <w:rPr>
          <w:rFonts w:ascii="Times New Roman" w:hAnsi="Times New Roman" w:cs="Times New Roman"/>
          <w:sz w:val="28"/>
          <w:szCs w:val="28"/>
        </w:rPr>
      </w:pPr>
    </w:p>
    <w:p w:rsidR="004E1F1E" w:rsidRDefault="004E1F1E">
      <w:pPr>
        <w:pStyle w:val="ConsPlusTitle"/>
        <w:ind w:firstLine="540"/>
        <w:jc w:val="both"/>
        <w:outlineLvl w:val="2"/>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23. Основные требования по организации освещения</w:t>
      </w:r>
    </w:p>
    <w:p w:rsidR="00D2117F" w:rsidRPr="009B510D" w:rsidRDefault="00D2117F">
      <w:pPr>
        <w:pStyle w:val="ConsPlusNormal"/>
        <w:jc w:val="both"/>
        <w:rPr>
          <w:rFonts w:ascii="Times New Roman" w:hAnsi="Times New Roman" w:cs="Times New Roman"/>
          <w:sz w:val="28"/>
          <w:szCs w:val="28"/>
        </w:rPr>
      </w:pPr>
    </w:p>
    <w:p w:rsidR="00D2117F" w:rsidRPr="004E1F1E" w:rsidRDefault="00D2117F" w:rsidP="004E1F1E">
      <w:pPr>
        <w:pStyle w:val="ConsPlusNormal"/>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1. Мероприятия по созданию новых и развитию существующих систем наружного освещения на улично-дорожной сети местного значения (в том числе на улицах, дорогах), детских, спортивных и иных площадках общественного пользования, дворовых, общественных и иных территориях общего пользования, территориях объектов общественного назначения, включая объекты социальной инфраструктуры, осуществляются в соответствии с требованиями к организации освещения, установленными правилами благоустройства территорий муниципальных образований, а также нормами</w:t>
      </w:r>
      <w:r w:rsidR="0012301D">
        <w:rPr>
          <w:rFonts w:ascii="Times New Roman" w:hAnsi="Times New Roman" w:cs="Times New Roman"/>
          <w:sz w:val="28"/>
          <w:szCs w:val="28"/>
        </w:rPr>
        <w:t xml:space="preserve"> </w:t>
      </w:r>
      <w:r w:rsidRPr="004E1F1E">
        <w:rPr>
          <w:rFonts w:ascii="Times New Roman" w:hAnsi="Times New Roman" w:cs="Times New Roman"/>
          <w:sz w:val="28"/>
          <w:szCs w:val="28"/>
        </w:rPr>
        <w:t>освещения, установленными национальными стандартами и сводами правил Российской Федерации, требованиями к осветительным устройствам и электрическим лампам, используемым в целях переменного тока в целях освещения, установленными нормативным правовым актом Российской Федерации.</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Показатели средней освещенности, характеристики светильников и опор наружного освещения (в том числе их высота) для устройства систем наружного освещения на сложившихся застроенных территориях кварталов, жилых районов, общественных и иных территориях общего пользования, не являющихся улицами и дорогами, а также на территориях объектов общественного назначения, установлены </w:t>
      </w:r>
      <w:hyperlink r:id="rId38">
        <w:r w:rsidRPr="004E1F1E">
          <w:rPr>
            <w:rFonts w:ascii="Times New Roman" w:hAnsi="Times New Roman" w:cs="Times New Roman"/>
            <w:sz w:val="28"/>
            <w:szCs w:val="28"/>
          </w:rPr>
          <w:t>распоряжением</w:t>
        </w:r>
      </w:hyperlink>
      <w:r w:rsidRPr="004E1F1E">
        <w:rPr>
          <w:rFonts w:ascii="Times New Roman" w:hAnsi="Times New Roman" w:cs="Times New Roman"/>
          <w:sz w:val="28"/>
          <w:szCs w:val="28"/>
        </w:rPr>
        <w:t xml:space="preserve"> Министерства благоустройства Московской области от 18.04.2023 </w:t>
      </w:r>
      <w:r w:rsidR="00DB2E70" w:rsidRPr="004E1F1E">
        <w:rPr>
          <w:rFonts w:ascii="Times New Roman" w:hAnsi="Times New Roman" w:cs="Times New Roman"/>
          <w:sz w:val="28"/>
          <w:szCs w:val="28"/>
        </w:rPr>
        <w:t>№</w:t>
      </w:r>
      <w:r w:rsidRPr="004E1F1E">
        <w:rPr>
          <w:rFonts w:ascii="Times New Roman" w:hAnsi="Times New Roman" w:cs="Times New Roman"/>
          <w:sz w:val="28"/>
          <w:szCs w:val="28"/>
        </w:rPr>
        <w:t xml:space="preserve"> 10Р-4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 xml:space="preserve">Об утверждении методики </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Стандарт систем наружного освещения территорий Московской области</w:t>
      </w:r>
      <w:r w:rsidR="008F3008" w:rsidRPr="004E1F1E">
        <w:rPr>
          <w:rFonts w:ascii="Times New Roman" w:hAnsi="Times New Roman" w:cs="Times New Roman"/>
          <w:sz w:val="28"/>
          <w:szCs w:val="28"/>
        </w:rPr>
        <w:t>»</w:t>
      </w:r>
      <w:r w:rsidRPr="004E1F1E">
        <w:rPr>
          <w:rFonts w:ascii="Times New Roman" w:hAnsi="Times New Roman" w:cs="Times New Roman"/>
          <w:sz w:val="28"/>
          <w:szCs w:val="28"/>
        </w:rPr>
        <w:t>.</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2. Освещение улиц, дорог и площадей территорий муниципального округа выполняется светильниками, располагаемыми на опорах или тросах. Освещение тротуаров и подъездов на территории муниципального округа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D2117F" w:rsidRPr="004E1F1E"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4. Опоры на аллеях и пешеходных дорогах должны располагаться вне пешеходной части.</w:t>
      </w:r>
    </w:p>
    <w:p w:rsidR="00D2117F" w:rsidRPr="009B510D" w:rsidRDefault="00D2117F" w:rsidP="004E1F1E">
      <w:pPr>
        <w:pStyle w:val="ConsPlusNormal"/>
        <w:spacing w:before="220"/>
        <w:ind w:firstLine="539"/>
        <w:contextualSpacing/>
        <w:jc w:val="both"/>
        <w:rPr>
          <w:rFonts w:ascii="Times New Roman" w:hAnsi="Times New Roman" w:cs="Times New Roman"/>
          <w:sz w:val="28"/>
          <w:szCs w:val="28"/>
        </w:rPr>
      </w:pPr>
      <w:r w:rsidRPr="004E1F1E">
        <w:rPr>
          <w:rFonts w:ascii="Times New Roman" w:hAnsi="Times New Roman" w:cs="Times New Roman"/>
          <w:sz w:val="28"/>
          <w:szCs w:val="28"/>
        </w:rPr>
        <w:t xml:space="preserve">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w:t>
      </w:r>
      <w:r w:rsidRPr="009B510D">
        <w:rPr>
          <w:rFonts w:ascii="Times New Roman" w:hAnsi="Times New Roman" w:cs="Times New Roman"/>
          <w:sz w:val="28"/>
          <w:szCs w:val="28"/>
        </w:rPr>
        <w:t>кронштейнах, обращенных в сторону проезжей части улицы, или применяется тросовый подвес светильников.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7. Включение и отключение объектов наружного освещения должно осуществляться их владельцами в соответствии с утвержденным графиком, согласованным с администрацией, а установок световой информации - по решению правообладателей.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24. Архитектурно-художественное освещение</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1. На территории муниципального округа для формирования художественно-выразительной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архитектурно-художественное освещение в соответствии со специально разработанной и утвержденной в установленном порядке концепцией и проектной документацией.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2. Архитектурно-художественное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Title"/>
        <w:ind w:firstLine="540"/>
        <w:contextualSpacing/>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25. Источники света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Российской Федерации.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2. Источники света в установках освещения выбираются с учетом </w:t>
      </w:r>
      <w:r w:rsidRPr="009B510D">
        <w:rPr>
          <w:rFonts w:ascii="Times New Roman" w:hAnsi="Times New Roman" w:cs="Times New Roman"/>
          <w:sz w:val="28"/>
          <w:szCs w:val="28"/>
        </w:rPr>
        <w:lastRenderedPageBreak/>
        <w:t>требований улучшения ориентации, формирования благоприятных зрительных условий, а также, в случае необходимости, светоцветового зонирования.</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26. Общие требования к установке средств размещения информации и рекламы</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27. Средства размещения информации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Средства размещения информации, за исключением информационных стендов дворовых территорий, устанавливаются на территории муниципального округа на основании согласования на установку средства размещения информации, выдаваемого в порядке, определяемом администрацией.</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иными нормативными правовыми актами Московской области.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 в соответствии с порядком, определяемым органами местного самоуправления.</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После прекращения действия согласования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28. Информационные стенды дворовых территорий</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Информационные стенды дворовых территорий должны быть установлены на каждой дворовой территории.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уполномоченным органом.</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3. Обязанность по установке информационных стендов дворовых территорий возлагается:</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а) на территориях, находящихся в государственной или муниципальной собственности, переданных во владение и (или) пользование третьим лицам, - на владельцев и (или) пользователей этих территорий: граждан и юридических лиц;</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 на территориях, находящихся в государственной или муниципальной собственности, не переданных во владение и (или)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на территориях, находящихся в частной собственности, - на собственников территорий: граждан и юридических лиц.</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29. Рекламные конструкции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3D1665">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Размещение рекламных конструкций на территории муниципального округа выполняется в соответствии с требованиями законодательства Российской Федерации и законодательства Московской области.</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2. Рекламные конструкции должны соответствовать художественно-композиционным требованиям к их внешнему виду.</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ind w:firstLine="540"/>
        <w:jc w:val="both"/>
        <w:outlineLvl w:val="2"/>
        <w:rPr>
          <w:rFonts w:ascii="Times New Roman" w:hAnsi="Times New Roman" w:cs="Times New Roman"/>
          <w:sz w:val="28"/>
          <w:szCs w:val="28"/>
        </w:rPr>
      </w:pPr>
      <w:r w:rsidRPr="009B510D">
        <w:rPr>
          <w:rFonts w:ascii="Times New Roman" w:hAnsi="Times New Roman" w:cs="Times New Roman"/>
          <w:sz w:val="28"/>
          <w:szCs w:val="28"/>
        </w:rPr>
        <w:t>Статья 30. Требования к архитектурно-художественному облику в части требований к внешнему виду нестационарных строений, сооружений</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3"/>
        <w:rPr>
          <w:rFonts w:ascii="Times New Roman" w:hAnsi="Times New Roman" w:cs="Times New Roman"/>
          <w:sz w:val="28"/>
          <w:szCs w:val="28"/>
        </w:rPr>
      </w:pPr>
      <w:r w:rsidRPr="009B510D">
        <w:rPr>
          <w:rFonts w:ascii="Times New Roman" w:hAnsi="Times New Roman" w:cs="Times New Roman"/>
          <w:sz w:val="28"/>
          <w:szCs w:val="28"/>
        </w:rPr>
        <w:t>1. Общие положения</w:t>
      </w:r>
    </w:p>
    <w:p w:rsidR="00D2117F" w:rsidRPr="009B510D" w:rsidRDefault="00D2117F">
      <w:pPr>
        <w:pStyle w:val="ConsPlusNormal"/>
        <w:jc w:val="both"/>
        <w:rPr>
          <w:rFonts w:ascii="Times New Roman" w:hAnsi="Times New Roman" w:cs="Times New Roman"/>
          <w:sz w:val="28"/>
          <w:szCs w:val="28"/>
        </w:rPr>
      </w:pPr>
    </w:p>
    <w:p w:rsidR="00D2117F" w:rsidRPr="003D1665" w:rsidRDefault="00D2117F" w:rsidP="003D1665">
      <w:pPr>
        <w:pStyle w:val="ConsPlusNormal"/>
        <w:ind w:firstLine="539"/>
        <w:contextualSpacing/>
        <w:jc w:val="both"/>
        <w:rPr>
          <w:rFonts w:ascii="Times New Roman" w:hAnsi="Times New Roman" w:cs="Times New Roman"/>
          <w:sz w:val="28"/>
          <w:szCs w:val="28"/>
        </w:rPr>
      </w:pPr>
      <w:r w:rsidRPr="003D1665">
        <w:rPr>
          <w:rFonts w:ascii="Times New Roman" w:hAnsi="Times New Roman" w:cs="Times New Roman"/>
          <w:sz w:val="28"/>
          <w:szCs w:val="28"/>
        </w:rPr>
        <w:t>Требования к внешнему виду нестационарных строений, сооружений не распространяются на:</w:t>
      </w:r>
    </w:p>
    <w:p w:rsidR="00D2117F" w:rsidRPr="003D1665" w:rsidRDefault="00D2117F" w:rsidP="003D1665">
      <w:pPr>
        <w:pStyle w:val="ConsPlusNormal"/>
        <w:spacing w:before="220"/>
        <w:ind w:firstLine="539"/>
        <w:contextualSpacing/>
        <w:jc w:val="both"/>
        <w:rPr>
          <w:rFonts w:ascii="Times New Roman" w:hAnsi="Times New Roman" w:cs="Times New Roman"/>
          <w:sz w:val="28"/>
          <w:szCs w:val="28"/>
        </w:rPr>
      </w:pPr>
      <w:r w:rsidRPr="003D1665">
        <w:rPr>
          <w:rFonts w:ascii="Times New Roman" w:hAnsi="Times New Roman" w:cs="Times New Roman"/>
          <w:sz w:val="28"/>
          <w:szCs w:val="28"/>
        </w:rPr>
        <w:t>- отношения, связанные с размещением нестационарных торговых объектов на ярмарках; размещение нестационарных торговых объектов при проведении праздничных и иных массовых мероприятий, имеющих краткосрочный характер;</w:t>
      </w:r>
    </w:p>
    <w:p w:rsidR="00D2117F" w:rsidRPr="009B510D" w:rsidRDefault="00D2117F" w:rsidP="003D1665">
      <w:pPr>
        <w:pStyle w:val="ConsPlusNormal"/>
        <w:spacing w:before="220"/>
        <w:ind w:firstLine="539"/>
        <w:contextualSpacing/>
        <w:jc w:val="both"/>
        <w:rPr>
          <w:rFonts w:ascii="Times New Roman" w:hAnsi="Times New Roman" w:cs="Times New Roman"/>
          <w:sz w:val="28"/>
          <w:szCs w:val="28"/>
        </w:rPr>
      </w:pPr>
      <w:r w:rsidRPr="003D1665">
        <w:rPr>
          <w:rFonts w:ascii="Times New Roman" w:hAnsi="Times New Roman" w:cs="Times New Roman"/>
          <w:sz w:val="28"/>
          <w:szCs w:val="28"/>
        </w:rPr>
        <w:t xml:space="preserve">- объекты, требования к содержанию, сохранению и использованию которых установлены Федеральным </w:t>
      </w:r>
      <w:hyperlink r:id="rId39">
        <w:r w:rsidRPr="003D1665">
          <w:rPr>
            <w:rFonts w:ascii="Times New Roman" w:hAnsi="Times New Roman" w:cs="Times New Roman"/>
            <w:sz w:val="28"/>
            <w:szCs w:val="28"/>
          </w:rPr>
          <w:t>законом</w:t>
        </w:r>
      </w:hyperlink>
      <w:r w:rsidRPr="003D1665">
        <w:rPr>
          <w:rFonts w:ascii="Times New Roman" w:hAnsi="Times New Roman" w:cs="Times New Roman"/>
          <w:sz w:val="28"/>
          <w:szCs w:val="28"/>
        </w:rPr>
        <w:t xml:space="preserve"> от 25.06.2002 </w:t>
      </w:r>
      <w:r w:rsidR="00DB2E70" w:rsidRPr="003D1665">
        <w:rPr>
          <w:rFonts w:ascii="Times New Roman" w:hAnsi="Times New Roman" w:cs="Times New Roman"/>
          <w:sz w:val="28"/>
          <w:szCs w:val="28"/>
        </w:rPr>
        <w:t>№</w:t>
      </w:r>
      <w:r w:rsidRPr="003D1665">
        <w:rPr>
          <w:rFonts w:ascii="Times New Roman" w:hAnsi="Times New Roman" w:cs="Times New Roman"/>
          <w:sz w:val="28"/>
          <w:szCs w:val="28"/>
        </w:rPr>
        <w:t xml:space="preserve"> 73-ФЗ </w:t>
      </w:r>
      <w:r w:rsidR="008F3008" w:rsidRPr="003D1665">
        <w:rPr>
          <w:rFonts w:ascii="Times New Roman" w:hAnsi="Times New Roman" w:cs="Times New Roman"/>
          <w:sz w:val="28"/>
          <w:szCs w:val="28"/>
        </w:rPr>
        <w:t>«</w:t>
      </w:r>
      <w:r w:rsidRPr="003D1665">
        <w:rPr>
          <w:rFonts w:ascii="Times New Roman" w:hAnsi="Times New Roman" w:cs="Times New Roman"/>
          <w:sz w:val="28"/>
          <w:szCs w:val="28"/>
        </w:rPr>
        <w:t>Об объектах культурного наследия (памятниках истории и культуры) народов</w:t>
      </w:r>
      <w:r w:rsidR="0012301D">
        <w:rPr>
          <w:rFonts w:ascii="Times New Roman" w:hAnsi="Times New Roman" w:cs="Times New Roman"/>
          <w:sz w:val="28"/>
          <w:szCs w:val="28"/>
        </w:rPr>
        <w:t xml:space="preserve"> </w:t>
      </w:r>
      <w:r w:rsidRPr="009B510D">
        <w:rPr>
          <w:rFonts w:ascii="Times New Roman" w:hAnsi="Times New Roman" w:cs="Times New Roman"/>
          <w:sz w:val="28"/>
          <w:szCs w:val="28"/>
        </w:rPr>
        <w:t>Российской Федерации</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 объекты обороны, обеспечения вооруженных сил и сопутствующей инфраструктуры, размещаемые (используемые) для обеспечения деятельности указанных объектов;</w:t>
      </w:r>
    </w:p>
    <w:p w:rsidR="00D2117F" w:rsidRPr="00022A3E"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 </w:t>
      </w:r>
      <w:r w:rsidRPr="00022A3E">
        <w:rPr>
          <w:rFonts w:ascii="Times New Roman" w:hAnsi="Times New Roman" w:cs="Times New Roman"/>
          <w:sz w:val="28"/>
          <w:szCs w:val="28"/>
        </w:rPr>
        <w:t xml:space="preserve">объекты электросетевого хозяйства, линии электропередачи, линии и сооружения связи (в том числе антенно-мачтовые и линейно-кабельные), трубопроводы, автомобильные дороги; автомобильные дороги, искусственные дорожные сооружения, элементы обустройства автомобильных дорог, защитные устройства автомобильных дорог, в отношении которых осуществляется дорожная деятельность в соответствии с требованиями Федерального </w:t>
      </w:r>
      <w:hyperlink r:id="rId40">
        <w:r w:rsidRPr="00022A3E">
          <w:rPr>
            <w:rFonts w:ascii="Times New Roman" w:hAnsi="Times New Roman" w:cs="Times New Roman"/>
            <w:sz w:val="28"/>
            <w:szCs w:val="28"/>
          </w:rPr>
          <w:t>закона</w:t>
        </w:r>
      </w:hyperlink>
      <w:r w:rsidRPr="00022A3E">
        <w:rPr>
          <w:rFonts w:ascii="Times New Roman" w:hAnsi="Times New Roman" w:cs="Times New Roman"/>
          <w:sz w:val="28"/>
          <w:szCs w:val="28"/>
        </w:rPr>
        <w:t xml:space="preserve"> от 08.11.2007 </w:t>
      </w:r>
      <w:r w:rsidR="00DB2E70" w:rsidRPr="00022A3E">
        <w:rPr>
          <w:rFonts w:ascii="Times New Roman" w:hAnsi="Times New Roman" w:cs="Times New Roman"/>
          <w:sz w:val="28"/>
          <w:szCs w:val="28"/>
        </w:rPr>
        <w:t>№</w:t>
      </w:r>
      <w:r w:rsidRPr="00022A3E">
        <w:rPr>
          <w:rFonts w:ascii="Times New Roman" w:hAnsi="Times New Roman" w:cs="Times New Roman"/>
          <w:sz w:val="28"/>
          <w:szCs w:val="28"/>
        </w:rPr>
        <w:t xml:space="preserve"> 257-ФЗ </w:t>
      </w:r>
      <w:r w:rsidR="008F3008" w:rsidRPr="00022A3E">
        <w:rPr>
          <w:rFonts w:ascii="Times New Roman" w:hAnsi="Times New Roman" w:cs="Times New Roman"/>
          <w:sz w:val="28"/>
          <w:szCs w:val="28"/>
        </w:rPr>
        <w:t>«</w:t>
      </w:r>
      <w:r w:rsidRPr="00022A3E">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F3008" w:rsidRPr="00022A3E">
        <w:rPr>
          <w:rFonts w:ascii="Times New Roman" w:hAnsi="Times New Roman" w:cs="Times New Roman"/>
          <w:sz w:val="28"/>
          <w:szCs w:val="28"/>
        </w:rPr>
        <w:t>»</w:t>
      </w:r>
      <w:r w:rsidRPr="00022A3E">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общественные территории (общественные пространства), благоустраиваемые в соответствии с архитектурно-планировочными концепциями общественных территорий (общественных пространств);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элементы благоустройства на территориях объектов капитального строительства, внешний вид которых подтвержден свидетельством о согласовании архитектурно-градостроительного облика объекта капитального строительства на территории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нестационарные строения, сооружения, информация о колористическом решении внешних поверхностей которых и используемых отделочных материалах указана в паспорте колористического решения фасадов зданий, строений, сооружений, ограждений.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Требования к внешнему виду нестационарных строений, сооружений в правилах благоустройства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устанавливаются: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рекомендуемыми (не обязательными) для: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существующих нестационарных строений, сооружений, мест размещения нестационарных торговых объектов, в отношении которых не планируются изменения внешнего вида, не нарушены требования к содержанию и соблюдению чистоты внешних поверхностей;</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обязательными:</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при изменении внешнего вида и установки новых нестационарных строений, сооружений, иных объектов благоустройства и элементов благоустройства мест размещения нестационарных торговых объектов;</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оформлении паспортов колористических решений фасадов нестационарных строений, сооружений;</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включении новых мест размещения нестационарных торговых объектов в схемы размещения нестационарных торговых объектов на т</w:t>
      </w:r>
      <w:r w:rsidR="003D1665">
        <w:rPr>
          <w:rFonts w:ascii="Times New Roman" w:hAnsi="Times New Roman" w:cs="Times New Roman"/>
          <w:sz w:val="28"/>
          <w:szCs w:val="28"/>
        </w:rPr>
        <w:t>ерритории муниципального округа</w:t>
      </w:r>
      <w:r w:rsidRPr="009B510D">
        <w:rPr>
          <w:rFonts w:ascii="Times New Roman" w:hAnsi="Times New Roman" w:cs="Times New Roman"/>
          <w:sz w:val="28"/>
          <w:szCs w:val="28"/>
        </w:rPr>
        <w:t>, заключении договоров на право размещения нестационарных торговых объектов.</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Нестационарные строения, сооружения, размещенные до утверждений требований к внешнему виду в правилах благоустройства территории муни</w:t>
      </w:r>
      <w:r w:rsidR="003D1665">
        <w:rPr>
          <w:rFonts w:ascii="Times New Roman" w:hAnsi="Times New Roman" w:cs="Times New Roman"/>
          <w:sz w:val="28"/>
          <w:szCs w:val="28"/>
        </w:rPr>
        <w:t>ципального округа</w:t>
      </w:r>
      <w:r w:rsidRPr="009B510D">
        <w:rPr>
          <w:rFonts w:ascii="Times New Roman" w:hAnsi="Times New Roman" w:cs="Times New Roman"/>
          <w:sz w:val="28"/>
          <w:szCs w:val="28"/>
        </w:rPr>
        <w:t xml:space="preserve">, подлежат демонтажу (сносу) после окончания срока, </w:t>
      </w:r>
      <w:r w:rsidRPr="009B510D">
        <w:rPr>
          <w:rFonts w:ascii="Times New Roman" w:hAnsi="Times New Roman" w:cs="Times New Roman"/>
          <w:sz w:val="28"/>
          <w:szCs w:val="28"/>
        </w:rPr>
        <w:lastRenderedPageBreak/>
        <w:t>установленного договором на размещение нестационарного торгового объекта.</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3"/>
        <w:rPr>
          <w:rFonts w:ascii="Times New Roman" w:hAnsi="Times New Roman" w:cs="Times New Roman"/>
          <w:sz w:val="28"/>
          <w:szCs w:val="28"/>
        </w:rPr>
      </w:pPr>
      <w:r w:rsidRPr="009B510D">
        <w:rPr>
          <w:rFonts w:ascii="Times New Roman" w:hAnsi="Times New Roman" w:cs="Times New Roman"/>
          <w:sz w:val="28"/>
          <w:szCs w:val="28"/>
        </w:rPr>
        <w:t>2. Основные требования</w:t>
      </w:r>
    </w:p>
    <w:p w:rsidR="00D2117F" w:rsidRPr="00610C76" w:rsidRDefault="00D2117F">
      <w:pPr>
        <w:pStyle w:val="ConsPlusNormal"/>
        <w:jc w:val="both"/>
        <w:rPr>
          <w:rFonts w:ascii="Times New Roman" w:hAnsi="Times New Roman" w:cs="Times New Roman"/>
          <w:sz w:val="28"/>
          <w:szCs w:val="28"/>
        </w:rPr>
      </w:pPr>
    </w:p>
    <w:p w:rsidR="00D2117F" w:rsidRPr="00610C76" w:rsidRDefault="00D2117F" w:rsidP="00610C76">
      <w:pPr>
        <w:pStyle w:val="ConsPlusNormal"/>
        <w:ind w:firstLine="539"/>
        <w:contextualSpacing/>
        <w:jc w:val="both"/>
        <w:rPr>
          <w:rFonts w:ascii="Times New Roman" w:hAnsi="Times New Roman" w:cs="Times New Roman"/>
          <w:sz w:val="28"/>
          <w:szCs w:val="28"/>
        </w:rPr>
      </w:pPr>
      <w:r w:rsidRPr="00610C76">
        <w:rPr>
          <w:rFonts w:ascii="Times New Roman" w:hAnsi="Times New Roman" w:cs="Times New Roman"/>
          <w:sz w:val="28"/>
          <w:szCs w:val="28"/>
        </w:rPr>
        <w:t>При проектировании, размещении (установке, изменении), сносе (демонтаже), восстановлении, ремонте, текущем ремонте, содержании нестационарных строений, сооружений подлежат соблюдению:</w:t>
      </w:r>
      <w:r w:rsidR="0012301D">
        <w:rPr>
          <w:rFonts w:ascii="Times New Roman" w:hAnsi="Times New Roman" w:cs="Times New Roman"/>
          <w:sz w:val="28"/>
          <w:szCs w:val="28"/>
        </w:rPr>
        <w:t xml:space="preserve"> </w:t>
      </w:r>
      <w:hyperlink r:id="rId41">
        <w:r w:rsidRPr="00610C76">
          <w:rPr>
            <w:rFonts w:ascii="Times New Roman" w:hAnsi="Times New Roman" w:cs="Times New Roman"/>
            <w:sz w:val="28"/>
            <w:szCs w:val="28"/>
          </w:rPr>
          <w:t>Закона</w:t>
        </w:r>
      </w:hyperlink>
      <w:r w:rsidRPr="00610C76">
        <w:rPr>
          <w:rFonts w:ascii="Times New Roman" w:hAnsi="Times New Roman" w:cs="Times New Roman"/>
          <w:sz w:val="28"/>
          <w:szCs w:val="28"/>
        </w:rPr>
        <w:t xml:space="preserve"> Московской области от 30.12.2014 </w:t>
      </w:r>
      <w:r w:rsidR="00DB2E70" w:rsidRPr="00610C76">
        <w:rPr>
          <w:rFonts w:ascii="Times New Roman" w:hAnsi="Times New Roman" w:cs="Times New Roman"/>
          <w:sz w:val="28"/>
          <w:szCs w:val="28"/>
        </w:rPr>
        <w:t>№</w:t>
      </w:r>
      <w:r w:rsidRPr="00610C76">
        <w:rPr>
          <w:rFonts w:ascii="Times New Roman" w:hAnsi="Times New Roman" w:cs="Times New Roman"/>
          <w:sz w:val="28"/>
          <w:szCs w:val="28"/>
        </w:rPr>
        <w:t xml:space="preserve"> 191/2014-ОЗ </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О регулировании дополнительных вопросов в сфере благоустройства в Московской области</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 правил благоустройства территории</w:t>
      </w:r>
      <w:r w:rsidR="003D1665" w:rsidRPr="00610C76">
        <w:rPr>
          <w:rFonts w:ascii="Times New Roman" w:hAnsi="Times New Roman" w:cs="Times New Roman"/>
          <w:sz w:val="28"/>
          <w:szCs w:val="28"/>
        </w:rPr>
        <w:t xml:space="preserve"> Раменского </w:t>
      </w:r>
      <w:r w:rsidRPr="00610C76">
        <w:rPr>
          <w:rFonts w:ascii="Times New Roman" w:hAnsi="Times New Roman" w:cs="Times New Roman"/>
          <w:sz w:val="28"/>
          <w:szCs w:val="28"/>
        </w:rPr>
        <w:t xml:space="preserve"> муниципального округа Московской области; порядка размещения и эксплуатации нестационарных торговых объектов, установленного органами местного самоуправления муниципальных образований Московской области; </w:t>
      </w:r>
      <w:hyperlink r:id="rId42">
        <w:r w:rsidRPr="00610C76">
          <w:rPr>
            <w:rFonts w:ascii="Times New Roman" w:hAnsi="Times New Roman" w:cs="Times New Roman"/>
            <w:sz w:val="28"/>
            <w:szCs w:val="28"/>
          </w:rPr>
          <w:t>распоряжения</w:t>
        </w:r>
      </w:hyperlink>
      <w:r w:rsidRPr="00610C76">
        <w:rPr>
          <w:rFonts w:ascii="Times New Roman" w:hAnsi="Times New Roman" w:cs="Times New Roman"/>
          <w:sz w:val="28"/>
          <w:szCs w:val="28"/>
        </w:rPr>
        <w:t xml:space="preserve"> Министерства сельского хозяйства и продовольствия Московской области от 13.10.2020 </w:t>
      </w:r>
      <w:r w:rsidR="00DB2E70" w:rsidRPr="00610C76">
        <w:rPr>
          <w:rFonts w:ascii="Times New Roman" w:hAnsi="Times New Roman" w:cs="Times New Roman"/>
          <w:sz w:val="28"/>
          <w:szCs w:val="28"/>
        </w:rPr>
        <w:t>№</w:t>
      </w:r>
      <w:r w:rsidRPr="00610C76">
        <w:rPr>
          <w:rFonts w:ascii="Times New Roman" w:hAnsi="Times New Roman" w:cs="Times New Roman"/>
          <w:sz w:val="28"/>
          <w:szCs w:val="28"/>
        </w:rPr>
        <w:t xml:space="preserve"> 20РВ-306 </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О разработке и утверждении органами местного самоуправления муниципальных образований Московской области схем размещения нестационарных торговых объектов и Методических рекомендаций по размещению нестационарных торговых объектов на территории муниципального образования Московской области</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 xml:space="preserve"> (вместе с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 Административного регламента предоставления муниципальной услуги </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Согласование проектных решений по отделке фасадов (паспортов колористических решений фасадов) зданий, строений, сооружений, ограждений</w:t>
      </w:r>
      <w:r w:rsidR="008F3008" w:rsidRPr="00610C76">
        <w:rPr>
          <w:rFonts w:ascii="Times New Roman" w:hAnsi="Times New Roman" w:cs="Times New Roman"/>
          <w:sz w:val="28"/>
          <w:szCs w:val="28"/>
        </w:rPr>
        <w:t>»</w:t>
      </w:r>
      <w:r w:rsidRPr="00610C76">
        <w:rPr>
          <w:rFonts w:ascii="Times New Roman" w:hAnsi="Times New Roman" w:cs="Times New Roman"/>
          <w:sz w:val="28"/>
          <w:szCs w:val="28"/>
        </w:rPr>
        <w:t>.</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Благоустройство нестационарных строений,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B510D" w:rsidRDefault="00D2117F" w:rsidP="00610C76">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Перечень типов нестационарных строений, сооружений - временных сооружений (конструкций) нестационарных торговых объектов, размещаемых на местах размещения нестационарных объектов для осуществления торговой деятельности в соответствии с законодательством Российской Федерации, включает следующие типы:</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 xml:space="preserve"> киоск - нестационарное строение, сооружение, оснащенное торговым оборудованием, с замкнутым помещением без торгового зала (помещения для обслуживания покупателей) и помещений для хранения товаров, рассчитанное на одно рабочее место продавца, на площади которого хранится товарный запас;</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 xml:space="preserve"> павильон - нестационарное строение, сооружение, оснащенное торговым залом (помещением для обслуживания покупателей) и </w:t>
      </w:r>
      <w:r w:rsidRPr="009B510D">
        <w:rPr>
          <w:rFonts w:ascii="Times New Roman" w:hAnsi="Times New Roman" w:cs="Times New Roman"/>
          <w:sz w:val="28"/>
          <w:szCs w:val="28"/>
        </w:rPr>
        <w:lastRenderedPageBreak/>
        <w:t>помещением (помещениями) для хранения товарного запаса, рассчитанное на одно или несколько рабочих мест;</w:t>
      </w:r>
    </w:p>
    <w:p w:rsidR="00D2117F" w:rsidRPr="009B510D" w:rsidRDefault="00D2117F">
      <w:pPr>
        <w:pStyle w:val="ConsPlusNormal"/>
        <w:spacing w:before="220"/>
        <w:ind w:firstLine="540"/>
        <w:jc w:val="both"/>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 xml:space="preserve"> палатка - нестационарное строение, сооружение, оснащенное прилавком, с внутренним пространством, не замкнутым со стороны прилавка, без торгового зала (помещения для обслуживания покупателей) и помещений для хранения товаров; рассчитана на одно или несколько рабочих мест продавцов и товарного запаса на один день торговли.</w:t>
      </w:r>
    </w:p>
    <w:p w:rsidR="00D2117F" w:rsidRPr="009B510D" w:rsidRDefault="00D2117F">
      <w:pPr>
        <w:pStyle w:val="ConsPlusNormal"/>
        <w:jc w:val="both"/>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Типы нестационарных строений, сооружений</w:t>
      </w:r>
      <w:r w:rsidR="008F3008">
        <w:rPr>
          <w:rFonts w:ascii="Times New Roman" w:hAnsi="Times New Roman" w:cs="Times New Roman"/>
          <w:sz w:val="28"/>
          <w:szCs w:val="28"/>
        </w:rPr>
        <w:t>»</w:t>
      </w:r>
    </w:p>
    <w:p w:rsidR="00D2117F" w:rsidRPr="009B510D" w:rsidRDefault="00D2117F">
      <w:pPr>
        <w:pStyle w:val="ConsPlusNormal"/>
        <w:jc w:val="both"/>
        <w:rPr>
          <w:rFonts w:ascii="Times New Roman" w:hAnsi="Times New Roman" w:cs="Times New Roman"/>
          <w:sz w:val="28"/>
          <w:szCs w:val="28"/>
        </w:rPr>
      </w:pPr>
    </w:p>
    <w:p w:rsidR="00073D55" w:rsidRDefault="00D2117F">
      <w:pPr>
        <w:pStyle w:val="ConsPlusNormal"/>
        <w:jc w:val="center"/>
        <w:rPr>
          <w:rFonts w:ascii="Times New Roman" w:hAnsi="Times New Roman" w:cs="Times New Roman"/>
          <w:sz w:val="28"/>
          <w:szCs w:val="28"/>
        </w:rPr>
        <w:sectPr w:rsidR="00073D55" w:rsidSect="00073D55">
          <w:pgSz w:w="11905" w:h="16838"/>
          <w:pgMar w:top="1134" w:right="850" w:bottom="1134" w:left="1701" w:header="0" w:footer="0" w:gutter="0"/>
          <w:cols w:space="720"/>
          <w:docGrid w:linePitch="326"/>
        </w:sectPr>
      </w:pPr>
      <w:r w:rsidRPr="009B510D">
        <w:rPr>
          <w:rFonts w:ascii="Times New Roman" w:hAnsi="Times New Roman" w:cs="Times New Roman"/>
          <w:noProof/>
          <w:position w:val="-70"/>
          <w:sz w:val="28"/>
          <w:szCs w:val="28"/>
        </w:rPr>
        <w:drawing>
          <wp:inline distT="0" distB="0" distL="0" distR="0">
            <wp:extent cx="5195455" cy="1205345"/>
            <wp:effectExtent l="19050" t="0" r="5195"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9127" cy="1206197"/>
                    </a:xfrm>
                    <a:prstGeom prst="rect">
                      <a:avLst/>
                    </a:prstGeom>
                    <a:noFill/>
                    <a:ln>
                      <a:noFill/>
                    </a:ln>
                  </pic:spPr>
                </pic:pic>
              </a:graphicData>
            </a:graphic>
          </wp:inline>
        </w:drawing>
      </w:r>
    </w:p>
    <w:p w:rsidR="00073D55" w:rsidRPr="00073D55" w:rsidRDefault="00073D55" w:rsidP="00073D55">
      <w:pPr>
        <w:pStyle w:val="a9"/>
        <w:keepNext/>
        <w:jc w:val="center"/>
        <w:rPr>
          <w:color w:val="000000" w:themeColor="text1"/>
        </w:rPr>
      </w:pPr>
      <w:r>
        <w:rPr>
          <w:color w:val="000000" w:themeColor="text1"/>
          <w:sz w:val="28"/>
        </w:rPr>
        <w:lastRenderedPageBreak/>
        <w:t xml:space="preserve">Таблица  </w:t>
      </w:r>
      <w:r w:rsidRPr="00073D55">
        <w:rPr>
          <w:color w:val="000000" w:themeColor="text1"/>
          <w:sz w:val="28"/>
        </w:rPr>
        <w:t>«Элементы благоустройства нестационарных торговых объектов»</w:t>
      </w:r>
    </w:p>
    <w:tbl>
      <w:tblPr>
        <w:tblpPr w:leftFromText="180" w:rightFromText="180" w:vertAnchor="page" w:horzAnchor="margin" w:tblpXSpec="center" w:tblpY="1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24"/>
        <w:gridCol w:w="2689"/>
        <w:gridCol w:w="3855"/>
        <w:gridCol w:w="2551"/>
        <w:gridCol w:w="1834"/>
      </w:tblGrid>
      <w:tr w:rsidR="00073D55" w:rsidTr="00073D55">
        <w:trPr>
          <w:trHeight w:val="454"/>
        </w:trPr>
        <w:tc>
          <w:tcPr>
            <w:tcW w:w="3113" w:type="dxa"/>
            <w:gridSpan w:val="2"/>
            <w:vMerge w:val="restart"/>
          </w:tcPr>
          <w:p w:rsidR="00073D55" w:rsidRPr="00A4554B" w:rsidRDefault="00073D55" w:rsidP="00073D55">
            <w:pPr>
              <w:pStyle w:val="ConsPlusNormal"/>
              <w:jc w:val="center"/>
              <w:rPr>
                <w:rFonts w:ascii="Times New Roman" w:hAnsi="Times New Roman" w:cs="Times New Roman"/>
              </w:rPr>
            </w:pPr>
            <w:r w:rsidRPr="00A4554B">
              <w:rPr>
                <w:rFonts w:ascii="Times New Roman" w:hAnsi="Times New Roman" w:cs="Times New Roman"/>
              </w:rPr>
              <w:t>Виды нестационарных торговых объектов</w:t>
            </w:r>
          </w:p>
        </w:tc>
        <w:tc>
          <w:tcPr>
            <w:tcW w:w="8240" w:type="dxa"/>
            <w:gridSpan w:val="3"/>
          </w:tcPr>
          <w:p w:rsidR="00073D55" w:rsidRPr="00A4554B" w:rsidRDefault="00073D55" w:rsidP="00073D55">
            <w:pPr>
              <w:pStyle w:val="ConsPlusNormal"/>
              <w:jc w:val="center"/>
              <w:rPr>
                <w:rFonts w:ascii="Times New Roman" w:hAnsi="Times New Roman" w:cs="Times New Roman"/>
              </w:rPr>
            </w:pPr>
            <w:r w:rsidRPr="00A4554B">
              <w:rPr>
                <w:rFonts w:ascii="Times New Roman" w:hAnsi="Times New Roman" w:cs="Times New Roman"/>
              </w:rPr>
              <w:t>Объекты благоустройства, элементы благоустройства нестационарных торговых объектов</w:t>
            </w:r>
          </w:p>
        </w:tc>
      </w:tr>
      <w:tr w:rsidR="00073D55" w:rsidTr="00073D55">
        <w:tc>
          <w:tcPr>
            <w:tcW w:w="3113" w:type="dxa"/>
            <w:gridSpan w:val="2"/>
            <w:vMerge/>
          </w:tcPr>
          <w:p w:rsidR="00073D55" w:rsidRPr="00A4554B" w:rsidRDefault="00073D55" w:rsidP="00073D55">
            <w:pPr>
              <w:pStyle w:val="ConsPlusNormal"/>
              <w:rPr>
                <w:rFonts w:ascii="Times New Roman" w:hAnsi="Times New Roman" w:cs="Times New Roman"/>
              </w:rPr>
            </w:pPr>
          </w:p>
        </w:tc>
        <w:tc>
          <w:tcPr>
            <w:tcW w:w="6406" w:type="dxa"/>
            <w:gridSpan w:val="2"/>
          </w:tcPr>
          <w:p w:rsidR="00073D55" w:rsidRPr="00F62F0A" w:rsidRDefault="00073D55" w:rsidP="00073D55">
            <w:pPr>
              <w:pStyle w:val="ConsPlusNormal"/>
              <w:jc w:val="center"/>
              <w:rPr>
                <w:rFonts w:ascii="Times New Roman" w:hAnsi="Times New Roman" w:cs="Times New Roman"/>
              </w:rPr>
            </w:pPr>
            <w:r w:rsidRPr="00F62F0A">
              <w:rPr>
                <w:rFonts w:ascii="Times New Roman" w:hAnsi="Times New Roman" w:cs="Times New Roman"/>
              </w:rPr>
              <w:t>Перечень элементов благоустройства, объектов благоустройства места размещения нестационарного торгового объекта</w:t>
            </w:r>
          </w:p>
        </w:tc>
        <w:tc>
          <w:tcPr>
            <w:tcW w:w="1834" w:type="dxa"/>
            <w:vMerge w:val="restart"/>
          </w:tcPr>
          <w:p w:rsidR="00073D55" w:rsidRPr="00F62F0A" w:rsidRDefault="00073D55" w:rsidP="00073D55">
            <w:pPr>
              <w:pStyle w:val="ConsPlusNormal"/>
              <w:jc w:val="center"/>
              <w:rPr>
                <w:rFonts w:ascii="Times New Roman" w:hAnsi="Times New Roman" w:cs="Times New Roman"/>
              </w:rPr>
            </w:pPr>
            <w:r w:rsidRPr="00F62F0A">
              <w:rPr>
                <w:rFonts w:ascii="Times New Roman" w:hAnsi="Times New Roman" w:cs="Times New Roman"/>
                <w:noProof/>
                <w:position w:val="-19"/>
              </w:rPr>
              <w:drawing>
                <wp:inline distT="0" distB="0" distL="0" distR="0">
                  <wp:extent cx="399011" cy="349134"/>
                  <wp:effectExtent l="19050" t="0" r="1039"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537" cy="347845"/>
                          </a:xfrm>
                          <a:prstGeom prst="rect">
                            <a:avLst/>
                          </a:prstGeom>
                          <a:noFill/>
                          <a:ln>
                            <a:noFill/>
                          </a:ln>
                        </pic:spPr>
                      </pic:pic>
                    </a:graphicData>
                  </a:graphic>
                </wp:inline>
              </w:drawing>
            </w:r>
          </w:p>
          <w:p w:rsidR="00073D55" w:rsidRPr="00F62F0A" w:rsidRDefault="00073D55" w:rsidP="00073D55">
            <w:pPr>
              <w:pStyle w:val="ConsPlusNormal"/>
              <w:jc w:val="center"/>
              <w:rPr>
                <w:rFonts w:ascii="Times New Roman" w:hAnsi="Times New Roman" w:cs="Times New Roman"/>
              </w:rPr>
            </w:pPr>
            <w:r w:rsidRPr="00F62F0A">
              <w:rPr>
                <w:rFonts w:ascii="Times New Roman" w:hAnsi="Times New Roman" w:cs="Times New Roman"/>
              </w:rPr>
              <w:t>Применяемые типы нестационарных строений, сооружений</w:t>
            </w:r>
          </w:p>
        </w:tc>
      </w:tr>
      <w:tr w:rsidR="00073D55" w:rsidTr="00073D55">
        <w:trPr>
          <w:trHeight w:val="1141"/>
        </w:trPr>
        <w:tc>
          <w:tcPr>
            <w:tcW w:w="3113" w:type="dxa"/>
            <w:gridSpan w:val="2"/>
            <w:vMerge/>
          </w:tcPr>
          <w:p w:rsidR="00073D55" w:rsidRPr="009B510D" w:rsidRDefault="00073D55" w:rsidP="00073D55">
            <w:pPr>
              <w:pStyle w:val="ConsPlusNormal"/>
              <w:rPr>
                <w:rFonts w:ascii="Times New Roman" w:hAnsi="Times New Roman" w:cs="Times New Roman"/>
              </w:rPr>
            </w:pPr>
          </w:p>
        </w:tc>
        <w:tc>
          <w:tcPr>
            <w:tcW w:w="3855" w:type="dxa"/>
          </w:tcPr>
          <w:p w:rsidR="00073D55" w:rsidRPr="00F62F0A" w:rsidRDefault="00073D55" w:rsidP="00073D55">
            <w:pPr>
              <w:pStyle w:val="ConsPlusNormal"/>
              <w:jc w:val="center"/>
              <w:rPr>
                <w:rFonts w:ascii="Times New Roman" w:hAnsi="Times New Roman" w:cs="Times New Roman"/>
              </w:rPr>
            </w:pPr>
            <w:r w:rsidRPr="00F62F0A">
              <w:rPr>
                <w:rFonts w:ascii="Times New Roman" w:hAnsi="Times New Roman" w:cs="Times New Roman"/>
              </w:rPr>
              <w:t>Обязательные (основные)</w:t>
            </w:r>
          </w:p>
        </w:tc>
        <w:tc>
          <w:tcPr>
            <w:tcW w:w="2551" w:type="dxa"/>
          </w:tcPr>
          <w:p w:rsidR="00073D55" w:rsidRPr="00F62F0A" w:rsidRDefault="00073D55" w:rsidP="00073D55">
            <w:pPr>
              <w:pStyle w:val="ConsPlusNormal"/>
              <w:jc w:val="center"/>
              <w:rPr>
                <w:rFonts w:ascii="Times New Roman" w:hAnsi="Times New Roman" w:cs="Times New Roman"/>
              </w:rPr>
            </w:pPr>
            <w:r w:rsidRPr="00F62F0A">
              <w:rPr>
                <w:rFonts w:ascii="Times New Roman" w:hAnsi="Times New Roman" w:cs="Times New Roman"/>
              </w:rPr>
              <w:t>Допустимые (второстепенные)</w:t>
            </w:r>
          </w:p>
        </w:tc>
        <w:tc>
          <w:tcPr>
            <w:tcW w:w="1834" w:type="dxa"/>
            <w:vMerge/>
          </w:tcPr>
          <w:p w:rsidR="00073D55" w:rsidRPr="00F62F0A" w:rsidRDefault="00073D55" w:rsidP="00073D55">
            <w:pPr>
              <w:pStyle w:val="ConsPlusNormal"/>
              <w:rPr>
                <w:rFonts w:ascii="Times New Roman" w:hAnsi="Times New Roman" w:cs="Times New Roman"/>
              </w:rPr>
            </w:pPr>
          </w:p>
        </w:tc>
      </w:tr>
      <w:tr w:rsidR="00073D55" w:rsidTr="00073D55">
        <w:tc>
          <w:tcPr>
            <w:tcW w:w="424" w:type="dxa"/>
          </w:tcPr>
          <w:p w:rsidR="00073D55" w:rsidRPr="009B510D" w:rsidRDefault="00073D55" w:rsidP="00073D55">
            <w:pPr>
              <w:pStyle w:val="ConsPlusNormal"/>
              <w:rPr>
                <w:rFonts w:ascii="Times New Roman" w:hAnsi="Times New Roman" w:cs="Times New Roman"/>
              </w:rPr>
            </w:pPr>
            <w:r w:rsidRPr="009B510D">
              <w:rPr>
                <w:rFonts w:ascii="Times New Roman" w:hAnsi="Times New Roman" w:cs="Times New Roman"/>
              </w:rPr>
              <w:t>1.</w:t>
            </w:r>
          </w:p>
        </w:tc>
        <w:tc>
          <w:tcPr>
            <w:tcW w:w="2689" w:type="dxa"/>
          </w:tcPr>
          <w:p w:rsidR="00073D55" w:rsidRPr="009B510D" w:rsidRDefault="00073D55" w:rsidP="00073D55">
            <w:pPr>
              <w:pStyle w:val="ConsPlusNormal"/>
              <w:rPr>
                <w:rFonts w:ascii="Times New Roman" w:hAnsi="Times New Roman" w:cs="Times New Roman"/>
              </w:rPr>
            </w:pPr>
            <w:r w:rsidRPr="009B510D">
              <w:rPr>
                <w:rFonts w:ascii="Times New Roman" w:hAnsi="Times New Roman" w:cs="Times New Roman"/>
              </w:rPr>
              <w:t>Павильон</w:t>
            </w:r>
          </w:p>
        </w:tc>
        <w:tc>
          <w:tcPr>
            <w:tcW w:w="3855" w:type="dxa"/>
          </w:tcPr>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19"/>
              </w:rPr>
              <w:drawing>
                <wp:inline distT="0" distB="0" distL="0" distR="0">
                  <wp:extent cx="399010" cy="332509"/>
                  <wp:effectExtent l="19050" t="0" r="104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536" cy="331281"/>
                          </a:xfrm>
                          <a:prstGeom prst="rect">
                            <a:avLst/>
                          </a:prstGeom>
                          <a:noFill/>
                          <a:ln>
                            <a:noFill/>
                          </a:ln>
                        </pic:spPr>
                      </pic:pic>
                    </a:graphicData>
                  </a:graphic>
                </wp:inline>
              </w:drawing>
            </w:r>
            <w:r w:rsidRPr="00F62F0A">
              <w:rPr>
                <w:rFonts w:ascii="Times New Roman" w:hAnsi="Times New Roman" w:cs="Times New Roman"/>
              </w:rPr>
              <w:t xml:space="preserve"> нестационарное строение, сооружение</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19"/>
              </w:rPr>
              <w:drawing>
                <wp:inline distT="0" distB="0" distL="0" distR="0">
                  <wp:extent cx="382385" cy="324197"/>
                  <wp:effectExtent l="1905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972" cy="322999"/>
                          </a:xfrm>
                          <a:prstGeom prst="rect">
                            <a:avLst/>
                          </a:prstGeom>
                          <a:noFill/>
                          <a:ln>
                            <a:noFill/>
                          </a:ln>
                        </pic:spPr>
                      </pic:pic>
                    </a:graphicData>
                  </a:graphic>
                </wp:inline>
              </w:drawing>
            </w:r>
            <w:r w:rsidRPr="00F62F0A">
              <w:rPr>
                <w:rFonts w:ascii="Times New Roman" w:hAnsi="Times New Roman" w:cs="Times New Roman"/>
              </w:rPr>
              <w:t xml:space="preserve"> пешеходная коммуникация до входа</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20"/>
              </w:rPr>
              <w:drawing>
                <wp:inline distT="0" distB="0" distL="0" distR="0">
                  <wp:extent cx="382385" cy="332509"/>
                  <wp:effectExtent l="1905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122" cy="329671"/>
                          </a:xfrm>
                          <a:prstGeom prst="rect">
                            <a:avLst/>
                          </a:prstGeom>
                          <a:noFill/>
                          <a:ln>
                            <a:noFill/>
                          </a:ln>
                        </pic:spPr>
                      </pic:pic>
                    </a:graphicData>
                  </a:graphic>
                </wp:inline>
              </w:drawing>
            </w:r>
            <w:r w:rsidRPr="00F62F0A">
              <w:rPr>
                <w:rFonts w:ascii="Times New Roman" w:hAnsi="Times New Roman" w:cs="Times New Roman"/>
              </w:rPr>
              <w:t xml:space="preserve"> площадка с твердым (усовершенствованным) покрытием</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20"/>
              </w:rPr>
              <w:drawing>
                <wp:inline distT="0" distB="0" distL="0" distR="0">
                  <wp:extent cx="382385" cy="340821"/>
                  <wp:effectExtent l="1905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122" cy="337913"/>
                          </a:xfrm>
                          <a:prstGeom prst="rect">
                            <a:avLst/>
                          </a:prstGeom>
                          <a:noFill/>
                          <a:ln>
                            <a:noFill/>
                          </a:ln>
                        </pic:spPr>
                      </pic:pic>
                    </a:graphicData>
                  </a:graphic>
                </wp:inline>
              </w:drawing>
            </w:r>
            <w:r w:rsidRPr="00F62F0A">
              <w:rPr>
                <w:rFonts w:ascii="Times New Roman" w:hAnsi="Times New Roman" w:cs="Times New Roman"/>
              </w:rPr>
              <w:t xml:space="preserve"> информационно-декоративная вывеска, информационная доска</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19"/>
              </w:rPr>
              <w:drawing>
                <wp:inline distT="0" distB="0" distL="0" distR="0">
                  <wp:extent cx="332509" cy="282633"/>
                  <wp:effectExtent l="1905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281" cy="281589"/>
                          </a:xfrm>
                          <a:prstGeom prst="rect">
                            <a:avLst/>
                          </a:prstGeom>
                          <a:noFill/>
                          <a:ln>
                            <a:noFill/>
                          </a:ln>
                        </pic:spPr>
                      </pic:pic>
                    </a:graphicData>
                  </a:graphic>
                </wp:inline>
              </w:drawing>
            </w:r>
            <w:r w:rsidRPr="00F62F0A">
              <w:rPr>
                <w:rFonts w:ascii="Times New Roman" w:hAnsi="Times New Roman" w:cs="Times New Roman"/>
              </w:rPr>
              <w:t xml:space="preserve"> урна</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19"/>
              </w:rPr>
              <w:drawing>
                <wp:inline distT="0" distB="0" distL="0" distR="0">
                  <wp:extent cx="349134" cy="249382"/>
                  <wp:effectExtent l="1905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845" cy="248461"/>
                          </a:xfrm>
                          <a:prstGeom prst="rect">
                            <a:avLst/>
                          </a:prstGeom>
                          <a:noFill/>
                          <a:ln>
                            <a:noFill/>
                          </a:ln>
                        </pic:spPr>
                      </pic:pic>
                    </a:graphicData>
                  </a:graphic>
                </wp:inline>
              </w:drawing>
            </w:r>
            <w:r w:rsidRPr="00F62F0A">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21"/>
              </w:rPr>
              <w:drawing>
                <wp:inline distT="0" distB="0" distL="0" distR="0">
                  <wp:extent cx="266007" cy="324196"/>
                  <wp:effectExtent l="19050" t="0" r="693"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192" cy="324421"/>
                          </a:xfrm>
                          <a:prstGeom prst="rect">
                            <a:avLst/>
                          </a:prstGeom>
                          <a:noFill/>
                          <a:ln>
                            <a:noFill/>
                          </a:ln>
                        </pic:spPr>
                      </pic:pic>
                    </a:graphicData>
                  </a:graphic>
                </wp:inline>
              </w:drawing>
            </w:r>
            <w:r w:rsidRPr="00F62F0A">
              <w:rPr>
                <w:rFonts w:ascii="Times New Roman" w:hAnsi="Times New Roman" w:cs="Times New Roman"/>
              </w:rPr>
              <w:t xml:space="preserve"> элементы, обеспечивающие доступность, в том числе для МГН</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19"/>
              </w:rPr>
              <w:drawing>
                <wp:inline distT="0" distB="0" distL="0" distR="0">
                  <wp:extent cx="281997" cy="299258"/>
                  <wp:effectExtent l="19050" t="0" r="3753"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997" cy="299258"/>
                          </a:xfrm>
                          <a:prstGeom prst="rect">
                            <a:avLst/>
                          </a:prstGeom>
                          <a:noFill/>
                          <a:ln>
                            <a:noFill/>
                          </a:ln>
                        </pic:spPr>
                      </pic:pic>
                    </a:graphicData>
                  </a:graphic>
                </wp:inline>
              </w:drawing>
            </w:r>
            <w:r w:rsidRPr="00F62F0A">
              <w:rPr>
                <w:rFonts w:ascii="Times New Roman" w:hAnsi="Times New Roman" w:cs="Times New Roman"/>
              </w:rPr>
              <w:t xml:space="preserve"> мобильное озеленение (при «глухих» фасадах протяженностью более 5,0 м, располагаемых вдоль тротуаров)</w:t>
            </w:r>
          </w:p>
        </w:tc>
        <w:tc>
          <w:tcPr>
            <w:tcW w:w="2551" w:type="dxa"/>
          </w:tcPr>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20"/>
              </w:rPr>
              <w:drawing>
                <wp:inline distT="0" distB="0" distL="0" distR="0">
                  <wp:extent cx="324196" cy="284023"/>
                  <wp:effectExtent l="1905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104" cy="286571"/>
                          </a:xfrm>
                          <a:prstGeom prst="rect">
                            <a:avLst/>
                          </a:prstGeom>
                          <a:noFill/>
                          <a:ln>
                            <a:noFill/>
                          </a:ln>
                        </pic:spPr>
                      </pic:pic>
                    </a:graphicData>
                  </a:graphic>
                </wp:inline>
              </w:drawing>
            </w:r>
            <w:r w:rsidRPr="00F62F0A">
              <w:rPr>
                <w:rFonts w:ascii="Times New Roman" w:hAnsi="Times New Roman" w:cs="Times New Roman"/>
              </w:rPr>
              <w:t xml:space="preserve"> водные устройства</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20"/>
              </w:rPr>
              <w:drawing>
                <wp:inline distT="0" distB="0" distL="0" distR="0">
                  <wp:extent cx="340822" cy="241069"/>
                  <wp:effectExtent l="19050" t="0" r="2078"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914" cy="239012"/>
                          </a:xfrm>
                          <a:prstGeom prst="rect">
                            <a:avLst/>
                          </a:prstGeom>
                          <a:noFill/>
                          <a:ln>
                            <a:noFill/>
                          </a:ln>
                        </pic:spPr>
                      </pic:pic>
                    </a:graphicData>
                  </a:graphic>
                </wp:inline>
              </w:drawing>
            </w:r>
            <w:r w:rsidRPr="00F62F0A">
              <w:rPr>
                <w:rFonts w:ascii="Times New Roman" w:hAnsi="Times New Roman" w:cs="Times New Roman"/>
              </w:rPr>
              <w:t xml:space="preserve"> праздничное оформление</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20"/>
              </w:rPr>
              <w:drawing>
                <wp:inline distT="0" distB="0" distL="0" distR="0">
                  <wp:extent cx="340822" cy="290945"/>
                  <wp:effectExtent l="19050" t="0" r="2078"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913" cy="288461"/>
                          </a:xfrm>
                          <a:prstGeom prst="rect">
                            <a:avLst/>
                          </a:prstGeom>
                          <a:noFill/>
                          <a:ln>
                            <a:noFill/>
                          </a:ln>
                        </pic:spPr>
                      </pic:pic>
                    </a:graphicData>
                  </a:graphic>
                </wp:inline>
              </w:drawing>
            </w:r>
            <w:r w:rsidRPr="00F62F0A">
              <w:rPr>
                <w:rFonts w:ascii="Times New Roman" w:hAnsi="Times New Roman" w:cs="Times New Roman"/>
              </w:rPr>
              <w:t xml:space="preserve"> МАФ</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20"/>
              </w:rPr>
              <w:drawing>
                <wp:inline distT="0" distB="0" distL="0" distR="0">
                  <wp:extent cx="340822" cy="326929"/>
                  <wp:effectExtent l="19050" t="0" r="2078"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705" cy="328736"/>
                          </a:xfrm>
                          <a:prstGeom prst="rect">
                            <a:avLst/>
                          </a:prstGeom>
                          <a:noFill/>
                          <a:ln>
                            <a:noFill/>
                          </a:ln>
                        </pic:spPr>
                      </pic:pic>
                    </a:graphicData>
                  </a:graphic>
                </wp:inline>
              </w:drawing>
            </w:r>
            <w:r w:rsidRPr="00F62F0A">
              <w:rPr>
                <w:rFonts w:ascii="Times New Roman" w:hAnsi="Times New Roman" w:cs="Times New Roman"/>
              </w:rPr>
              <w:t xml:space="preserve"> выносное холодильное оборудование,</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rPr>
              <w:t>торговый автомат (вендинговый автомат)</w:t>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noProof/>
                <w:position w:val="-20"/>
              </w:rPr>
              <w:drawing>
                <wp:inline distT="0" distB="0" distL="0" distR="0">
                  <wp:extent cx="340822" cy="299258"/>
                  <wp:effectExtent l="19050" t="0" r="2078"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7914" cy="296704"/>
                          </a:xfrm>
                          <a:prstGeom prst="rect">
                            <a:avLst/>
                          </a:prstGeom>
                          <a:noFill/>
                          <a:ln>
                            <a:noFill/>
                          </a:ln>
                        </pic:spPr>
                      </pic:pic>
                    </a:graphicData>
                  </a:graphic>
                </wp:inline>
              </w:drawing>
            </w:r>
            <w:r w:rsidRPr="00F62F0A">
              <w:rPr>
                <w:rFonts w:ascii="Times New Roman" w:hAnsi="Times New Roman" w:cs="Times New Roman"/>
              </w:rPr>
              <w:t xml:space="preserve"> общественный туалет нестационарного типа</w:t>
            </w:r>
          </w:p>
        </w:tc>
        <w:tc>
          <w:tcPr>
            <w:tcW w:w="1834" w:type="dxa"/>
          </w:tcPr>
          <w:p w:rsidR="00073D55" w:rsidRPr="00F62F0A" w:rsidRDefault="00073D55" w:rsidP="00073D55">
            <w:pPr>
              <w:pStyle w:val="ConsPlusNormal"/>
              <w:jc w:val="center"/>
              <w:rPr>
                <w:rFonts w:ascii="Times New Roman" w:hAnsi="Times New Roman" w:cs="Times New Roman"/>
              </w:rPr>
            </w:pPr>
            <w:r w:rsidRPr="00F62F0A">
              <w:rPr>
                <w:rFonts w:ascii="Times New Roman" w:hAnsi="Times New Roman" w:cs="Times New Roman"/>
                <w:noProof/>
                <w:position w:val="-48"/>
              </w:rPr>
              <w:drawing>
                <wp:inline distT="0" distB="0" distL="0" distR="0">
                  <wp:extent cx="495704" cy="487980"/>
                  <wp:effectExtent l="1905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766" cy="491979"/>
                          </a:xfrm>
                          <a:prstGeom prst="rect">
                            <a:avLst/>
                          </a:prstGeom>
                          <a:noFill/>
                          <a:ln>
                            <a:noFill/>
                          </a:ln>
                        </pic:spPr>
                      </pic:pic>
                    </a:graphicData>
                  </a:graphic>
                </wp:inline>
              </w:drawing>
            </w:r>
          </w:p>
          <w:p w:rsidR="00073D55" w:rsidRPr="00F62F0A" w:rsidRDefault="00073D55" w:rsidP="00073D55">
            <w:pPr>
              <w:pStyle w:val="ConsPlusNormal"/>
              <w:rPr>
                <w:rFonts w:ascii="Times New Roman" w:hAnsi="Times New Roman" w:cs="Times New Roman"/>
              </w:rPr>
            </w:pPr>
            <w:r w:rsidRPr="00F62F0A">
              <w:rPr>
                <w:rFonts w:ascii="Times New Roman" w:hAnsi="Times New Roman" w:cs="Times New Roman"/>
              </w:rPr>
              <w:t>павильон</w:t>
            </w:r>
          </w:p>
        </w:tc>
      </w:tr>
      <w:tr w:rsidR="00073D55" w:rsidTr="00073D55">
        <w:tc>
          <w:tcPr>
            <w:tcW w:w="424" w:type="dxa"/>
          </w:tcPr>
          <w:p w:rsidR="00073D55" w:rsidRPr="009B510D" w:rsidRDefault="00073D55" w:rsidP="00073D55">
            <w:pPr>
              <w:pStyle w:val="ConsPlusNormal"/>
              <w:rPr>
                <w:rFonts w:ascii="Times New Roman" w:hAnsi="Times New Roman" w:cs="Times New Roman"/>
              </w:rPr>
            </w:pPr>
            <w:r w:rsidRPr="009B510D">
              <w:rPr>
                <w:rFonts w:ascii="Times New Roman" w:hAnsi="Times New Roman" w:cs="Times New Roman"/>
              </w:rPr>
              <w:lastRenderedPageBreak/>
              <w:t>2.</w:t>
            </w:r>
          </w:p>
        </w:tc>
        <w:tc>
          <w:tcPr>
            <w:tcW w:w="2689" w:type="dxa"/>
          </w:tcPr>
          <w:p w:rsidR="00073D55" w:rsidRPr="009B510D" w:rsidRDefault="00073D55" w:rsidP="00073D55">
            <w:pPr>
              <w:pStyle w:val="ConsPlusNormal"/>
              <w:rPr>
                <w:rFonts w:ascii="Times New Roman" w:hAnsi="Times New Roman" w:cs="Times New Roman"/>
              </w:rPr>
            </w:pPr>
            <w:r w:rsidRPr="009B510D">
              <w:rPr>
                <w:rFonts w:ascii="Times New Roman" w:hAnsi="Times New Roman" w:cs="Times New Roman"/>
              </w:rPr>
              <w:t>Киоск</w:t>
            </w:r>
          </w:p>
        </w:tc>
        <w:tc>
          <w:tcPr>
            <w:tcW w:w="3855"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нестационарное строение, сооружение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 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информационно-декоративная вывеска, информационная доска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мобильное озеленение (при «глухих» фасадах протяженностью более 5,0 м, располагаемых вдоль тротуаров)</w:t>
            </w:r>
          </w:p>
        </w:tc>
        <w:tc>
          <w:tcPr>
            <w:tcW w:w="2551"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402590" cy="39560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rsidRPr="004D7C33">
              <w:rPr>
                <w:rFonts w:ascii="Times New Roman" w:hAnsi="Times New Roman" w:cs="Times New Roman"/>
              </w:rPr>
              <w:t xml:space="preserve"> водные устройства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МАФ</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409575" cy="3956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rsidRPr="004D7C33">
              <w:rPr>
                <w:rFonts w:ascii="Times New Roman" w:hAnsi="Times New Roman" w:cs="Times New Roman"/>
              </w:rPr>
              <w:t xml:space="preserve"> выносное холодильное оборудование, торговый автомат (вендинговый автомат)</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общественный туалет нестационарного типа</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киоск</w:t>
            </w:r>
          </w:p>
        </w:tc>
      </w:tr>
      <w:tr w:rsidR="00073D55" w:rsidTr="00073D55">
        <w:tc>
          <w:tcPr>
            <w:tcW w:w="424" w:type="dxa"/>
          </w:tcPr>
          <w:p w:rsidR="00073D55" w:rsidRPr="009B510D" w:rsidRDefault="00073D55" w:rsidP="00073D55">
            <w:pPr>
              <w:pStyle w:val="ConsPlusNormal"/>
              <w:rPr>
                <w:rFonts w:ascii="Times New Roman" w:hAnsi="Times New Roman" w:cs="Times New Roman"/>
              </w:rPr>
            </w:pPr>
            <w:r w:rsidRPr="009B510D">
              <w:rPr>
                <w:rFonts w:ascii="Times New Roman" w:hAnsi="Times New Roman" w:cs="Times New Roman"/>
              </w:rPr>
              <w:t>3.</w:t>
            </w:r>
          </w:p>
        </w:tc>
        <w:tc>
          <w:tcPr>
            <w:tcW w:w="2689" w:type="dxa"/>
            <w:tcBorders>
              <w:bottom w:val="single" w:sz="4" w:space="0" w:color="auto"/>
            </w:tcBorders>
          </w:tcPr>
          <w:p w:rsidR="00073D55" w:rsidRPr="009B510D" w:rsidRDefault="00073D55" w:rsidP="00073D55">
            <w:pPr>
              <w:pStyle w:val="ConsPlusNormal"/>
              <w:rPr>
                <w:rFonts w:ascii="Times New Roman" w:hAnsi="Times New Roman" w:cs="Times New Roman"/>
              </w:rPr>
            </w:pPr>
            <w:r w:rsidRPr="009B510D">
              <w:rPr>
                <w:rFonts w:ascii="Times New Roman" w:hAnsi="Times New Roman" w:cs="Times New Roman"/>
              </w:rPr>
              <w:t>Торговая палатка</w:t>
            </w:r>
          </w:p>
        </w:tc>
        <w:tc>
          <w:tcPr>
            <w:tcW w:w="3855" w:type="dxa"/>
            <w:tcBorders>
              <w:bottom w:val="single" w:sz="4" w:space="0" w:color="auto"/>
            </w:tcBorders>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нестационарное строение, сооружение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w:t>
            </w:r>
            <w:r w:rsidRPr="004D7C33">
              <w:rPr>
                <w:rFonts w:ascii="Times New Roman" w:hAnsi="Times New Roman" w:cs="Times New Roman"/>
              </w:rPr>
              <w:lastRenderedPageBreak/>
              <w:t>(усовершенствованным) покрытием 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информационно-декоративная вывеска, информационная доска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tc>
        <w:tc>
          <w:tcPr>
            <w:tcW w:w="2551" w:type="dxa"/>
            <w:tcBorders>
              <w:bottom w:val="single" w:sz="4" w:space="0" w:color="auto"/>
            </w:tcBorders>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lastRenderedPageBreak/>
              <w:drawing>
                <wp:inline distT="0" distB="0" distL="0" distR="0">
                  <wp:extent cx="395605" cy="39560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tc>
        <w:tc>
          <w:tcPr>
            <w:tcW w:w="1834" w:type="dxa"/>
            <w:tcBorders>
              <w:bottom w:val="single" w:sz="4" w:space="0" w:color="auto"/>
            </w:tcBorders>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палатка</w:t>
            </w:r>
          </w:p>
        </w:tc>
      </w:tr>
      <w:tr w:rsidR="00073D55" w:rsidTr="00073D55">
        <w:tc>
          <w:tcPr>
            <w:tcW w:w="424" w:type="dxa"/>
            <w:vMerge w:val="restart"/>
            <w:tcBorders>
              <w:right w:val="single" w:sz="4" w:space="0" w:color="auto"/>
            </w:tcBorders>
          </w:tcPr>
          <w:p w:rsidR="00073D55" w:rsidRPr="009B510D" w:rsidRDefault="00073D55" w:rsidP="00073D55">
            <w:pPr>
              <w:pStyle w:val="ConsPlusNormal"/>
              <w:rPr>
                <w:rFonts w:ascii="Times New Roman" w:hAnsi="Times New Roman" w:cs="Times New Roman"/>
              </w:rPr>
            </w:pPr>
          </w:p>
        </w:tc>
        <w:tc>
          <w:tcPr>
            <w:tcW w:w="2689" w:type="dxa"/>
            <w:vMerge w:val="restart"/>
            <w:tcBorders>
              <w:top w:val="single" w:sz="4" w:space="0" w:color="auto"/>
              <w:left w:val="single" w:sz="4" w:space="0" w:color="auto"/>
              <w:bottom w:val="single" w:sz="4" w:space="0" w:color="auto"/>
              <w:right w:val="single" w:sz="4" w:space="0" w:color="auto"/>
            </w:tcBorders>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Торговая галерея. Выполненный в едином архитектурном решении нестационарный торговый объект,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tc>
        <w:tc>
          <w:tcPr>
            <w:tcW w:w="3855" w:type="dxa"/>
            <w:vMerge w:val="restart"/>
            <w:tcBorders>
              <w:top w:val="single" w:sz="4" w:space="0" w:color="auto"/>
              <w:left w:val="single" w:sz="4" w:space="0" w:color="auto"/>
              <w:bottom w:val="single" w:sz="4" w:space="0" w:color="auto"/>
              <w:right w:val="single" w:sz="4" w:space="0" w:color="auto"/>
            </w:tcBorders>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группа нестационарных строений, сооружений</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7"/>
              </w:rPr>
              <w:drawing>
                <wp:inline distT="0" distB="0" distL="0" distR="0">
                  <wp:extent cx="368935" cy="36195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 cy="361950"/>
                          </a:xfrm>
                          <a:prstGeom prst="rect">
                            <a:avLst/>
                          </a:prstGeom>
                          <a:noFill/>
                          <a:ln>
                            <a:noFill/>
                          </a:ln>
                        </pic:spPr>
                      </pic:pic>
                    </a:graphicData>
                  </a:graphic>
                </wp:inline>
              </w:drawing>
            </w:r>
            <w:r w:rsidRPr="004D7C33">
              <w:rPr>
                <w:rFonts w:ascii="Times New Roman" w:hAnsi="Times New Roman" w:cs="Times New Roman"/>
              </w:rPr>
              <w:t xml:space="preserve"> крыша (кровля)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 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информационно-декоративная вывеска, информационная доска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урны</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lastRenderedPageBreak/>
              <w:drawing>
                <wp:inline distT="0" distB="0" distL="0" distR="0">
                  <wp:extent cx="382270" cy="41592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мобильное озеленение (при «глухих» фасадах протяженностью более 5,0 м, располагаемых вдоль тротуаров)</w:t>
            </w:r>
          </w:p>
        </w:tc>
        <w:tc>
          <w:tcPr>
            <w:tcW w:w="2551" w:type="dxa"/>
            <w:vMerge w:val="restart"/>
            <w:tcBorders>
              <w:top w:val="single" w:sz="4" w:space="0" w:color="auto"/>
              <w:left w:val="single" w:sz="4" w:space="0" w:color="auto"/>
              <w:bottom w:val="single" w:sz="4" w:space="0" w:color="auto"/>
              <w:right w:val="single" w:sz="4" w:space="0" w:color="auto"/>
            </w:tcBorders>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lastRenderedPageBreak/>
              <w:drawing>
                <wp:inline distT="0" distB="0" distL="0" distR="0">
                  <wp:extent cx="402590" cy="39560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rsidRPr="004D7C33">
              <w:rPr>
                <w:rFonts w:ascii="Times New Roman" w:hAnsi="Times New Roman" w:cs="Times New Roman"/>
              </w:rPr>
              <w:t xml:space="preserve"> водные устройства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праздничное оформление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МАФ</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409575" cy="39560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rsidRPr="004D7C33">
              <w:rPr>
                <w:rFonts w:ascii="Times New Roman" w:hAnsi="Times New Roman" w:cs="Times New Roman"/>
              </w:rPr>
              <w:t xml:space="preserve"> выносное холодильное оборудование, торговый автомат (вендинговый автомат)</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89255" cy="39560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r w:rsidRPr="004D7C33">
              <w:rPr>
                <w:rFonts w:ascii="Times New Roman" w:hAnsi="Times New Roman" w:cs="Times New Roman"/>
              </w:rPr>
              <w:t xml:space="preserve"> оборудованная площадка сезонного (летнего) кафе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общественный туалет нестационарного типа</w:t>
            </w:r>
          </w:p>
        </w:tc>
        <w:tc>
          <w:tcPr>
            <w:tcW w:w="1834" w:type="dxa"/>
            <w:tcBorders>
              <w:top w:val="single" w:sz="4" w:space="0" w:color="auto"/>
              <w:left w:val="single" w:sz="4" w:space="0" w:color="auto"/>
              <w:bottom w:val="single" w:sz="4" w:space="0" w:color="auto"/>
              <w:right w:val="single" w:sz="4" w:space="0" w:color="auto"/>
            </w:tcBorders>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павильон</w:t>
            </w:r>
          </w:p>
        </w:tc>
      </w:tr>
      <w:tr w:rsidR="00073D55" w:rsidTr="00073D55">
        <w:tc>
          <w:tcPr>
            <w:tcW w:w="424" w:type="dxa"/>
            <w:vMerge/>
            <w:tcBorders>
              <w:right w:val="single" w:sz="4" w:space="0" w:color="auto"/>
            </w:tcBorders>
          </w:tcPr>
          <w:p w:rsidR="00073D55" w:rsidRPr="009B510D" w:rsidRDefault="00073D55" w:rsidP="00073D55">
            <w:pPr>
              <w:pStyle w:val="ConsPlusNormal"/>
              <w:rPr>
                <w:rFonts w:ascii="Times New Roman" w:hAnsi="Times New Roman" w:cs="Times New Roman"/>
              </w:rPr>
            </w:pPr>
          </w:p>
        </w:tc>
        <w:tc>
          <w:tcPr>
            <w:tcW w:w="2689" w:type="dxa"/>
            <w:vMerge/>
            <w:tcBorders>
              <w:top w:val="single" w:sz="4" w:space="0" w:color="auto"/>
              <w:left w:val="single" w:sz="4" w:space="0" w:color="auto"/>
              <w:bottom w:val="single" w:sz="4" w:space="0" w:color="auto"/>
              <w:right w:val="single" w:sz="4" w:space="0" w:color="auto"/>
            </w:tcBorders>
          </w:tcPr>
          <w:p w:rsidR="00073D55" w:rsidRPr="004D7C33" w:rsidRDefault="00073D55" w:rsidP="00073D55">
            <w:pPr>
              <w:pStyle w:val="ConsPlusNormal"/>
              <w:rPr>
                <w:rFonts w:ascii="Times New Roman" w:hAnsi="Times New Roman" w:cs="Times New Roman"/>
              </w:rPr>
            </w:pPr>
          </w:p>
        </w:tc>
        <w:tc>
          <w:tcPr>
            <w:tcW w:w="3855" w:type="dxa"/>
            <w:vMerge/>
            <w:tcBorders>
              <w:top w:val="single" w:sz="4" w:space="0" w:color="auto"/>
              <w:left w:val="single" w:sz="4" w:space="0" w:color="auto"/>
              <w:bottom w:val="single" w:sz="4" w:space="0" w:color="auto"/>
              <w:right w:val="single" w:sz="4" w:space="0" w:color="auto"/>
            </w:tcBorders>
          </w:tcPr>
          <w:p w:rsidR="00073D55" w:rsidRPr="004D7C33" w:rsidRDefault="00073D55" w:rsidP="00073D55">
            <w:pPr>
              <w:pStyle w:val="ConsPlusNormal"/>
              <w:rPr>
                <w:rFonts w:ascii="Times New Roman" w:hAnsi="Times New Roman" w:cs="Times New Roman"/>
              </w:rPr>
            </w:pPr>
          </w:p>
        </w:tc>
        <w:tc>
          <w:tcPr>
            <w:tcW w:w="2551" w:type="dxa"/>
            <w:vMerge/>
            <w:tcBorders>
              <w:top w:val="single" w:sz="4" w:space="0" w:color="auto"/>
              <w:left w:val="single" w:sz="4" w:space="0" w:color="auto"/>
              <w:bottom w:val="single" w:sz="4" w:space="0" w:color="auto"/>
              <w:right w:val="single" w:sz="4" w:space="0" w:color="auto"/>
            </w:tcBorders>
          </w:tcPr>
          <w:p w:rsidR="00073D55" w:rsidRPr="004D7C33" w:rsidRDefault="00073D55" w:rsidP="00073D55">
            <w:pPr>
              <w:pStyle w:val="ConsPlusNormal"/>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киоск</w:t>
            </w:r>
          </w:p>
        </w:tc>
      </w:tr>
      <w:tr w:rsidR="00073D55" w:rsidTr="00073D55">
        <w:tc>
          <w:tcPr>
            <w:tcW w:w="424" w:type="dxa"/>
            <w:vMerge w:val="restart"/>
          </w:tcPr>
          <w:p w:rsidR="00073D55" w:rsidRPr="009B510D" w:rsidRDefault="00073D55" w:rsidP="00073D55">
            <w:pPr>
              <w:pStyle w:val="ConsPlusNormal"/>
              <w:rPr>
                <w:rFonts w:ascii="Times New Roman" w:hAnsi="Times New Roman" w:cs="Times New Roman"/>
              </w:rPr>
            </w:pPr>
          </w:p>
        </w:tc>
        <w:tc>
          <w:tcPr>
            <w:tcW w:w="2689" w:type="dxa"/>
            <w:vMerge w:val="restart"/>
            <w:tcBorders>
              <w:top w:val="single" w:sz="4" w:space="0" w:color="auto"/>
            </w:tcBorders>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Пункт быстрого питания/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Павильон или киоск, специализирующийся на 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tc>
        <w:tc>
          <w:tcPr>
            <w:tcW w:w="3855" w:type="dxa"/>
            <w:vMerge w:val="restart"/>
            <w:tcBorders>
              <w:top w:val="single" w:sz="4" w:space="0" w:color="auto"/>
            </w:tcBorders>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группа нестационарных строений, сооружений</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 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информационно-декоративная вывеска, информационная доска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tc>
        <w:tc>
          <w:tcPr>
            <w:tcW w:w="2551" w:type="dxa"/>
            <w:vMerge w:val="restart"/>
            <w:tcBorders>
              <w:top w:val="single" w:sz="4" w:space="0" w:color="auto"/>
            </w:tcBorders>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402590" cy="39560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rsidRPr="004D7C33">
              <w:rPr>
                <w:rFonts w:ascii="Times New Roman" w:hAnsi="Times New Roman" w:cs="Times New Roman"/>
              </w:rPr>
              <w:t xml:space="preserve"> водные устройства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МАФ</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409575" cy="39560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rsidRPr="004D7C33">
              <w:rPr>
                <w:rFonts w:ascii="Times New Roman" w:hAnsi="Times New Roman" w:cs="Times New Roman"/>
              </w:rPr>
              <w:t xml:space="preserve"> выносное холодильное оборудование, торговый автомат (вендинговый автомат)</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89255" cy="39560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r w:rsidRPr="004D7C33">
              <w:rPr>
                <w:rFonts w:ascii="Times New Roman" w:hAnsi="Times New Roman" w:cs="Times New Roman"/>
              </w:rPr>
              <w:t xml:space="preserve"> оборудованная площадка сезонного (летнего) кафе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общественный туалет нестационарного типа</w:t>
            </w:r>
          </w:p>
        </w:tc>
        <w:tc>
          <w:tcPr>
            <w:tcW w:w="1834" w:type="dxa"/>
            <w:tcBorders>
              <w:top w:val="single" w:sz="4" w:space="0" w:color="auto"/>
            </w:tcBorders>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киоск</w:t>
            </w:r>
          </w:p>
        </w:tc>
      </w:tr>
      <w:tr w:rsidR="00073D55" w:rsidTr="00073D55">
        <w:tc>
          <w:tcPr>
            <w:tcW w:w="424" w:type="dxa"/>
            <w:vMerge/>
          </w:tcPr>
          <w:p w:rsidR="00073D55" w:rsidRPr="009B510D" w:rsidRDefault="00073D55" w:rsidP="00073D55">
            <w:pPr>
              <w:pStyle w:val="ConsPlusNormal"/>
              <w:rPr>
                <w:rFonts w:ascii="Times New Roman" w:hAnsi="Times New Roman" w:cs="Times New Roman"/>
              </w:rPr>
            </w:pPr>
          </w:p>
        </w:tc>
        <w:tc>
          <w:tcPr>
            <w:tcW w:w="2689" w:type="dxa"/>
            <w:vMerge/>
          </w:tcPr>
          <w:p w:rsidR="00073D55" w:rsidRPr="004D7C33" w:rsidRDefault="00073D55" w:rsidP="00073D55">
            <w:pPr>
              <w:pStyle w:val="ConsPlusNormal"/>
              <w:rPr>
                <w:rFonts w:ascii="Times New Roman" w:hAnsi="Times New Roman" w:cs="Times New Roman"/>
              </w:rPr>
            </w:pPr>
          </w:p>
        </w:tc>
        <w:tc>
          <w:tcPr>
            <w:tcW w:w="3855" w:type="dxa"/>
            <w:vMerge/>
          </w:tcPr>
          <w:p w:rsidR="00073D55" w:rsidRPr="004D7C33" w:rsidRDefault="00073D55" w:rsidP="00073D55">
            <w:pPr>
              <w:pStyle w:val="ConsPlusNormal"/>
              <w:rPr>
                <w:rFonts w:ascii="Times New Roman" w:hAnsi="Times New Roman" w:cs="Times New Roman"/>
              </w:rPr>
            </w:pPr>
          </w:p>
        </w:tc>
        <w:tc>
          <w:tcPr>
            <w:tcW w:w="2551" w:type="dxa"/>
            <w:vMerge/>
          </w:tcPr>
          <w:p w:rsidR="00073D55" w:rsidRPr="004D7C33" w:rsidRDefault="00073D55" w:rsidP="00073D55">
            <w:pPr>
              <w:pStyle w:val="ConsPlusNormal"/>
              <w:rPr>
                <w:rFonts w:ascii="Times New Roman" w:hAnsi="Times New Roman" w:cs="Times New Roman"/>
              </w:rPr>
            </w:pP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павильон</w:t>
            </w:r>
          </w:p>
        </w:tc>
      </w:tr>
      <w:tr w:rsidR="00073D55" w:rsidTr="00073D55">
        <w:tc>
          <w:tcPr>
            <w:tcW w:w="424" w:type="dxa"/>
          </w:tcPr>
          <w:p w:rsidR="00073D55" w:rsidRPr="009B510D" w:rsidRDefault="00073D55" w:rsidP="00073D55">
            <w:pPr>
              <w:pStyle w:val="ConsPlusNormal"/>
              <w:rPr>
                <w:rFonts w:ascii="Times New Roman" w:hAnsi="Times New Roman" w:cs="Times New Roman"/>
              </w:rPr>
            </w:pPr>
          </w:p>
        </w:tc>
        <w:tc>
          <w:tcPr>
            <w:tcW w:w="2689"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 xml:space="preserve">Мобильный пункт быстрого питания. Передвижное сооружение (автокафе), специализирующееся на </w:t>
            </w:r>
            <w:r w:rsidRPr="004D7C33">
              <w:rPr>
                <w:rFonts w:ascii="Times New Roman" w:hAnsi="Times New Roman" w:cs="Times New Roman"/>
              </w:rPr>
              <w:lastRenderedPageBreak/>
              <w:t>продаже изделий из полуфабрикатов высокой степени готовности в потребительской упаковке, обеспечивающей термическую обработку пищевого продукта</w:t>
            </w:r>
          </w:p>
        </w:tc>
        <w:tc>
          <w:tcPr>
            <w:tcW w:w="3855"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lastRenderedPageBreak/>
              <w:drawing>
                <wp:inline distT="0" distB="0" distL="0" distR="0">
                  <wp:extent cx="395605" cy="39560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 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lastRenderedPageBreak/>
              <w:drawing>
                <wp:inline distT="0" distB="0" distL="0" distR="0">
                  <wp:extent cx="395605" cy="3892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информационно-декоративная вывеска, информационная доска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tc>
        <w:tc>
          <w:tcPr>
            <w:tcW w:w="2551"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lastRenderedPageBreak/>
              <w:drawing>
                <wp:inline distT="0" distB="0" distL="0" distR="0">
                  <wp:extent cx="395605" cy="39560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rPr>
              <w:t>-</w:t>
            </w:r>
          </w:p>
        </w:tc>
      </w:tr>
      <w:tr w:rsidR="00073D55" w:rsidRPr="004D7C33" w:rsidTr="00073D55">
        <w:tc>
          <w:tcPr>
            <w:tcW w:w="424" w:type="dxa"/>
          </w:tcPr>
          <w:p w:rsidR="00073D55" w:rsidRPr="004D7C33" w:rsidRDefault="00073D55" w:rsidP="00073D55">
            <w:pPr>
              <w:pStyle w:val="ConsPlusNormal"/>
              <w:rPr>
                <w:rFonts w:ascii="Times New Roman" w:hAnsi="Times New Roman" w:cs="Times New Roman"/>
              </w:rPr>
            </w:pPr>
          </w:p>
        </w:tc>
        <w:tc>
          <w:tcPr>
            <w:tcW w:w="2689"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Выносное холодильное оборудование. Холодильник для хранения и реализации прохладительных напитков и мороженого</w:t>
            </w:r>
          </w:p>
        </w:tc>
        <w:tc>
          <w:tcPr>
            <w:tcW w:w="3855"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 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tc>
        <w:tc>
          <w:tcPr>
            <w:tcW w:w="2551"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89255" cy="39560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rPr>
              <w:t>-</w:t>
            </w:r>
          </w:p>
        </w:tc>
      </w:tr>
      <w:tr w:rsidR="00073D55" w:rsidRPr="004D7C33" w:rsidTr="00073D55">
        <w:tc>
          <w:tcPr>
            <w:tcW w:w="424" w:type="dxa"/>
          </w:tcPr>
          <w:p w:rsidR="00073D55" w:rsidRPr="004D7C33" w:rsidRDefault="00073D55" w:rsidP="00073D55">
            <w:pPr>
              <w:pStyle w:val="ConsPlusNormal"/>
              <w:rPr>
                <w:rFonts w:ascii="Times New Roman" w:hAnsi="Times New Roman" w:cs="Times New Roman"/>
              </w:rPr>
            </w:pPr>
          </w:p>
        </w:tc>
        <w:tc>
          <w:tcPr>
            <w:tcW w:w="2689"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 xml:space="preserve">Торговый автомат (вендинговый автомат). Временное техническое устройство, сооружение, </w:t>
            </w:r>
            <w:r w:rsidRPr="004D7C33">
              <w:rPr>
                <w:rFonts w:ascii="Times New Roman" w:hAnsi="Times New Roman" w:cs="Times New Roman"/>
              </w:rPr>
              <w:lastRenderedPageBreak/>
              <w:t>или конструкция, осуществляющее продажу штучного товара, оплата и выдача которого осуществляется с помощью технических приспособлений, не требующих непосредственного участия продавца</w:t>
            </w:r>
          </w:p>
        </w:tc>
        <w:tc>
          <w:tcPr>
            <w:tcW w:w="3855"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lastRenderedPageBreak/>
              <w:drawing>
                <wp:inline distT="0" distB="0" distL="0" distR="0">
                  <wp:extent cx="395605" cy="3956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 </w:t>
            </w:r>
            <w:r w:rsidRPr="004D7C33">
              <w:rPr>
                <w:rFonts w:ascii="Times New Roman" w:hAnsi="Times New Roman" w:cs="Times New Roman"/>
              </w:rPr>
              <w:lastRenderedPageBreak/>
              <w:t>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tc>
        <w:tc>
          <w:tcPr>
            <w:tcW w:w="2551"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lastRenderedPageBreak/>
              <w:drawing>
                <wp:inline distT="0" distB="0" distL="0" distR="0">
                  <wp:extent cx="395605" cy="39560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rPr>
              <w:t>-</w:t>
            </w:r>
          </w:p>
        </w:tc>
      </w:tr>
      <w:tr w:rsidR="00073D55" w:rsidRPr="004D7C33" w:rsidTr="00073D55">
        <w:tc>
          <w:tcPr>
            <w:tcW w:w="424" w:type="dxa"/>
          </w:tcPr>
          <w:p w:rsidR="00073D55" w:rsidRPr="004D7C33" w:rsidRDefault="00073D55" w:rsidP="00073D55">
            <w:pPr>
              <w:pStyle w:val="ConsPlusNormal"/>
              <w:rPr>
                <w:rFonts w:ascii="Times New Roman" w:hAnsi="Times New Roman" w:cs="Times New Roman"/>
              </w:rPr>
            </w:pPr>
          </w:p>
        </w:tc>
        <w:tc>
          <w:tcPr>
            <w:tcW w:w="2689"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Бахчевой развал.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tc>
        <w:tc>
          <w:tcPr>
            <w:tcW w:w="3855"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нестационарное строение, сооружение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 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информационно-декоративная вывеска, информационная доска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tc>
        <w:tc>
          <w:tcPr>
            <w:tcW w:w="2551"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40259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r w:rsidRPr="004D7C33">
              <w:rPr>
                <w:rFonts w:ascii="Times New Roman" w:hAnsi="Times New Roman" w:cs="Times New Roman"/>
              </w:rPr>
              <w:t xml:space="preserve"> место экспонирования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палатка</w:t>
            </w:r>
          </w:p>
        </w:tc>
      </w:tr>
      <w:tr w:rsidR="00073D55" w:rsidRPr="004D7C33" w:rsidTr="00073D55">
        <w:tc>
          <w:tcPr>
            <w:tcW w:w="424" w:type="dxa"/>
          </w:tcPr>
          <w:p w:rsidR="00073D55" w:rsidRPr="004D7C33" w:rsidRDefault="00073D55" w:rsidP="00073D55">
            <w:pPr>
              <w:pStyle w:val="ConsPlusNormal"/>
              <w:rPr>
                <w:rFonts w:ascii="Times New Roman" w:hAnsi="Times New Roman" w:cs="Times New Roman"/>
              </w:rPr>
            </w:pPr>
          </w:p>
        </w:tc>
        <w:tc>
          <w:tcPr>
            <w:tcW w:w="2689"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Передвижное сооружение. Изотермические емкости и цистерны, прочие передвижные объекты</w:t>
            </w:r>
          </w:p>
        </w:tc>
        <w:tc>
          <w:tcPr>
            <w:tcW w:w="3855"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 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tc>
        <w:tc>
          <w:tcPr>
            <w:tcW w:w="2551"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rPr>
              <w:t>-</w:t>
            </w:r>
          </w:p>
        </w:tc>
      </w:tr>
      <w:tr w:rsidR="00073D55" w:rsidRPr="004D7C33" w:rsidTr="00073D55">
        <w:tc>
          <w:tcPr>
            <w:tcW w:w="424" w:type="dxa"/>
          </w:tcPr>
          <w:p w:rsidR="00073D55" w:rsidRPr="004D7C33" w:rsidRDefault="00073D55" w:rsidP="00073D55">
            <w:pPr>
              <w:pStyle w:val="ConsPlusNormal"/>
              <w:rPr>
                <w:rFonts w:ascii="Times New Roman" w:hAnsi="Times New Roman" w:cs="Times New Roman"/>
              </w:rPr>
            </w:pPr>
          </w:p>
        </w:tc>
        <w:tc>
          <w:tcPr>
            <w:tcW w:w="2689"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Объект мобильной торговли. Нестационарный торговый объект, представляющий специализированный автомагазин, автолавку или иное специально оборудованное для осуществления розничной торговли транспортное средство</w:t>
            </w:r>
          </w:p>
        </w:tc>
        <w:tc>
          <w:tcPr>
            <w:tcW w:w="3855"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 или деревянный настил</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(прилавка)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tc>
        <w:tc>
          <w:tcPr>
            <w:tcW w:w="2551"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rPr>
              <w:t>-</w:t>
            </w:r>
          </w:p>
        </w:tc>
      </w:tr>
      <w:tr w:rsidR="00073D55" w:rsidRPr="004D7C33" w:rsidTr="00073D55">
        <w:tc>
          <w:tcPr>
            <w:tcW w:w="424" w:type="dxa"/>
          </w:tcPr>
          <w:p w:rsidR="00073D55" w:rsidRPr="004D7C33" w:rsidRDefault="00073D55" w:rsidP="00073D55">
            <w:pPr>
              <w:pStyle w:val="ConsPlusNormal"/>
              <w:rPr>
                <w:rFonts w:ascii="Times New Roman" w:hAnsi="Times New Roman" w:cs="Times New Roman"/>
              </w:rPr>
            </w:pPr>
          </w:p>
        </w:tc>
        <w:tc>
          <w:tcPr>
            <w:tcW w:w="2689"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Специализированный нестационарный торговый объект для организации реализации продукции сельскохозяйственных товаропроизводителей (специализированный нестационарный торговый объект) - выполненный в едином архитектурном решении нестационарный торговый объект, состоящий из соединенных между собой нестационарных торговых объектов, находящихся под общим управлением, общей площадью не более 150 кв. м, в которых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деятельность на территории Московской области</w:t>
            </w:r>
          </w:p>
        </w:tc>
        <w:tc>
          <w:tcPr>
            <w:tcW w:w="3855"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нестационарное строение, сооружение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информационно-декоративная вывеска, информационная доска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мобильное озеленение (при «глухих» фасадах протяженностью более 5,0 м, располагаемых вдоль тротуаров)</w:t>
            </w:r>
          </w:p>
        </w:tc>
        <w:tc>
          <w:tcPr>
            <w:tcW w:w="2551"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402590" cy="39560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rsidRPr="004D7C33">
              <w:rPr>
                <w:rFonts w:ascii="Times New Roman" w:hAnsi="Times New Roman" w:cs="Times New Roman"/>
              </w:rPr>
              <w:t xml:space="preserve"> водные устройства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МАФ</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общественный туалет нестационарного типа</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павильон</w:t>
            </w:r>
          </w:p>
        </w:tc>
      </w:tr>
      <w:tr w:rsidR="00073D55" w:rsidRPr="004D7C33" w:rsidTr="00073D55">
        <w:tc>
          <w:tcPr>
            <w:tcW w:w="424" w:type="dxa"/>
          </w:tcPr>
          <w:p w:rsidR="00073D55" w:rsidRPr="004D7C33" w:rsidRDefault="00073D55" w:rsidP="00073D55">
            <w:pPr>
              <w:pStyle w:val="ConsPlusNormal"/>
              <w:rPr>
                <w:rFonts w:ascii="Times New Roman" w:hAnsi="Times New Roman" w:cs="Times New Roman"/>
              </w:rPr>
            </w:pPr>
          </w:p>
        </w:tc>
        <w:tc>
          <w:tcPr>
            <w:tcW w:w="2689"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 xml:space="preserve">Елочный базар. Нестационарный торговый объект, представляющий собой специально оборудованную временную конструкцию в виде обособленной открытой площадки для </w:t>
            </w:r>
            <w:r w:rsidRPr="004D7C33">
              <w:rPr>
                <w:rFonts w:ascii="Times New Roman" w:hAnsi="Times New Roman" w:cs="Times New Roman"/>
              </w:rPr>
              <w:lastRenderedPageBreak/>
              <w:t>новогодней (рождественской) продажи натуральных хвойных деревьев и веток хвойных деревьев</w:t>
            </w:r>
          </w:p>
        </w:tc>
        <w:tc>
          <w:tcPr>
            <w:tcW w:w="3855"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lastRenderedPageBreak/>
              <w:drawing>
                <wp:inline distT="0" distB="0" distL="0" distR="0">
                  <wp:extent cx="395605" cy="38925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нестационарное строение, сооружение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экспозиционная площадка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w:t>
            </w:r>
            <w:r w:rsidRPr="004D7C33">
              <w:rPr>
                <w:rFonts w:ascii="Times New Roman" w:hAnsi="Times New Roman" w:cs="Times New Roman"/>
              </w:rPr>
              <w:lastRenderedPageBreak/>
              <w:t>входа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информационно-декоративная вывеска, информационная доска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8"/>
              </w:rPr>
              <w:drawing>
                <wp:inline distT="0" distB="0" distL="0" distR="0">
                  <wp:extent cx="368935" cy="36893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 cy="36893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ограждение</w:t>
            </w:r>
          </w:p>
        </w:tc>
        <w:tc>
          <w:tcPr>
            <w:tcW w:w="2551" w:type="dxa"/>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lastRenderedPageBreak/>
              <w:drawing>
                <wp:inline distT="0" distB="0" distL="0" distR="0">
                  <wp:extent cx="395605" cy="39560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МАФ</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общественный туалет нестационарного типа</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палатка</w:t>
            </w:r>
          </w:p>
        </w:tc>
      </w:tr>
      <w:tr w:rsidR="00073D55" w:rsidRPr="004D7C33" w:rsidTr="00073D55">
        <w:tc>
          <w:tcPr>
            <w:tcW w:w="424" w:type="dxa"/>
            <w:vMerge w:val="restart"/>
          </w:tcPr>
          <w:p w:rsidR="00073D55" w:rsidRPr="004D7C33" w:rsidRDefault="00073D55" w:rsidP="00073D55">
            <w:pPr>
              <w:pStyle w:val="ConsPlusNormal"/>
              <w:rPr>
                <w:rFonts w:ascii="Times New Roman" w:hAnsi="Times New Roman" w:cs="Times New Roman"/>
              </w:rPr>
            </w:pPr>
          </w:p>
        </w:tc>
        <w:tc>
          <w:tcPr>
            <w:tcW w:w="2689" w:type="dxa"/>
            <w:vMerge w:val="restart"/>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 xml:space="preserve">Объект реализации сельскохозяйственных и декоративных кустов и растений. Нестационарный торговый объект, представляющий собой киоск или павильон со специально оборудованной временной конструкцией в виде обособленной огороженной открытой площадки (экспозиционной и/или декоративной), предназначенный для реализации </w:t>
            </w:r>
            <w:r w:rsidRPr="004D7C33">
              <w:rPr>
                <w:rFonts w:ascii="Times New Roman" w:hAnsi="Times New Roman" w:cs="Times New Roman"/>
              </w:rPr>
              <w:lastRenderedPageBreak/>
              <w:t>сельскохозяйственных и декоративных деревьев, кустов и растений и сопутствующих товаров</w:t>
            </w:r>
          </w:p>
        </w:tc>
        <w:tc>
          <w:tcPr>
            <w:tcW w:w="3855" w:type="dxa"/>
            <w:vMerge w:val="restart"/>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lastRenderedPageBreak/>
              <w:drawing>
                <wp:inline distT="0" distB="0" distL="0" distR="0">
                  <wp:extent cx="395605" cy="38925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нестационарное строение, сооружение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пешеходная коммуникация до входа и по экспозиционной площадке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экспозиционная площадка и (или) декоративная площадка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площадка с твердым (усовершенствованным) покрытием</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информационно-декоративная вывеска, информационная доска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lastRenderedPageBreak/>
              <w:drawing>
                <wp:inline distT="0" distB="0" distL="0" distR="0">
                  <wp:extent cx="395605" cy="38925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урна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освещение в вечерне-ночное время суток источниками света системы наружного освещения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1"/>
              </w:rPr>
              <w:drawing>
                <wp:inline distT="0" distB="0" distL="0" distR="0">
                  <wp:extent cx="382270" cy="41592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4D7C33">
              <w:rPr>
                <w:rFonts w:ascii="Times New Roman" w:hAnsi="Times New Roman" w:cs="Times New Roman"/>
              </w:rPr>
              <w:t xml:space="preserve"> элементы, обеспечивающие доступность, в том числе для МГН</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мобильное озеленение (при «глухих» фасадах протяженностью более 5,0 м, располагаемых вдоль тротуаров), вдоль ограждения</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19"/>
              </w:rPr>
              <w:drawing>
                <wp:inline distT="0" distB="0" distL="0" distR="0">
                  <wp:extent cx="395605" cy="389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4D7C33">
              <w:rPr>
                <w:rFonts w:ascii="Times New Roman" w:hAnsi="Times New Roman" w:cs="Times New Roman"/>
              </w:rPr>
              <w:t xml:space="preserve"> ограждение</w:t>
            </w:r>
          </w:p>
        </w:tc>
        <w:tc>
          <w:tcPr>
            <w:tcW w:w="2551" w:type="dxa"/>
            <w:vMerge w:val="restart"/>
          </w:tcPr>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lastRenderedPageBreak/>
              <w:drawing>
                <wp:inline distT="0" distB="0" distL="0" distR="0">
                  <wp:extent cx="402590" cy="39560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2590" cy="395605"/>
                          </a:xfrm>
                          <a:prstGeom prst="rect">
                            <a:avLst/>
                          </a:prstGeom>
                          <a:noFill/>
                          <a:ln>
                            <a:noFill/>
                          </a:ln>
                        </pic:spPr>
                      </pic:pic>
                    </a:graphicData>
                  </a:graphic>
                </wp:inline>
              </w:drawing>
            </w:r>
            <w:r w:rsidRPr="004D7C33">
              <w:rPr>
                <w:rFonts w:ascii="Times New Roman" w:hAnsi="Times New Roman" w:cs="Times New Roman"/>
              </w:rPr>
              <w:t xml:space="preserve"> водные устройства</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праздничное оформление</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МАФ</w:t>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noProof/>
                <w:position w:val="-20"/>
              </w:rPr>
              <w:drawing>
                <wp:inline distT="0" distB="0" distL="0" distR="0">
                  <wp:extent cx="395605" cy="39560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4D7C33">
              <w:rPr>
                <w:rFonts w:ascii="Times New Roman" w:hAnsi="Times New Roman" w:cs="Times New Roman"/>
              </w:rPr>
              <w:t xml:space="preserve"> общественный туалет нестационарного типа</w:t>
            </w: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павильон</w:t>
            </w:r>
          </w:p>
        </w:tc>
      </w:tr>
      <w:tr w:rsidR="00073D55" w:rsidRPr="004D7C33" w:rsidTr="00073D55">
        <w:tc>
          <w:tcPr>
            <w:tcW w:w="424" w:type="dxa"/>
            <w:vMerge/>
          </w:tcPr>
          <w:p w:rsidR="00073D55" w:rsidRPr="004D7C33" w:rsidRDefault="00073D55" w:rsidP="00073D55">
            <w:pPr>
              <w:pStyle w:val="ConsPlusNormal"/>
              <w:rPr>
                <w:rFonts w:ascii="Times New Roman" w:hAnsi="Times New Roman" w:cs="Times New Roman"/>
              </w:rPr>
            </w:pPr>
          </w:p>
        </w:tc>
        <w:tc>
          <w:tcPr>
            <w:tcW w:w="2689" w:type="dxa"/>
            <w:vMerge/>
          </w:tcPr>
          <w:p w:rsidR="00073D55" w:rsidRPr="004D7C33" w:rsidRDefault="00073D55" w:rsidP="00073D55">
            <w:pPr>
              <w:pStyle w:val="ConsPlusNormal"/>
              <w:rPr>
                <w:rFonts w:ascii="Times New Roman" w:hAnsi="Times New Roman" w:cs="Times New Roman"/>
              </w:rPr>
            </w:pPr>
          </w:p>
        </w:tc>
        <w:tc>
          <w:tcPr>
            <w:tcW w:w="3855" w:type="dxa"/>
            <w:vMerge/>
          </w:tcPr>
          <w:p w:rsidR="00073D55" w:rsidRPr="004D7C33" w:rsidRDefault="00073D55" w:rsidP="00073D55">
            <w:pPr>
              <w:pStyle w:val="ConsPlusNormal"/>
              <w:rPr>
                <w:rFonts w:ascii="Times New Roman" w:hAnsi="Times New Roman" w:cs="Times New Roman"/>
              </w:rPr>
            </w:pPr>
          </w:p>
        </w:tc>
        <w:tc>
          <w:tcPr>
            <w:tcW w:w="2551" w:type="dxa"/>
            <w:vMerge/>
          </w:tcPr>
          <w:p w:rsidR="00073D55" w:rsidRPr="004D7C33" w:rsidRDefault="00073D55" w:rsidP="00073D55">
            <w:pPr>
              <w:pStyle w:val="ConsPlusNormal"/>
              <w:rPr>
                <w:rFonts w:ascii="Times New Roman" w:hAnsi="Times New Roman" w:cs="Times New Roman"/>
              </w:rPr>
            </w:pP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t>киоск</w:t>
            </w:r>
          </w:p>
        </w:tc>
      </w:tr>
      <w:tr w:rsidR="00073D55" w:rsidRPr="004D7C33" w:rsidTr="00073D55">
        <w:tc>
          <w:tcPr>
            <w:tcW w:w="424" w:type="dxa"/>
            <w:vMerge/>
          </w:tcPr>
          <w:p w:rsidR="00073D55" w:rsidRPr="004D7C33" w:rsidRDefault="00073D55" w:rsidP="00073D55">
            <w:pPr>
              <w:pStyle w:val="ConsPlusNormal"/>
              <w:rPr>
                <w:rFonts w:ascii="Times New Roman" w:hAnsi="Times New Roman" w:cs="Times New Roman"/>
              </w:rPr>
            </w:pPr>
          </w:p>
        </w:tc>
        <w:tc>
          <w:tcPr>
            <w:tcW w:w="2689" w:type="dxa"/>
            <w:vMerge/>
          </w:tcPr>
          <w:p w:rsidR="00073D55" w:rsidRPr="004D7C33" w:rsidRDefault="00073D55" w:rsidP="00073D55">
            <w:pPr>
              <w:pStyle w:val="ConsPlusNormal"/>
              <w:rPr>
                <w:rFonts w:ascii="Times New Roman" w:hAnsi="Times New Roman" w:cs="Times New Roman"/>
              </w:rPr>
            </w:pPr>
          </w:p>
        </w:tc>
        <w:tc>
          <w:tcPr>
            <w:tcW w:w="3855" w:type="dxa"/>
            <w:vMerge/>
          </w:tcPr>
          <w:p w:rsidR="00073D55" w:rsidRPr="004D7C33" w:rsidRDefault="00073D55" w:rsidP="00073D55">
            <w:pPr>
              <w:pStyle w:val="ConsPlusNormal"/>
              <w:rPr>
                <w:rFonts w:ascii="Times New Roman" w:hAnsi="Times New Roman" w:cs="Times New Roman"/>
              </w:rPr>
            </w:pPr>
          </w:p>
        </w:tc>
        <w:tc>
          <w:tcPr>
            <w:tcW w:w="2551" w:type="dxa"/>
            <w:vMerge/>
          </w:tcPr>
          <w:p w:rsidR="00073D55" w:rsidRPr="004D7C33" w:rsidRDefault="00073D55" w:rsidP="00073D55">
            <w:pPr>
              <w:pStyle w:val="ConsPlusNormal"/>
              <w:rPr>
                <w:rFonts w:ascii="Times New Roman" w:hAnsi="Times New Roman" w:cs="Times New Roman"/>
              </w:rPr>
            </w:pPr>
          </w:p>
        </w:tc>
        <w:tc>
          <w:tcPr>
            <w:tcW w:w="1834" w:type="dxa"/>
          </w:tcPr>
          <w:p w:rsidR="00073D55" w:rsidRPr="004D7C33" w:rsidRDefault="00073D55" w:rsidP="00073D55">
            <w:pPr>
              <w:pStyle w:val="ConsPlusNormal"/>
              <w:jc w:val="center"/>
              <w:rPr>
                <w:rFonts w:ascii="Times New Roman" w:hAnsi="Times New Roman" w:cs="Times New Roman"/>
              </w:rPr>
            </w:pPr>
            <w:r w:rsidRPr="004D7C33">
              <w:rPr>
                <w:rFonts w:ascii="Times New Roman" w:hAnsi="Times New Roman" w:cs="Times New Roman"/>
                <w:noProof/>
                <w:position w:val="-48"/>
              </w:rPr>
              <w:drawing>
                <wp:inline distT="0" distB="0" distL="0" distR="0">
                  <wp:extent cx="751205" cy="75120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205" cy="751205"/>
                          </a:xfrm>
                          <a:prstGeom prst="rect">
                            <a:avLst/>
                          </a:prstGeom>
                          <a:noFill/>
                          <a:ln>
                            <a:noFill/>
                          </a:ln>
                        </pic:spPr>
                      </pic:pic>
                    </a:graphicData>
                  </a:graphic>
                </wp:inline>
              </w:drawing>
            </w:r>
          </w:p>
          <w:p w:rsidR="00073D55" w:rsidRPr="004D7C33" w:rsidRDefault="00073D55" w:rsidP="00073D55">
            <w:pPr>
              <w:pStyle w:val="ConsPlusNormal"/>
              <w:rPr>
                <w:rFonts w:ascii="Times New Roman" w:hAnsi="Times New Roman" w:cs="Times New Roman"/>
              </w:rPr>
            </w:pPr>
            <w:r w:rsidRPr="004D7C33">
              <w:rPr>
                <w:rFonts w:ascii="Times New Roman" w:hAnsi="Times New Roman" w:cs="Times New Roman"/>
              </w:rPr>
              <w:lastRenderedPageBreak/>
              <w:t>киоск</w:t>
            </w:r>
          </w:p>
        </w:tc>
      </w:tr>
    </w:tbl>
    <w:p w:rsidR="00073D55" w:rsidRPr="004D7C33" w:rsidRDefault="00073D55" w:rsidP="00073D55">
      <w:pPr>
        <w:pStyle w:val="a9"/>
        <w:keepNext/>
        <w:rPr>
          <w:color w:val="auto"/>
          <w:sz w:val="22"/>
          <w:szCs w:val="22"/>
        </w:rPr>
      </w:pPr>
    </w:p>
    <w:p w:rsidR="00073D55" w:rsidRPr="004D7C33" w:rsidRDefault="00073D55" w:rsidP="00073D55">
      <w:pPr>
        <w:pStyle w:val="a9"/>
        <w:keepNext/>
        <w:rPr>
          <w:color w:val="auto"/>
          <w:sz w:val="22"/>
          <w:szCs w:val="22"/>
        </w:rPr>
      </w:pPr>
      <w:bookmarkStart w:id="15" w:name="_GoBack"/>
      <w:bookmarkEnd w:id="15"/>
    </w:p>
    <w:p w:rsidR="00D2117F" w:rsidRPr="004D7C33" w:rsidRDefault="00D2117F">
      <w:pPr>
        <w:pStyle w:val="ConsPlusNormal"/>
        <w:rPr>
          <w:rFonts w:ascii="Times New Roman" w:hAnsi="Times New Roman" w:cs="Times New Roman"/>
        </w:rPr>
        <w:sectPr w:rsidR="00D2117F" w:rsidRPr="004D7C33" w:rsidSect="00073D55">
          <w:pgSz w:w="16838" w:h="11905" w:orient="landscape"/>
          <w:pgMar w:top="567" w:right="567" w:bottom="567" w:left="1134" w:header="0" w:footer="0" w:gutter="0"/>
          <w:cols w:space="720"/>
          <w:docGrid w:linePitch="326"/>
        </w:sectPr>
      </w:pPr>
    </w:p>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186D3D">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Установка видов нестационарных торговых объектов не представленных в таблице </w:t>
      </w:r>
      <w:r w:rsidR="008F3008">
        <w:rPr>
          <w:rFonts w:ascii="Times New Roman" w:hAnsi="Times New Roman" w:cs="Times New Roman"/>
          <w:sz w:val="28"/>
          <w:szCs w:val="28"/>
        </w:rPr>
        <w:t>«</w:t>
      </w:r>
      <w:r w:rsidRPr="009B510D">
        <w:rPr>
          <w:rFonts w:ascii="Times New Roman" w:hAnsi="Times New Roman" w:cs="Times New Roman"/>
          <w:sz w:val="28"/>
          <w:szCs w:val="28"/>
        </w:rPr>
        <w:t>Элементы благоустройства нестационарных торговых объектов</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не предусмотрена на территории </w:t>
      </w:r>
      <w:r w:rsidR="003D1665">
        <w:rPr>
          <w:rFonts w:ascii="Times New Roman" w:hAnsi="Times New Roman" w:cs="Times New Roman"/>
          <w:sz w:val="28"/>
          <w:szCs w:val="28"/>
        </w:rPr>
        <w:t>Раменского муниципального округа</w:t>
      </w:r>
      <w:r w:rsidRPr="009B510D">
        <w:rPr>
          <w:rFonts w:ascii="Times New Roman" w:hAnsi="Times New Roman" w:cs="Times New Roman"/>
          <w:sz w:val="28"/>
          <w:szCs w:val="28"/>
        </w:rPr>
        <w:t>.</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Элементы благоустройства нестационарного строения, сооружения, которые должны быть расположены в пешеходной доступности от нестационарного строения, сооружения: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контейнерная площадка на расстоянии не более 800 м;</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менее чем одно место для стоянки инвалидов на расстоянии не более 100 м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допускается размещение нестационарных строений, сооружений:</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дорожном полотне (дорожном покрытии);</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разделительных полосах и обочинах улиц, дорог и проездов;</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пешеходной части пешеходных коммуникаций, велокоммуникациях, в пределах треугольников видимости, на газонах, травяных и мягких покрытиях (без устройства специального настила);</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отстойно-разворотных площадках, посадочных площадках остановочных пунктов, детских игровых площадках, контейнерных площадках;</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охранных зонах трубопроводов (газопроводов, нефтепроводов и нефтепродуктопроводов, аммиакопроводов), объектов электросетевого хозяйства, объектов централизованной системы горячего водоснабжения, холодного водоснабжения, водоотведения;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люках смотровых колодцев, дождеприемниках ливнесточных колодцев, дренажных траншеях, иных элементах отведения и очистки поверхностных стоков;</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расстояниях менее 5 м от стволов деревьев, менее 1,5 м от внешних границ крон кустарников, менее 20 м от окон жилых помещений, менее 2,2 м от нижних площадок входных групп входов для посетителей в здания, строения, сооружения общественного и жилого назначения, менее 4 м от опор освещения и отдельно стоящих рекламных конструкций;</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на стоянках автомобилей и других мототранспортных средств, парковках;</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 площадках для выгула животных, дрессировки собак;</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 дворовых территориях; на расстоянии менее 25 м от входов на территорию и непосредственно вдоль ограждения территории объектов социальной инфраструктуры.</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Ограничение видимости дорожных знаков и светофоров при благоустройстве некапитальных строений, сооружений не допускается.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Внешний вид нестационарных строений, сооружений подлежит </w:t>
      </w:r>
      <w:r w:rsidRPr="009B510D">
        <w:rPr>
          <w:rFonts w:ascii="Times New Roman" w:hAnsi="Times New Roman" w:cs="Times New Roman"/>
          <w:sz w:val="28"/>
          <w:szCs w:val="28"/>
        </w:rPr>
        <w:lastRenderedPageBreak/>
        <w:t xml:space="preserve">согласованию с уполномоченным органом местного самоуправления в порядке, установленном административным регламентом предоставления муниципальной услуги </w:t>
      </w:r>
      <w:r w:rsidR="008F3008">
        <w:rPr>
          <w:rFonts w:ascii="Times New Roman" w:hAnsi="Times New Roman" w:cs="Times New Roman"/>
          <w:sz w:val="28"/>
          <w:szCs w:val="28"/>
        </w:rPr>
        <w:t>«</w:t>
      </w:r>
      <w:r w:rsidRPr="009B510D">
        <w:rPr>
          <w:rFonts w:ascii="Times New Roman" w:hAnsi="Times New Roman" w:cs="Times New Roman"/>
          <w:sz w:val="28"/>
          <w:szCs w:val="28"/>
        </w:rPr>
        <w:t>Согласование проектных решений по отделке фасадов (паспортов колористических решений фасадов) зданий, строений, сооружений, ограждений</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собственниками (правообладателями) земельных участков, на которых планируются изменение или установка нестационарных строений, сооружений, при их расположении вдоль территорий, приоритетных для архитектурно-художественного облика муниципального образования:</w:t>
      </w:r>
    </w:p>
    <w:p w:rsidR="00D2117F" w:rsidRPr="009B510D" w:rsidRDefault="00D2117F">
      <w:pPr>
        <w:pStyle w:val="ConsPlusNormal"/>
        <w:contextualSpacing/>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531"/>
        <w:gridCol w:w="7540"/>
      </w:tblGrid>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E7521B" w:rsidRDefault="00D2117F">
            <w:pPr>
              <w:pStyle w:val="ConsPlusNormal"/>
              <w:rPr>
                <w:rFonts w:ascii="Times New Roman" w:hAnsi="Times New Roman" w:cs="Times New Roman"/>
              </w:rPr>
            </w:pPr>
            <w:r w:rsidRPr="00E7521B">
              <w:rPr>
                <w:rFonts w:ascii="Times New Roman" w:hAnsi="Times New Roman" w:cs="Times New Roman"/>
              </w:rPr>
              <w:t xml:space="preserve">общественные территории, </w:t>
            </w:r>
            <w:r w:rsidR="008F3008" w:rsidRPr="00E7521B">
              <w:rPr>
                <w:rFonts w:ascii="Times New Roman" w:hAnsi="Times New Roman" w:cs="Times New Roman"/>
              </w:rPr>
              <w:t>«</w:t>
            </w:r>
            <w:r w:rsidRPr="00E7521B">
              <w:rPr>
                <w:rFonts w:ascii="Times New Roman" w:hAnsi="Times New Roman" w:cs="Times New Roman"/>
              </w:rPr>
              <w:t>вылетные</w:t>
            </w:r>
            <w:r w:rsidR="008F3008" w:rsidRPr="00E7521B">
              <w:rPr>
                <w:rFonts w:ascii="Times New Roman" w:hAnsi="Times New Roman" w:cs="Times New Roman"/>
              </w:rPr>
              <w:t>»</w:t>
            </w:r>
            <w:r w:rsidRPr="00E7521B">
              <w:rPr>
                <w:rFonts w:ascii="Times New Roman" w:hAnsi="Times New Roman" w:cs="Times New Roman"/>
              </w:rPr>
              <w:t xml:space="preserve"> магистрали, иные территории общего пользования</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E7521B" w:rsidRDefault="00D2117F">
            <w:pPr>
              <w:pStyle w:val="ConsPlusNormal"/>
              <w:rPr>
                <w:rFonts w:ascii="Times New Roman" w:hAnsi="Times New Roman" w:cs="Times New Roman"/>
              </w:rPr>
            </w:pPr>
            <w:r w:rsidRPr="00E7521B">
              <w:rPr>
                <w:rFonts w:ascii="Times New Roman" w:hAnsi="Times New Roman" w:cs="Times New Roman"/>
              </w:rPr>
              <w:t>водные объекты общего пользования, находящиеся в государственной или муниципальной собственности, являющиеся общедоступными водными объектами: реки, каналы, озера, водохранилища, а также пруды и обводненные карьеры на общественных территориях</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E7521B" w:rsidRDefault="00D2117F">
            <w:pPr>
              <w:pStyle w:val="ConsPlusNormal"/>
              <w:rPr>
                <w:rFonts w:ascii="Times New Roman" w:hAnsi="Times New Roman" w:cs="Times New Roman"/>
              </w:rPr>
            </w:pPr>
            <w:r w:rsidRPr="00E7521B">
              <w:rPr>
                <w:rFonts w:ascii="Times New Roman" w:hAnsi="Times New Roman" w:cs="Times New Roman"/>
              </w:rPr>
              <w:t>территории объектов культурного наследия с исторически связанными с ними территориями</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E7521B" w:rsidRDefault="00D2117F">
            <w:pPr>
              <w:pStyle w:val="ConsPlusNormal"/>
              <w:rPr>
                <w:rFonts w:ascii="Times New Roman" w:hAnsi="Times New Roman" w:cs="Times New Roman"/>
              </w:rPr>
            </w:pPr>
            <w:r w:rsidRPr="00E7521B">
              <w:rPr>
                <w:rFonts w:ascii="Times New Roman" w:hAnsi="Times New Roman" w:cs="Times New Roman"/>
              </w:rPr>
              <w:t>территории объектов социальной инфраструктуры (объектов образования, здравоохранения, социальной защиты, культуры, физкультуры и спорта)</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E7521B" w:rsidRDefault="00D2117F">
            <w:pPr>
              <w:pStyle w:val="ConsPlusNormal"/>
              <w:rPr>
                <w:rFonts w:ascii="Times New Roman" w:hAnsi="Times New Roman" w:cs="Times New Roman"/>
              </w:rPr>
            </w:pPr>
            <w:r w:rsidRPr="00E7521B">
              <w:rPr>
                <w:rFonts w:ascii="Times New Roman" w:hAnsi="Times New Roman" w:cs="Times New Roman"/>
              </w:rPr>
              <w:t>территории объектов религиозного использования</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E7521B" w:rsidRDefault="00D2117F">
            <w:pPr>
              <w:pStyle w:val="ConsPlusNormal"/>
              <w:rPr>
                <w:rFonts w:ascii="Times New Roman" w:hAnsi="Times New Roman" w:cs="Times New Roman"/>
              </w:rPr>
            </w:pPr>
            <w:r w:rsidRPr="00E7521B">
              <w:rPr>
                <w:rFonts w:ascii="Times New Roman" w:hAnsi="Times New Roman" w:cs="Times New Roman"/>
              </w:rPr>
              <w:t>территории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w:t>
            </w:r>
          </w:p>
        </w:tc>
      </w:tr>
      <w:tr w:rsidR="00D2117F" w:rsidRPr="009B510D">
        <w:tc>
          <w:tcPr>
            <w:tcW w:w="153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540" w:type="dxa"/>
            <w:tcBorders>
              <w:top w:val="nil"/>
              <w:left w:val="nil"/>
              <w:bottom w:val="nil"/>
              <w:right w:val="nil"/>
            </w:tcBorders>
          </w:tcPr>
          <w:p w:rsidR="00D2117F" w:rsidRPr="00E7521B" w:rsidRDefault="00D2117F">
            <w:pPr>
              <w:pStyle w:val="ConsPlusNormal"/>
              <w:rPr>
                <w:rFonts w:ascii="Times New Roman" w:hAnsi="Times New Roman" w:cs="Times New Roman"/>
              </w:rPr>
            </w:pPr>
            <w:r w:rsidRPr="00E7521B">
              <w:rPr>
                <w:rFonts w:ascii="Times New Roman" w:hAnsi="Times New Roman" w:cs="Times New Roman"/>
              </w:rPr>
              <w:t>территории въездных групп, мемориальных комплексов, скульптурно-архитектурных композиций, монументально-декоративных композиций</w:t>
            </w:r>
          </w:p>
        </w:tc>
      </w:tr>
    </w:tbl>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186D3D">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Собственниками (правообладателями) земельных участков, на которых планируется нанесение изображений на нестационарные строения, сооружения.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Согласование внешнего вида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на территории муниципального образования, не требуется.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Внешний вид элементов благоустройства, объектов благоустройства мест размещения нестационарных торговых объектов, в том числе нестационарных строений, сооружений, размещаемых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на территории муниципального образования, должен соответствовать </w:t>
      </w:r>
      <w:r w:rsidRPr="009B510D">
        <w:rPr>
          <w:rFonts w:ascii="Times New Roman" w:hAnsi="Times New Roman" w:cs="Times New Roman"/>
          <w:sz w:val="28"/>
          <w:szCs w:val="28"/>
        </w:rPr>
        <w:lastRenderedPageBreak/>
        <w:t xml:space="preserve">требованиям к внешнему виду, установленным правилами благоустройства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Московской области.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 целях обеспечения привлекательности архитектурно-художественного облика территорий муниципальных образований при изменении внешнего вида внешних поверхностей нестационарных строений, сооружений не допускаются: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архитектурно-строительных изделий, архитектурного декора окрашивание без снятия старых красочных слоев, без восполнения дефектов элементов названных изделий и декора;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 облицовке (отделке) внешних поверхностей: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силикатный кирпич и бетонные блоки без финишной отделки, имитации дикого, колотого камня из бетона и цемента;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пластиковый сайдинг, полиуретановый декор, арматура, крупные фракции штукатурки </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фактурная </w:t>
      </w:r>
      <w:r w:rsidR="008F3008">
        <w:rPr>
          <w:rFonts w:ascii="Times New Roman" w:hAnsi="Times New Roman" w:cs="Times New Roman"/>
          <w:sz w:val="28"/>
          <w:szCs w:val="28"/>
        </w:rPr>
        <w:t>«</w:t>
      </w:r>
      <w:r w:rsidRPr="009B510D">
        <w:rPr>
          <w:rFonts w:ascii="Times New Roman" w:hAnsi="Times New Roman" w:cs="Times New Roman"/>
          <w:sz w:val="28"/>
          <w:szCs w:val="28"/>
        </w:rPr>
        <w:t>шуба</w:t>
      </w:r>
      <w:r w:rsidR="008F3008">
        <w:rPr>
          <w:rFonts w:ascii="Times New Roman" w:hAnsi="Times New Roman" w:cs="Times New Roman"/>
          <w:sz w:val="28"/>
          <w:szCs w:val="28"/>
        </w:rPr>
        <w:t>»</w:t>
      </w:r>
      <w:r w:rsidRPr="009B510D">
        <w:rPr>
          <w:rFonts w:ascii="Times New Roman" w:hAnsi="Times New Roman" w:cs="Times New Roman"/>
          <w:sz w:val="28"/>
          <w:szCs w:val="28"/>
        </w:rPr>
        <w:t xml:space="preserve"> и </w:t>
      </w:r>
      <w:r w:rsidR="008F3008">
        <w:rPr>
          <w:rFonts w:ascii="Times New Roman" w:hAnsi="Times New Roman" w:cs="Times New Roman"/>
          <w:sz w:val="28"/>
          <w:szCs w:val="28"/>
        </w:rPr>
        <w:t>«</w:t>
      </w:r>
      <w:r w:rsidRPr="009B510D">
        <w:rPr>
          <w:rFonts w:ascii="Times New Roman" w:hAnsi="Times New Roman" w:cs="Times New Roman"/>
          <w:sz w:val="28"/>
          <w:szCs w:val="28"/>
        </w:rPr>
        <w:t>короед</w:t>
      </w:r>
      <w:r w:rsidR="008F3008">
        <w:rPr>
          <w:rFonts w:ascii="Times New Roman" w:hAnsi="Times New Roman" w:cs="Times New Roman"/>
          <w:sz w:val="28"/>
          <w:szCs w:val="28"/>
        </w:rPr>
        <w:t>»</w:t>
      </w:r>
      <w:r w:rsidRPr="009B510D">
        <w:rPr>
          <w:rFonts w:ascii="Times New Roman" w:hAnsi="Times New Roman" w:cs="Times New Roman"/>
          <w:sz w:val="28"/>
          <w:szCs w:val="28"/>
        </w:rPr>
        <w:t>;</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профнастил не поэлементной сборки с высотой профиля более 20 мм, нащельники на стыках панелей;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скатной кровли, козырьков, навесов профнастил с высотой профиля более 20 мм, мягкая черепица, ондулин, шифер, металлочерепица, керамическая и песчаноцементная черепица, сланцевая кровля, сотовый или профилированный поликарбонат;</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для подшивки кровли поливинилхлоридные софитные панели, сайдинг, фанера, вагонка;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белые пластиковые откосы, окна, двери, витрины и витражи; тонировка пленкой и фотопечать с непрозрачностью более 50%;</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стилизации под сельскую архитектуру (ранчо, фермы, хуторы, мазанки), средневековые замки и крепости.</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Оформление паспортов колористических решений фасадов нестационарных строений, сооружений при несоблюдении требований, обеспечивающих привлекательность архитектурно-художественного облика</w:t>
      </w:r>
      <w:r w:rsidR="003D1665">
        <w:rPr>
          <w:rFonts w:ascii="Times New Roman" w:hAnsi="Times New Roman" w:cs="Times New Roman"/>
          <w:sz w:val="28"/>
          <w:szCs w:val="28"/>
        </w:rPr>
        <w:t xml:space="preserve"> Раменского  муниципального округа</w:t>
      </w:r>
      <w:r w:rsidRPr="009B510D">
        <w:rPr>
          <w:rFonts w:ascii="Times New Roman" w:hAnsi="Times New Roman" w:cs="Times New Roman"/>
          <w:sz w:val="28"/>
          <w:szCs w:val="28"/>
        </w:rPr>
        <w:t>, не допускается.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Изменение внешнего вида нестационарных строений, сооружений, установленных на основании договоров на право размещения нестационарного торгового объекта в соответствии со схемой размещения нестационарного торгового объекта на территории</w:t>
      </w:r>
      <w:r w:rsidR="003D1665">
        <w:rPr>
          <w:rFonts w:ascii="Times New Roman" w:hAnsi="Times New Roman" w:cs="Times New Roman"/>
          <w:sz w:val="28"/>
          <w:szCs w:val="28"/>
        </w:rPr>
        <w:t xml:space="preserve"> Раменского  муниципального округа</w:t>
      </w:r>
      <w:r w:rsidRPr="009B510D">
        <w:rPr>
          <w:rFonts w:ascii="Times New Roman" w:hAnsi="Times New Roman" w:cs="Times New Roman"/>
          <w:sz w:val="28"/>
          <w:szCs w:val="28"/>
        </w:rPr>
        <w:t>, не допускается.</w:t>
      </w:r>
    </w:p>
    <w:p w:rsidR="00D2117F" w:rsidRPr="009B510D" w:rsidRDefault="00D2117F">
      <w:pPr>
        <w:pStyle w:val="ConsPlusNormal"/>
        <w:jc w:val="both"/>
        <w:rPr>
          <w:rFonts w:ascii="Times New Roman" w:hAnsi="Times New Roman" w:cs="Times New Roman"/>
          <w:sz w:val="28"/>
          <w:szCs w:val="28"/>
        </w:rPr>
      </w:pPr>
    </w:p>
    <w:p w:rsidR="00186D3D" w:rsidRDefault="00186D3D">
      <w:pPr>
        <w:pStyle w:val="ConsPlusTitle"/>
        <w:jc w:val="center"/>
        <w:outlineLvl w:val="4"/>
        <w:rPr>
          <w:rFonts w:ascii="Times New Roman" w:hAnsi="Times New Roman" w:cs="Times New Roman"/>
          <w:sz w:val="28"/>
          <w:szCs w:val="28"/>
        </w:rPr>
      </w:pPr>
    </w:p>
    <w:p w:rsidR="00186D3D" w:rsidRDefault="00186D3D">
      <w:pPr>
        <w:pStyle w:val="ConsPlusTitle"/>
        <w:jc w:val="center"/>
        <w:outlineLvl w:val="4"/>
        <w:rPr>
          <w:rFonts w:ascii="Times New Roman" w:hAnsi="Times New Roman" w:cs="Times New Roman"/>
          <w:sz w:val="28"/>
          <w:szCs w:val="28"/>
        </w:rPr>
      </w:pPr>
    </w:p>
    <w:p w:rsidR="00A43FC4" w:rsidRDefault="00A43FC4">
      <w:pPr>
        <w:pStyle w:val="ConsPlusTitle"/>
        <w:jc w:val="center"/>
        <w:outlineLvl w:val="4"/>
        <w:rPr>
          <w:rFonts w:ascii="Times New Roman" w:hAnsi="Times New Roman" w:cs="Times New Roman"/>
          <w:sz w:val="28"/>
          <w:szCs w:val="28"/>
        </w:rPr>
      </w:pPr>
    </w:p>
    <w:p w:rsidR="00A43FC4" w:rsidRDefault="00A43FC4">
      <w:pPr>
        <w:pStyle w:val="ConsPlusTitle"/>
        <w:jc w:val="center"/>
        <w:outlineLvl w:val="4"/>
        <w:rPr>
          <w:rFonts w:ascii="Times New Roman" w:hAnsi="Times New Roman" w:cs="Times New Roman"/>
          <w:sz w:val="28"/>
          <w:szCs w:val="28"/>
        </w:rPr>
      </w:pPr>
    </w:p>
    <w:p w:rsidR="00A43FC4" w:rsidRDefault="00A43FC4">
      <w:pPr>
        <w:pStyle w:val="ConsPlusTitle"/>
        <w:jc w:val="center"/>
        <w:outlineLvl w:val="4"/>
        <w:rPr>
          <w:rFonts w:ascii="Times New Roman" w:hAnsi="Times New Roman" w:cs="Times New Roman"/>
          <w:sz w:val="28"/>
          <w:szCs w:val="28"/>
        </w:rPr>
      </w:pPr>
    </w:p>
    <w:p w:rsidR="00A43FC4" w:rsidRDefault="00A43FC4">
      <w:pPr>
        <w:pStyle w:val="ConsPlusTitle"/>
        <w:jc w:val="center"/>
        <w:outlineLvl w:val="4"/>
        <w:rPr>
          <w:rFonts w:ascii="Times New Roman" w:hAnsi="Times New Roman" w:cs="Times New Roman"/>
          <w:sz w:val="28"/>
          <w:szCs w:val="28"/>
        </w:rPr>
      </w:pPr>
    </w:p>
    <w:p w:rsidR="00A43FC4" w:rsidRDefault="00A43FC4">
      <w:pPr>
        <w:pStyle w:val="ConsPlusTitle"/>
        <w:jc w:val="center"/>
        <w:outlineLvl w:val="4"/>
        <w:rPr>
          <w:rFonts w:ascii="Times New Roman" w:hAnsi="Times New Roman" w:cs="Times New Roman"/>
          <w:sz w:val="28"/>
          <w:szCs w:val="28"/>
        </w:rPr>
      </w:pPr>
    </w:p>
    <w:p w:rsidR="00A43FC4" w:rsidRDefault="00A43FC4">
      <w:pPr>
        <w:pStyle w:val="ConsPlusTitle"/>
        <w:jc w:val="center"/>
        <w:outlineLvl w:val="4"/>
        <w:rPr>
          <w:rFonts w:ascii="Times New Roman" w:hAnsi="Times New Roman" w:cs="Times New Roman"/>
          <w:sz w:val="28"/>
          <w:szCs w:val="28"/>
        </w:rPr>
      </w:pPr>
    </w:p>
    <w:p w:rsidR="00A43FC4" w:rsidRDefault="00A43FC4">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lastRenderedPageBreak/>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Пример изменения внешнего вида</w:t>
      </w:r>
      <w:r w:rsidR="008F300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80"/>
        </w:rPr>
        <w:drawing>
          <wp:inline distT="0" distB="0" distL="0" distR="0">
            <wp:extent cx="5249429" cy="2560320"/>
            <wp:effectExtent l="19050" t="0" r="8371"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2646" cy="2561889"/>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155"/>
        </w:rPr>
        <w:drawing>
          <wp:inline distT="0" distB="0" distL="0" distR="0">
            <wp:extent cx="6103455" cy="2886324"/>
            <wp:effectExtent l="1905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0318" cy="2889570"/>
                    </a:xfrm>
                    <a:prstGeom prst="rect">
                      <a:avLst/>
                    </a:prstGeom>
                    <a:noFill/>
                    <a:ln>
                      <a:noFill/>
                    </a:ln>
                  </pic:spPr>
                </pic:pic>
              </a:graphicData>
            </a:graphic>
          </wp:inline>
        </w:drawing>
      </w:r>
    </w:p>
    <w:p w:rsidR="00D2117F" w:rsidRDefault="00D2117F">
      <w:pPr>
        <w:pStyle w:val="ConsPlusNormal"/>
        <w:jc w:val="both"/>
      </w:pPr>
    </w:p>
    <w:p w:rsidR="00D2117F" w:rsidRPr="009B510D" w:rsidRDefault="00D2117F" w:rsidP="00186D3D">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содержании и иных работах на внешних поверхностях нестационарных строений, сооружений не допускаются:</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эксплуатационные деформации внешних поверхностей: 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(штукатурного) слоев; разрушение архитектурно-строительных изделий, архитектурного декора: деструкции гипсового материала, обнажения крепежных элементов, утраты материала и (или) лакокрасочного слоя, потеря пластики декора из-за многослойных окрашиваний и (или) окрашиваний без восполнения дефектов элементов названных изделий и декора;</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загрязнения, сорная растительность;</w:t>
      </w:r>
    </w:p>
    <w:p w:rsidR="00D2117F" w:rsidRPr="009B510D" w:rsidRDefault="00D2117F" w:rsidP="00186D3D">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короба, кожухи, провода, розетки на остеклении, на архитектурно-строительных изделиях и архитектурном декоре, не закрепленные, не соответствующие цвету фасада;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рекламные конструкции: самовольно размещенные, эксплуатируемые после окончания срока договора на установку, эксплуатируемые после аннулирования ранее выданного разрешения, эксплуатируемые с нарушением требований к установке и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средства информации: самовольно размещенные, эксплуатируемые после окончания срока согласования размещения информации, эксплуатируемые с нарушением дизайн-проекта, в соответствии с которым получено согласование размещения информации;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сезонные (летние) кафе вдоль внешней поверхности строения, сооружения: самовольно размещенные, эксплуатируемые с нарушением требований к эксплуатации;</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самовольно установленные цветочные ящики с внешней стороны окон;</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объекты, установленные на внешних поверхностях строений, сооружений, ставящие под угрозу обеспечение безопасности в случае их падения;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вандальные изображения;</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нарушение внешнего вида, установленного паспортом колористического решения фасадов некапитальных строений, сооружений;</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размещение наружных блоков кондиционеров и антенн на архитектурных деталях, элементах декора, а также их крепление, ведущее к повреждению архитектурных поверхностей;</w:t>
      </w:r>
    </w:p>
    <w:p w:rsidR="00D2117F" w:rsidRPr="00927C15" w:rsidRDefault="00D2117F" w:rsidP="00927C15">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отсутствие визуальных средств информации, специализированных элементов, размещаемых на внешних поверхностях нестационарных строений, сооружений для обеспечения беспрепятственного доступа маломобильных групп населения.</w:t>
      </w:r>
    </w:p>
    <w:p w:rsidR="00D2117F" w:rsidRPr="009B510D" w:rsidRDefault="00D2117F" w:rsidP="00EC29E8">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Нестационарные строения, сооружения подлежат демонтажу (сносу) в случаях:</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соответствия типу нестационарного строения, сооружения, установленному в договоре на право размещения нестационарного торгового объекта;</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недоступности (ограничения) для использования по назначению (обслуживания, проведения денежных расчетов при продаже товаров, демонстрации товаров) всеми категориями населения, в том числе ограничения (не приспособления) для беспрепятственного доступа к нестационарным строениям, сооружениям и использования их инвалидами и другими маломобильными группами населения;</w:t>
      </w:r>
    </w:p>
    <w:p w:rsidR="00D2117F" w:rsidRPr="009B510D" w:rsidRDefault="00D2117F" w:rsidP="00EC29E8">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соответствия параметрам, установленным договором на право размещения нестационарного торгового объекта или паспортом колористического решения фасадов некапитальных строений, сооружений.</w:t>
      </w:r>
    </w:p>
    <w:p w:rsidR="00D2117F" w:rsidRPr="00927C15" w:rsidRDefault="00D2117F" w:rsidP="00927C15">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 xml:space="preserve">Выявление нарушений, демонтаж (снос) самовольных (незаконно размещенных) строений, сооружений на земельных участках, находящихся в муниципальной собственности, землях, государственная собственность на </w:t>
      </w:r>
      <w:r w:rsidRPr="009B510D">
        <w:rPr>
          <w:rFonts w:ascii="Times New Roman" w:hAnsi="Times New Roman" w:cs="Times New Roman"/>
          <w:sz w:val="28"/>
          <w:szCs w:val="28"/>
        </w:rPr>
        <w:lastRenderedPageBreak/>
        <w:t>которые не разграничена, а также нестационарных строений, сооружений, подлежащих демонтажу (сносу) осуществляются в соответствии с порядком, установленным органами местного самоуправления.</w:t>
      </w: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 xml:space="preserve">Для обеспечения формирования архитектурно-художественного облика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 xml:space="preserve">муниципального округа требования к внешнему виду размещаемых (устанавливаемых, изменяемых) нестационарных строений, сооружений в правилах благоустройства территории </w:t>
      </w:r>
      <w:r w:rsidR="003D1665">
        <w:rPr>
          <w:rFonts w:ascii="Times New Roman" w:hAnsi="Times New Roman" w:cs="Times New Roman"/>
          <w:sz w:val="28"/>
          <w:szCs w:val="28"/>
        </w:rPr>
        <w:t xml:space="preserve">Раменского </w:t>
      </w:r>
      <w:r w:rsidRPr="009B510D">
        <w:rPr>
          <w:rFonts w:ascii="Times New Roman" w:hAnsi="Times New Roman" w:cs="Times New Roman"/>
          <w:sz w:val="28"/>
          <w:szCs w:val="28"/>
        </w:rPr>
        <w:t>муниципального округа Московской области должны быть дифференцированы по типам застройки:</w:t>
      </w:r>
    </w:p>
    <w:p w:rsidR="00D2117F" w:rsidRPr="009B510D"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701"/>
        <w:gridCol w:w="7370"/>
      </w:tblGrid>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40259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историческая застройка (район, микрорайон, квартал с застройкой преимущественно до середины XX века)</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1"/>
                <w:sz w:val="28"/>
                <w:szCs w:val="28"/>
              </w:rPr>
              <w:drawing>
                <wp:inline distT="0" distB="0" distL="0" distR="0">
                  <wp:extent cx="395605" cy="409575"/>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957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преимущественно малоэтажная застройка эволюционного характера (территории ведения гражданами садоводства или огородничества для собственных нужд, индивидуальной застройки, многоквартирных домов (до 4 этажей - малоэтажных)</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19"/>
                <w:sz w:val="28"/>
                <w:szCs w:val="28"/>
              </w:rPr>
              <w:drawing>
                <wp:inline distT="0" distB="0" distL="0" distR="0">
                  <wp:extent cx="395605" cy="38925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малоэтажная застройка единовременного характера (территории индивидуальной застройки, блокированных домов)</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19"/>
                <w:sz w:val="28"/>
                <w:szCs w:val="28"/>
              </w:rPr>
              <w:drawing>
                <wp:inline distT="0" distB="0" distL="0" distR="0">
                  <wp:extent cx="395605" cy="38925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преимущественно среднеэтажная застройка эволюционного характера (район, микрорайон, квартал с застройкой преимущественно многоквартирными домами (до 8 этажей - среднеэтажными)</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преимущественно многоэтажная застройка эволюционного характера (район, микрорайон, квартал с застройкой преимущественно многоквартирными домами (более 8 этажей - многоэтажными)</w:t>
            </w:r>
          </w:p>
        </w:tc>
      </w:tr>
      <w:tr w:rsidR="00D2117F" w:rsidRPr="009B510D">
        <w:tc>
          <w:tcPr>
            <w:tcW w:w="1701" w:type="dxa"/>
            <w:tcBorders>
              <w:top w:val="nil"/>
              <w:left w:val="nil"/>
              <w:bottom w:val="nil"/>
              <w:right w:val="nil"/>
            </w:tcBorders>
          </w:tcPr>
          <w:p w:rsidR="00D2117F" w:rsidRPr="009B510D" w:rsidRDefault="00D2117F">
            <w:pPr>
              <w:pStyle w:val="ConsPlusNormal"/>
              <w:jc w:val="center"/>
              <w:rPr>
                <w:rFonts w:ascii="Times New Roman" w:hAnsi="Times New Roman" w:cs="Times New Roman"/>
                <w:sz w:val="28"/>
                <w:szCs w:val="28"/>
              </w:rPr>
            </w:pPr>
            <w:r w:rsidRPr="009B510D">
              <w:rPr>
                <w:rFonts w:ascii="Times New Roman" w:hAnsi="Times New Roman" w:cs="Times New Roman"/>
                <w:noProof/>
                <w:position w:val="-20"/>
                <w:sz w:val="28"/>
                <w:szCs w:val="28"/>
              </w:rPr>
              <w:drawing>
                <wp:inline distT="0" distB="0" distL="0" distR="0">
                  <wp:extent cx="395605" cy="39560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370" w:type="dxa"/>
            <w:tcBorders>
              <w:top w:val="nil"/>
              <w:left w:val="nil"/>
              <w:bottom w:val="nil"/>
              <w:right w:val="nil"/>
            </w:tcBorders>
          </w:tcPr>
          <w:p w:rsidR="00D2117F" w:rsidRPr="009B510D" w:rsidRDefault="00D2117F">
            <w:pPr>
              <w:pStyle w:val="ConsPlusNormal"/>
              <w:rPr>
                <w:rFonts w:ascii="Times New Roman" w:hAnsi="Times New Roman" w:cs="Times New Roman"/>
                <w:sz w:val="28"/>
                <w:szCs w:val="28"/>
              </w:rPr>
            </w:pPr>
            <w:r w:rsidRPr="009B510D">
              <w:rPr>
                <w:rFonts w:ascii="Times New Roman" w:hAnsi="Times New Roman" w:cs="Times New Roman"/>
                <w:sz w:val="28"/>
                <w:szCs w:val="28"/>
              </w:rPr>
              <w:t>рядовая застройка иных элементов планировочной структуры, иных территорий</w:t>
            </w:r>
          </w:p>
        </w:tc>
      </w:tr>
    </w:tbl>
    <w:p w:rsidR="00D2117F" w:rsidRPr="009B510D" w:rsidRDefault="00D2117F">
      <w:pPr>
        <w:pStyle w:val="ConsPlusNormal"/>
        <w:jc w:val="both"/>
        <w:rPr>
          <w:rFonts w:ascii="Times New Roman" w:hAnsi="Times New Roman" w:cs="Times New Roman"/>
          <w:sz w:val="28"/>
          <w:szCs w:val="28"/>
        </w:rPr>
      </w:pPr>
    </w:p>
    <w:p w:rsidR="00D2117F" w:rsidRPr="009B510D" w:rsidRDefault="00D2117F" w:rsidP="0058006E">
      <w:pPr>
        <w:pStyle w:val="ConsPlusNormal"/>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Не допускается при планировании, проектировании, размещении (установке, изменении) располагать смежно (на расстоянии менее 500 м друг от друга) нестационарные строения, сооружения, внешний вид которых отнесен к разным типам застройки (с различными стилистическими и объемно-пространственными решениями).</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1. Требования к внешнему виду нестационарных строений, сооружений.</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Киоск:</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без торгового зала (без доступа покупателей в строение);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одним входом для продавца: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ширина дверного проема в свету 0,9-1,2 м;</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без поднятой входной площадки, лестницы, пандуса (вход непосредственно с твердого покрытия площадки киоска);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оконным (витринным) проемом для реализации товара;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одним помещением, рассчитанным на одно рабочее место продавца и хранение товарного запаса;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хранение товарного запаса:</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выделенная, организованная зона, визуально скрытая от проема для реализации товара (личные вещи продавцов, тару, иную упаковку, мусор, урны размещать в зоне видимости покупателей через оконные или витринные проемы, а также около киоска не допускается);</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типы киосков в зависимости от площади помещения:</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малый - площадь помещения 2,0-9,0 кв. м; большой - площадь помещения 9,0-30,0 кв. м;</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минимальная высота помещения - не менее 2,7 м;</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максимальная высота киоска от уровня земли - 4,0 м; инженерно-техническое обеспечение: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подключение к энергосети (внешнее и внутреннее освещение, отопление, торговое оборудование);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водоотведение ливневых стоков; кондиционирование;</w:t>
      </w:r>
    </w:p>
    <w:p w:rsidR="00D2117F" w:rsidRPr="009B510D" w:rsidRDefault="00D2117F" w:rsidP="0058006E">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водоснабжение привозной водой, отопление электрическое.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Демонстрация товара на улице не допускается (могут быть размещены выносное холодильное оборудование и (или) торговый автомат (вендинговый автомат), в этом случае их размер должен быть добавлен в размер места размещения нестационарного торгового объекта).</w:t>
      </w:r>
    </w:p>
    <w:p w:rsidR="009B510D" w:rsidRDefault="009B510D">
      <w:pPr>
        <w:pStyle w:val="ConsPlusTitle"/>
        <w:jc w:val="center"/>
        <w:outlineLvl w:val="4"/>
        <w:rPr>
          <w:rFonts w:ascii="Times New Roman" w:hAnsi="Times New Roman" w:cs="Times New Roman"/>
          <w:sz w:val="28"/>
          <w:szCs w:val="28"/>
        </w:rPr>
      </w:pPr>
    </w:p>
    <w:p w:rsidR="00D2117F" w:rsidRPr="009B510D" w:rsidRDefault="00D2117F">
      <w:pPr>
        <w:pStyle w:val="ConsPlusTitle"/>
        <w:jc w:val="center"/>
        <w:outlineLvl w:val="4"/>
        <w:rPr>
          <w:rFonts w:ascii="Times New Roman" w:hAnsi="Times New Roman" w:cs="Times New Roman"/>
          <w:sz w:val="28"/>
          <w:szCs w:val="28"/>
        </w:rPr>
      </w:pPr>
      <w:r w:rsidRPr="009B510D">
        <w:rPr>
          <w:rFonts w:ascii="Times New Roman" w:hAnsi="Times New Roman" w:cs="Times New Roman"/>
          <w:sz w:val="28"/>
          <w:szCs w:val="28"/>
        </w:rPr>
        <w:t xml:space="preserve">Рис. </w:t>
      </w:r>
      <w:r w:rsidR="008F3008">
        <w:rPr>
          <w:rFonts w:ascii="Times New Roman" w:hAnsi="Times New Roman" w:cs="Times New Roman"/>
          <w:sz w:val="28"/>
          <w:szCs w:val="28"/>
        </w:rPr>
        <w:t>«</w:t>
      </w:r>
      <w:r w:rsidRPr="009B510D">
        <w:rPr>
          <w:rFonts w:ascii="Times New Roman" w:hAnsi="Times New Roman" w:cs="Times New Roman"/>
          <w:sz w:val="28"/>
          <w:szCs w:val="28"/>
        </w:rPr>
        <w:t>Варианты внешнего вида модулей киоска в зависимости</w:t>
      </w:r>
    </w:p>
    <w:p w:rsidR="00D2117F" w:rsidRDefault="00D2117F">
      <w:pPr>
        <w:pStyle w:val="ConsPlusTitle"/>
        <w:jc w:val="center"/>
        <w:rPr>
          <w:rFonts w:ascii="Times New Roman" w:hAnsi="Times New Roman" w:cs="Times New Roman"/>
          <w:sz w:val="28"/>
          <w:szCs w:val="28"/>
        </w:rPr>
      </w:pPr>
      <w:r w:rsidRPr="009B510D">
        <w:rPr>
          <w:rFonts w:ascii="Times New Roman" w:hAnsi="Times New Roman" w:cs="Times New Roman"/>
          <w:sz w:val="28"/>
          <w:szCs w:val="28"/>
        </w:rPr>
        <w:t>от типов застройки</w:t>
      </w:r>
      <w:r w:rsidR="008F3008">
        <w:rPr>
          <w:rFonts w:ascii="Times New Roman" w:hAnsi="Times New Roman" w:cs="Times New Roman"/>
          <w:sz w:val="28"/>
          <w:szCs w:val="28"/>
        </w:rPr>
        <w:t>»</w:t>
      </w:r>
    </w:p>
    <w:p w:rsidR="00A12839" w:rsidRPr="00A12839" w:rsidRDefault="00A12839" w:rsidP="00A12839">
      <w:pPr>
        <w:suppressAutoHyphens w:val="0"/>
        <w:autoSpaceDE w:val="0"/>
        <w:autoSpaceDN w:val="0"/>
        <w:adjustRightInd w:val="0"/>
        <w:ind w:firstLine="540"/>
        <w:jc w:val="both"/>
        <w:rPr>
          <w:rFonts w:eastAsiaTheme="minorHAnsi"/>
          <w:sz w:val="28"/>
          <w:szCs w:val="28"/>
          <w:lang w:eastAsia="en-US"/>
        </w:rPr>
      </w:pPr>
      <w:r w:rsidRPr="00A12839">
        <w:rPr>
          <w:rFonts w:eastAsiaTheme="minorHAnsi"/>
          <w:sz w:val="28"/>
          <w:szCs w:val="28"/>
          <w:lang w:eastAsia="en-US"/>
        </w:rPr>
        <w:t>ВИД 1</w:t>
      </w:r>
    </w:p>
    <w:p w:rsidR="00A12839" w:rsidRPr="00A12839" w:rsidRDefault="00A12839" w:rsidP="00A12839">
      <w:pPr>
        <w:suppressAutoHyphens w:val="0"/>
        <w:autoSpaceDE w:val="0"/>
        <w:autoSpaceDN w:val="0"/>
        <w:adjustRightInd w:val="0"/>
        <w:spacing w:before="220"/>
        <w:ind w:firstLine="540"/>
        <w:jc w:val="both"/>
        <w:rPr>
          <w:rFonts w:eastAsiaTheme="minorHAnsi"/>
          <w:sz w:val="28"/>
          <w:szCs w:val="28"/>
          <w:lang w:eastAsia="en-US"/>
        </w:rPr>
      </w:pPr>
      <w:r w:rsidRPr="00A12839">
        <w:rPr>
          <w:rFonts w:eastAsiaTheme="minorHAnsi"/>
          <w:sz w:val="28"/>
          <w:szCs w:val="28"/>
          <w:lang w:eastAsia="en-US"/>
        </w:rPr>
        <w:t>вариант принципиальных схем фасадных решений модуля (киоск):</w:t>
      </w:r>
    </w:p>
    <w:p w:rsidR="00A12839" w:rsidRPr="00A12839" w:rsidRDefault="00A12839" w:rsidP="00A12839">
      <w:pPr>
        <w:suppressAutoHyphens w:val="0"/>
        <w:autoSpaceDE w:val="0"/>
        <w:autoSpaceDN w:val="0"/>
        <w:adjustRightInd w:val="0"/>
        <w:jc w:val="both"/>
        <w:outlineLvl w:val="0"/>
        <w:rPr>
          <w:rFonts w:eastAsiaTheme="minorHAnsi"/>
          <w:sz w:val="28"/>
          <w:szCs w:val="28"/>
          <w:lang w:eastAsia="en-US"/>
        </w:rPr>
      </w:pPr>
    </w:p>
    <w:p w:rsidR="00A12839" w:rsidRDefault="00A12839" w:rsidP="00A12839">
      <w:pPr>
        <w:suppressAutoHyphens w:val="0"/>
        <w:autoSpaceDE w:val="0"/>
        <w:autoSpaceDN w:val="0"/>
        <w:adjustRightInd w:val="0"/>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вариант принципиальной схемы компоновки модулей (киоск) в комплекс (большой киоск):</w:t>
      </w:r>
    </w:p>
    <w:p w:rsidR="00A12839" w:rsidRPr="00A12839" w:rsidRDefault="00A12839" w:rsidP="00A12839">
      <w:pPr>
        <w:suppressAutoHyphens w:val="0"/>
        <w:autoSpaceDE w:val="0"/>
        <w:autoSpaceDN w:val="0"/>
        <w:adjustRightInd w:val="0"/>
        <w:contextualSpacing/>
        <w:jc w:val="both"/>
        <w:outlineLvl w:val="0"/>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tbl>
      <w:tblPr>
        <w:tblW w:w="0" w:type="auto"/>
        <w:tblLayout w:type="fixed"/>
        <w:tblCellMar>
          <w:top w:w="102" w:type="dxa"/>
          <w:left w:w="62" w:type="dxa"/>
          <w:bottom w:w="102" w:type="dxa"/>
          <w:right w:w="62" w:type="dxa"/>
        </w:tblCellMar>
        <w:tblLook w:val="0000"/>
      </w:tblPr>
      <w:tblGrid>
        <w:gridCol w:w="4535"/>
        <w:gridCol w:w="4535"/>
      </w:tblGrid>
      <w:tr w:rsidR="00A12839" w:rsidRPr="00A12839">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вариант колористики 1</w:t>
            </w:r>
          </w:p>
        </w:tc>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вариант колористики 2</w:t>
            </w:r>
          </w:p>
        </w:tc>
      </w:tr>
      <w:tr w:rsidR="00A12839" w:rsidRPr="00A12839">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tc>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tc>
      </w:tr>
    </w:tbl>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2041"/>
        <w:gridCol w:w="1587"/>
        <w:gridCol w:w="1701"/>
        <w:gridCol w:w="1928"/>
        <w:gridCol w:w="1814"/>
      </w:tblGrid>
      <w:tr w:rsidR="00A12839" w:rsidRPr="00A12839">
        <w:tc>
          <w:tcPr>
            <w:tcW w:w="204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RAL7037 (матовая)</w:t>
            </w:r>
          </w:p>
        </w:tc>
        <w:tc>
          <w:tcPr>
            <w:tcW w:w="1587"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RAL7037 (матовая)</w:t>
            </w:r>
          </w:p>
        </w:tc>
        <w:tc>
          <w:tcPr>
            <w:tcW w:w="170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rPr>
                <w:rFonts w:eastAsiaTheme="minorHAnsi"/>
                <w:lang w:eastAsia="en-US"/>
              </w:rPr>
            </w:pPr>
          </w:p>
        </w:tc>
        <w:tc>
          <w:tcPr>
            <w:tcW w:w="1928"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RAL7047 (матовая)</w:t>
            </w:r>
          </w:p>
        </w:tc>
        <w:tc>
          <w:tcPr>
            <w:tcW w:w="181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RAL9023</w:t>
            </w:r>
          </w:p>
        </w:tc>
      </w:tr>
      <w:tr w:rsidR="00A12839" w:rsidRPr="00A12839">
        <w:tc>
          <w:tcPr>
            <w:tcW w:w="204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 xml:space="preserve">цинк-титановая или алюминиевая фальцевая кровля </w:t>
            </w:r>
            <w:r w:rsidRPr="00A12839">
              <w:rPr>
                <w:rFonts w:eastAsiaTheme="minorHAnsi"/>
                <w:sz w:val="22"/>
                <w:szCs w:val="22"/>
                <w:lang w:eastAsia="en-US"/>
              </w:rPr>
              <w:lastRenderedPageBreak/>
              <w:t>(клик-фальц), окраска в заводских условиях</w:t>
            </w:r>
          </w:p>
        </w:tc>
        <w:tc>
          <w:tcPr>
            <w:tcW w:w="1587"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lastRenderedPageBreak/>
              <w:t xml:space="preserve">стальной профлист ОПВ-24, </w:t>
            </w:r>
            <w:r w:rsidRPr="00A12839">
              <w:rPr>
                <w:rFonts w:eastAsiaTheme="minorHAnsi"/>
                <w:sz w:val="22"/>
                <w:szCs w:val="22"/>
                <w:lang w:eastAsia="en-US"/>
              </w:rPr>
              <w:lastRenderedPageBreak/>
              <w:t>порошковая окраска в заводских условиях</w:t>
            </w:r>
          </w:p>
        </w:tc>
        <w:tc>
          <w:tcPr>
            <w:tcW w:w="170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lastRenderedPageBreak/>
              <w:t xml:space="preserve">планкин, лиственница с покрытием </w:t>
            </w:r>
            <w:r w:rsidRPr="00A12839">
              <w:rPr>
                <w:rFonts w:eastAsiaTheme="minorHAnsi"/>
                <w:sz w:val="22"/>
                <w:szCs w:val="22"/>
                <w:lang w:eastAsia="en-US"/>
              </w:rPr>
              <w:lastRenderedPageBreak/>
              <w:t>маслом OSMO N 702 (крепление стык в стык, без видимых креплений)</w:t>
            </w:r>
          </w:p>
        </w:tc>
        <w:tc>
          <w:tcPr>
            <w:tcW w:w="1928"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lastRenderedPageBreak/>
              <w:t xml:space="preserve">металлические ламели (крепление стык в стык, без </w:t>
            </w:r>
            <w:r w:rsidRPr="00A12839">
              <w:rPr>
                <w:rFonts w:eastAsiaTheme="minorHAnsi"/>
                <w:sz w:val="22"/>
                <w:szCs w:val="22"/>
                <w:lang w:eastAsia="en-US"/>
              </w:rPr>
              <w:lastRenderedPageBreak/>
              <w:t>нащельников и видимых крепежей), ширина ламели 0,1-0,15 м, окраска в заводских условиях</w:t>
            </w:r>
          </w:p>
        </w:tc>
        <w:tc>
          <w:tcPr>
            <w:tcW w:w="181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lastRenderedPageBreak/>
              <w:t xml:space="preserve">алюминиевый профиль, окраска в заводских </w:t>
            </w:r>
            <w:r w:rsidRPr="00A12839">
              <w:rPr>
                <w:rFonts w:eastAsiaTheme="minorHAnsi"/>
                <w:sz w:val="22"/>
                <w:szCs w:val="22"/>
                <w:lang w:eastAsia="en-US"/>
              </w:rPr>
              <w:lastRenderedPageBreak/>
              <w:t>условиях</w:t>
            </w:r>
          </w:p>
        </w:tc>
      </w:tr>
    </w:tbl>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ВИД 2</w:t>
      </w:r>
    </w:p>
    <w:p w:rsidR="00A12839" w:rsidRPr="00A12839" w:rsidRDefault="00A12839" w:rsidP="00A12839">
      <w:pPr>
        <w:suppressAutoHyphens w:val="0"/>
        <w:autoSpaceDE w:val="0"/>
        <w:autoSpaceDN w:val="0"/>
        <w:adjustRightInd w:val="0"/>
        <w:spacing w:before="220"/>
        <w:ind w:firstLine="540"/>
        <w:contextualSpacing/>
        <w:jc w:val="both"/>
        <w:rPr>
          <w:rFonts w:eastAsiaTheme="minorHAnsi"/>
          <w:sz w:val="28"/>
          <w:szCs w:val="28"/>
          <w:lang w:eastAsia="en-US"/>
        </w:rPr>
      </w:pPr>
      <w:r w:rsidRPr="00A12839">
        <w:rPr>
          <w:rFonts w:eastAsiaTheme="minorHAnsi"/>
          <w:sz w:val="28"/>
          <w:szCs w:val="28"/>
          <w:lang w:eastAsia="en-US"/>
        </w:rPr>
        <w:t>вариант принципиальных схем фасадных решений модуля (киоск):</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вариант принципиальной схемы компоновки модулей (киоск) в комплекс (большой киоск):</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4535"/>
        <w:gridCol w:w="4535"/>
      </w:tblGrid>
      <w:tr w:rsidR="00A12839" w:rsidRPr="00A12839">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вариант колористики 1</w:t>
            </w:r>
          </w:p>
        </w:tc>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вариант колористики 2</w:t>
            </w:r>
          </w:p>
        </w:tc>
      </w:tr>
      <w:tr w:rsidR="00A12839" w:rsidRPr="00A12839">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tc>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tc>
      </w:tr>
    </w:tbl>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1984"/>
        <w:gridCol w:w="1531"/>
        <w:gridCol w:w="1871"/>
        <w:gridCol w:w="1871"/>
        <w:gridCol w:w="1814"/>
      </w:tblGrid>
      <w:tr w:rsidR="00A12839" w:rsidRPr="00A12839">
        <w:tc>
          <w:tcPr>
            <w:tcW w:w="198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RAL7037</w:t>
            </w:r>
          </w:p>
        </w:tc>
        <w:tc>
          <w:tcPr>
            <w:tcW w:w="153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RAL7037 RAL7047</w:t>
            </w:r>
          </w:p>
        </w:tc>
        <w:tc>
          <w:tcPr>
            <w:tcW w:w="187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RAL7047</w:t>
            </w:r>
          </w:p>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(вариант 1)</w:t>
            </w:r>
          </w:p>
        </w:tc>
        <w:tc>
          <w:tcPr>
            <w:tcW w:w="187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RAL7037 RAL7023</w:t>
            </w:r>
          </w:p>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(вариант 2)</w:t>
            </w:r>
          </w:p>
        </w:tc>
        <w:tc>
          <w:tcPr>
            <w:tcW w:w="181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RAL7037</w:t>
            </w:r>
          </w:p>
        </w:tc>
      </w:tr>
      <w:tr w:rsidR="00A12839" w:rsidRPr="00A12839">
        <w:tc>
          <w:tcPr>
            <w:tcW w:w="198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цинк-титановая или алюминиевая фальцевая кровля (клик-фальц)</w:t>
            </w:r>
          </w:p>
        </w:tc>
        <w:tc>
          <w:tcPr>
            <w:tcW w:w="153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стальной профлист ОПВ-24, порошковая окраска в заводских условиях (матовая)</w:t>
            </w:r>
          </w:p>
        </w:tc>
        <w:tc>
          <w:tcPr>
            <w:tcW w:w="187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металлические ламели (крепление стык в стык, без нащельников и видимых крепежей), ширина ламели 0,1-0,15 м, окраска в заводских условиях (матовая)</w:t>
            </w:r>
          </w:p>
        </w:tc>
        <w:tc>
          <w:tcPr>
            <w:tcW w:w="187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rPr>
                <w:rFonts w:eastAsiaTheme="minorHAnsi"/>
                <w:lang w:eastAsia="en-US"/>
              </w:rPr>
            </w:pPr>
            <w:r w:rsidRPr="00A12839">
              <w:rPr>
                <w:rFonts w:eastAsiaTheme="minorHAnsi"/>
                <w:sz w:val="22"/>
                <w:szCs w:val="22"/>
                <w:lang w:eastAsia="en-US"/>
              </w:rPr>
              <w:t>металлический лист (крепление стык в стык, без нащельников и видимых крепежей), ширина ламели 0,1-0,15 м, окраска в заводских условиях (матовая)</w:t>
            </w:r>
          </w:p>
        </w:tc>
        <w:tc>
          <w:tcPr>
            <w:tcW w:w="181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алюминиевый профиль, окраска в заводских условиях</w:t>
            </w:r>
          </w:p>
        </w:tc>
      </w:tr>
    </w:tbl>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ВИД 3</w:t>
      </w:r>
    </w:p>
    <w:p w:rsidR="00A12839" w:rsidRPr="00A12839" w:rsidRDefault="00A12839" w:rsidP="00A12839">
      <w:pPr>
        <w:suppressAutoHyphens w:val="0"/>
        <w:autoSpaceDE w:val="0"/>
        <w:autoSpaceDN w:val="0"/>
        <w:adjustRightInd w:val="0"/>
        <w:spacing w:before="220"/>
        <w:ind w:firstLine="540"/>
        <w:contextualSpacing/>
        <w:jc w:val="both"/>
        <w:rPr>
          <w:rFonts w:eastAsiaTheme="minorHAnsi"/>
          <w:sz w:val="28"/>
          <w:szCs w:val="28"/>
          <w:lang w:eastAsia="en-US"/>
        </w:rPr>
      </w:pPr>
      <w:r w:rsidRPr="00A12839">
        <w:rPr>
          <w:rFonts w:eastAsiaTheme="minorHAnsi"/>
          <w:sz w:val="28"/>
          <w:szCs w:val="28"/>
          <w:lang w:eastAsia="en-US"/>
        </w:rPr>
        <w:t>вариант принципиальных схем фасадных решений модуля (киоск):</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вариант принципиальной схемы компоновки модулей (киоск) в комплекс (большой киоск):</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lastRenderedPageBreak/>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4535"/>
        <w:gridCol w:w="4535"/>
      </w:tblGrid>
      <w:tr w:rsidR="00A12839" w:rsidRPr="00A12839">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вариант колористики 1</w:t>
            </w:r>
          </w:p>
        </w:tc>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вариант колористики 2</w:t>
            </w:r>
          </w:p>
        </w:tc>
      </w:tr>
      <w:tr w:rsidR="00A12839" w:rsidRPr="00A12839">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tc>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tc>
      </w:tr>
    </w:tbl>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1701"/>
        <w:gridCol w:w="1701"/>
        <w:gridCol w:w="2041"/>
        <w:gridCol w:w="2041"/>
        <w:gridCol w:w="1587"/>
      </w:tblGrid>
      <w:tr w:rsidR="00A12839" w:rsidRPr="00A12839">
        <w:tc>
          <w:tcPr>
            <w:tcW w:w="170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RAL7037</w:t>
            </w:r>
          </w:p>
        </w:tc>
        <w:tc>
          <w:tcPr>
            <w:tcW w:w="170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RAL7047</w:t>
            </w:r>
          </w:p>
        </w:tc>
        <w:tc>
          <w:tcPr>
            <w:tcW w:w="204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(вариант 2)</w:t>
            </w:r>
          </w:p>
        </w:tc>
        <w:tc>
          <w:tcPr>
            <w:tcW w:w="204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(вариант 1)</w:t>
            </w:r>
          </w:p>
        </w:tc>
        <w:tc>
          <w:tcPr>
            <w:tcW w:w="1587"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RAL7037</w:t>
            </w:r>
          </w:p>
        </w:tc>
      </w:tr>
      <w:tr w:rsidR="00A12839" w:rsidRPr="00A12839">
        <w:tc>
          <w:tcPr>
            <w:tcW w:w="170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цинк-титановая или алюминиевая фальцевая кровля (клик-фальц), окраска в заводских условиях</w:t>
            </w:r>
          </w:p>
        </w:tc>
        <w:tc>
          <w:tcPr>
            <w:tcW w:w="170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цинк-титановая или алюминиевая фальцевая кровля (клик-фальц), окраска в заводских условиях</w:t>
            </w:r>
          </w:p>
        </w:tc>
        <w:tc>
          <w:tcPr>
            <w:tcW w:w="204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фиброцементные панели текстурированные</w:t>
            </w:r>
          </w:p>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(аналог EQUITONE (linea) LT20)</w:t>
            </w:r>
          </w:p>
        </w:tc>
        <w:tc>
          <w:tcPr>
            <w:tcW w:w="2041"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фиброцементные панели текстурированные</w:t>
            </w:r>
          </w:p>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(аналог EQUITONE (linea) LT90)</w:t>
            </w:r>
          </w:p>
        </w:tc>
        <w:tc>
          <w:tcPr>
            <w:tcW w:w="1587"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алюминиевый профиль, окраска в заводских условиях</w:t>
            </w:r>
          </w:p>
        </w:tc>
      </w:tr>
    </w:tbl>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ВИД 4</w:t>
      </w:r>
    </w:p>
    <w:p w:rsidR="00A12839" w:rsidRPr="00A12839" w:rsidRDefault="00A12839" w:rsidP="00A12839">
      <w:pPr>
        <w:suppressAutoHyphens w:val="0"/>
        <w:autoSpaceDE w:val="0"/>
        <w:autoSpaceDN w:val="0"/>
        <w:adjustRightInd w:val="0"/>
        <w:spacing w:before="220"/>
        <w:ind w:firstLine="540"/>
        <w:contextualSpacing/>
        <w:jc w:val="both"/>
        <w:rPr>
          <w:rFonts w:eastAsiaTheme="minorHAnsi"/>
          <w:sz w:val="28"/>
          <w:szCs w:val="28"/>
          <w:lang w:eastAsia="en-US"/>
        </w:rPr>
      </w:pPr>
      <w:r w:rsidRPr="00A12839">
        <w:rPr>
          <w:rFonts w:eastAsiaTheme="minorHAnsi"/>
          <w:sz w:val="28"/>
          <w:szCs w:val="28"/>
          <w:lang w:eastAsia="en-US"/>
        </w:rPr>
        <w:t>вариант принципиальных схем фасадных решений модуля (киоск):</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вариант принципиальной схемы компоновки модулей (киоск) в комплекс (большой киоск):</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4535"/>
        <w:gridCol w:w="4535"/>
      </w:tblGrid>
      <w:tr w:rsidR="00A12839" w:rsidRPr="00A12839">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вариант колористики 1</w:t>
            </w:r>
          </w:p>
        </w:tc>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вариант колористики 2</w:t>
            </w:r>
          </w:p>
        </w:tc>
      </w:tr>
      <w:tr w:rsidR="00A12839" w:rsidRPr="00A12839">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tc>
        <w:tc>
          <w:tcPr>
            <w:tcW w:w="4535" w:type="dxa"/>
          </w:tcPr>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tc>
      </w:tr>
    </w:tbl>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2494"/>
        <w:gridCol w:w="2494"/>
        <w:gridCol w:w="2494"/>
        <w:gridCol w:w="1587"/>
      </w:tblGrid>
      <w:tr w:rsidR="00A12839" w:rsidRPr="00A12839">
        <w:tc>
          <w:tcPr>
            <w:tcW w:w="249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(вариант 1)</w:t>
            </w:r>
          </w:p>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RAL7012</w:t>
            </w:r>
          </w:p>
        </w:tc>
        <w:tc>
          <w:tcPr>
            <w:tcW w:w="249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(вариант 2)</w:t>
            </w:r>
          </w:p>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RAL7044</w:t>
            </w:r>
          </w:p>
        </w:tc>
        <w:tc>
          <w:tcPr>
            <w:tcW w:w="249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rPr>
                <w:rFonts w:eastAsiaTheme="minorHAnsi"/>
                <w:lang w:eastAsia="en-US"/>
              </w:rPr>
            </w:pPr>
          </w:p>
        </w:tc>
        <w:tc>
          <w:tcPr>
            <w:tcW w:w="1587"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RAL7012</w:t>
            </w:r>
          </w:p>
        </w:tc>
      </w:tr>
      <w:tr w:rsidR="00A12839" w:rsidRPr="00A12839">
        <w:tc>
          <w:tcPr>
            <w:tcW w:w="249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Панели из алюминиевого композитного материала</w:t>
            </w:r>
          </w:p>
        </w:tc>
        <w:tc>
          <w:tcPr>
            <w:tcW w:w="249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Панели из алюминиевого композитного материала</w:t>
            </w:r>
          </w:p>
        </w:tc>
        <w:tc>
          <w:tcPr>
            <w:tcW w:w="2494"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Козырек "oriental cane) панели из алюминиевого композитного материала</w:t>
            </w:r>
          </w:p>
        </w:tc>
        <w:tc>
          <w:tcPr>
            <w:tcW w:w="1587"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алюминиевый профиль</w:t>
            </w:r>
          </w:p>
        </w:tc>
      </w:tr>
    </w:tbl>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ВИД 5</w:t>
      </w:r>
    </w:p>
    <w:p w:rsidR="00A12839" w:rsidRPr="00A12839" w:rsidRDefault="00A12839" w:rsidP="00A12839">
      <w:pPr>
        <w:suppressAutoHyphens w:val="0"/>
        <w:autoSpaceDE w:val="0"/>
        <w:autoSpaceDN w:val="0"/>
        <w:adjustRightInd w:val="0"/>
        <w:spacing w:before="220"/>
        <w:ind w:firstLine="540"/>
        <w:contextualSpacing/>
        <w:jc w:val="both"/>
        <w:rPr>
          <w:rFonts w:eastAsiaTheme="minorHAnsi"/>
          <w:sz w:val="28"/>
          <w:szCs w:val="28"/>
          <w:lang w:eastAsia="en-US"/>
        </w:rPr>
      </w:pPr>
      <w:r w:rsidRPr="00A12839">
        <w:rPr>
          <w:rFonts w:eastAsiaTheme="minorHAnsi"/>
          <w:sz w:val="28"/>
          <w:szCs w:val="28"/>
          <w:lang w:eastAsia="en-US"/>
        </w:rPr>
        <w:t>принципиальная схема фасадных решений:</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tbl>
      <w:tblPr>
        <w:tblW w:w="0" w:type="auto"/>
        <w:tblLayout w:type="fixed"/>
        <w:tblCellMar>
          <w:top w:w="102" w:type="dxa"/>
          <w:left w:w="62" w:type="dxa"/>
          <w:bottom w:w="102" w:type="dxa"/>
          <w:right w:w="62" w:type="dxa"/>
        </w:tblCellMar>
        <w:tblLook w:val="0000"/>
      </w:tblPr>
      <w:tblGrid>
        <w:gridCol w:w="2972"/>
        <w:gridCol w:w="2693"/>
        <w:gridCol w:w="3402"/>
      </w:tblGrid>
      <w:tr w:rsidR="00A12839" w:rsidRPr="00A12839">
        <w:tc>
          <w:tcPr>
            <w:tcW w:w="2972"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RAL1015 (бежевый)</w:t>
            </w:r>
          </w:p>
        </w:tc>
        <w:tc>
          <w:tcPr>
            <w:tcW w:w="2693"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RAL9003 (белый)</w:t>
            </w:r>
          </w:p>
        </w:tc>
        <w:tc>
          <w:tcPr>
            <w:tcW w:w="3402"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RAL1015 (бежевый)</w:t>
            </w:r>
          </w:p>
        </w:tc>
      </w:tr>
      <w:tr w:rsidR="00A12839" w:rsidRPr="00A12839">
        <w:tc>
          <w:tcPr>
            <w:tcW w:w="2972"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Панели из алюминиевого композитного материала</w:t>
            </w:r>
          </w:p>
        </w:tc>
        <w:tc>
          <w:tcPr>
            <w:tcW w:w="2693"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Пилястры - полиуретановые накладки</w:t>
            </w:r>
          </w:p>
        </w:tc>
        <w:tc>
          <w:tcPr>
            <w:tcW w:w="3402" w:type="dxa"/>
            <w:tcBorders>
              <w:top w:val="single" w:sz="4" w:space="0" w:color="auto"/>
              <w:left w:val="single" w:sz="4" w:space="0" w:color="auto"/>
              <w:bottom w:val="single" w:sz="4" w:space="0" w:color="auto"/>
              <w:right w:val="single" w:sz="4" w:space="0" w:color="auto"/>
            </w:tcBorders>
          </w:tcPr>
          <w:p w:rsidR="00A12839" w:rsidRPr="00A12839" w:rsidRDefault="00A12839" w:rsidP="00A12839">
            <w:pPr>
              <w:suppressAutoHyphens w:val="0"/>
              <w:autoSpaceDE w:val="0"/>
              <w:autoSpaceDN w:val="0"/>
              <w:adjustRightInd w:val="0"/>
              <w:contextualSpacing/>
              <w:jc w:val="both"/>
              <w:rPr>
                <w:rFonts w:eastAsiaTheme="minorHAnsi"/>
                <w:lang w:eastAsia="en-US"/>
              </w:rPr>
            </w:pPr>
            <w:r w:rsidRPr="00A12839">
              <w:rPr>
                <w:rFonts w:eastAsiaTheme="minorHAnsi"/>
                <w:sz w:val="22"/>
                <w:szCs w:val="22"/>
                <w:lang w:eastAsia="en-US"/>
              </w:rPr>
              <w:t>Фронтон из алюминиевого композитного материала</w:t>
            </w:r>
          </w:p>
        </w:tc>
      </w:tr>
    </w:tbl>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ВИД 6</w:t>
      </w:r>
    </w:p>
    <w:p w:rsidR="00A12839" w:rsidRPr="00A12839" w:rsidRDefault="00A12839" w:rsidP="00A12839">
      <w:pPr>
        <w:suppressAutoHyphens w:val="0"/>
        <w:autoSpaceDE w:val="0"/>
        <w:autoSpaceDN w:val="0"/>
        <w:adjustRightInd w:val="0"/>
        <w:spacing w:before="220"/>
        <w:ind w:firstLine="540"/>
        <w:contextualSpacing/>
        <w:jc w:val="both"/>
        <w:rPr>
          <w:rFonts w:eastAsiaTheme="minorHAnsi"/>
          <w:sz w:val="28"/>
          <w:szCs w:val="28"/>
          <w:lang w:eastAsia="en-US"/>
        </w:rPr>
      </w:pPr>
      <w:r w:rsidRPr="00A12839">
        <w:rPr>
          <w:rFonts w:eastAsiaTheme="minorHAnsi"/>
          <w:sz w:val="28"/>
          <w:szCs w:val="28"/>
          <w:lang w:eastAsia="en-US"/>
        </w:rPr>
        <w:t>схема основных размеров и пропорций витрины для киосков:</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допустимого увеличения площади остекления: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допустимого увеличения простенков:</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с максимальными размерами:</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ВИД 7</w:t>
      </w:r>
    </w:p>
    <w:p w:rsidR="00A12839" w:rsidRPr="00A12839" w:rsidRDefault="00A12839" w:rsidP="00A12839">
      <w:pPr>
        <w:suppressAutoHyphens w:val="0"/>
        <w:autoSpaceDE w:val="0"/>
        <w:autoSpaceDN w:val="0"/>
        <w:adjustRightInd w:val="0"/>
        <w:spacing w:before="220"/>
        <w:ind w:firstLine="540"/>
        <w:contextualSpacing/>
        <w:jc w:val="both"/>
        <w:rPr>
          <w:rFonts w:eastAsiaTheme="minorHAnsi"/>
          <w:sz w:val="28"/>
          <w:szCs w:val="28"/>
          <w:lang w:eastAsia="en-US"/>
        </w:rPr>
      </w:pPr>
      <w:r w:rsidRPr="00A12839">
        <w:rPr>
          <w:rFonts w:eastAsiaTheme="minorHAnsi"/>
          <w:sz w:val="28"/>
          <w:szCs w:val="28"/>
          <w:lang w:eastAsia="en-US"/>
        </w:rPr>
        <w:t>схема основных размеров и пропорций витрины для киосков:</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допустимого увеличения площади остекления: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допустимого увеличения простенков:</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с максимальными размерами:</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ВИД 8</w:t>
      </w:r>
    </w:p>
    <w:p w:rsidR="00A12839" w:rsidRPr="00A12839" w:rsidRDefault="00A12839" w:rsidP="00A12839">
      <w:pPr>
        <w:suppressAutoHyphens w:val="0"/>
        <w:autoSpaceDE w:val="0"/>
        <w:autoSpaceDN w:val="0"/>
        <w:adjustRightInd w:val="0"/>
        <w:spacing w:before="220"/>
        <w:ind w:firstLine="540"/>
        <w:contextualSpacing/>
        <w:jc w:val="both"/>
        <w:rPr>
          <w:rFonts w:eastAsiaTheme="minorHAnsi"/>
          <w:sz w:val="28"/>
          <w:szCs w:val="28"/>
          <w:lang w:eastAsia="en-US"/>
        </w:rPr>
      </w:pPr>
      <w:r w:rsidRPr="00A12839">
        <w:rPr>
          <w:rFonts w:eastAsiaTheme="minorHAnsi"/>
          <w:sz w:val="28"/>
          <w:szCs w:val="28"/>
          <w:lang w:eastAsia="en-US"/>
        </w:rPr>
        <w:t>схема основных размеров и пропорций витрины для киосков:</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допустимого увеличения площади остекления: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допустимого увеличения простенков:</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с максимальными размерами:</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ВИД 9</w:t>
      </w:r>
    </w:p>
    <w:p w:rsidR="00A12839" w:rsidRPr="00A12839" w:rsidRDefault="00A12839" w:rsidP="00A12839">
      <w:pPr>
        <w:suppressAutoHyphens w:val="0"/>
        <w:autoSpaceDE w:val="0"/>
        <w:autoSpaceDN w:val="0"/>
        <w:adjustRightInd w:val="0"/>
        <w:spacing w:before="220"/>
        <w:ind w:firstLine="540"/>
        <w:contextualSpacing/>
        <w:jc w:val="both"/>
        <w:rPr>
          <w:rFonts w:eastAsiaTheme="minorHAnsi"/>
          <w:sz w:val="28"/>
          <w:szCs w:val="28"/>
          <w:lang w:eastAsia="en-US"/>
        </w:rPr>
      </w:pPr>
      <w:r w:rsidRPr="00A12839">
        <w:rPr>
          <w:rFonts w:eastAsiaTheme="minorHAnsi"/>
          <w:sz w:val="28"/>
          <w:szCs w:val="28"/>
          <w:lang w:eastAsia="en-US"/>
        </w:rPr>
        <w:t>схемы основных размеров и пропорций витрины для киосков:</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схема допустимого изменения остекления: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примеры габаритов киоска:</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ind w:firstLine="540"/>
        <w:contextualSpacing/>
        <w:jc w:val="both"/>
        <w:rPr>
          <w:rFonts w:eastAsiaTheme="minorHAnsi"/>
          <w:sz w:val="28"/>
          <w:szCs w:val="28"/>
          <w:lang w:eastAsia="en-US"/>
        </w:rPr>
      </w:pPr>
      <w:r w:rsidRPr="00A12839">
        <w:rPr>
          <w:rFonts w:eastAsiaTheme="minorHAnsi"/>
          <w:sz w:val="28"/>
          <w:szCs w:val="28"/>
          <w:lang w:eastAsia="en-US"/>
        </w:rPr>
        <w:t>ВИД 10</w:t>
      </w:r>
    </w:p>
    <w:p w:rsidR="00A12839" w:rsidRPr="00A12839" w:rsidRDefault="00A12839" w:rsidP="00A12839">
      <w:pPr>
        <w:suppressAutoHyphens w:val="0"/>
        <w:autoSpaceDE w:val="0"/>
        <w:autoSpaceDN w:val="0"/>
        <w:adjustRightInd w:val="0"/>
        <w:spacing w:before="220"/>
        <w:ind w:firstLine="540"/>
        <w:contextualSpacing/>
        <w:jc w:val="both"/>
        <w:rPr>
          <w:rFonts w:eastAsiaTheme="minorHAnsi"/>
          <w:sz w:val="28"/>
          <w:szCs w:val="28"/>
          <w:lang w:eastAsia="en-US"/>
        </w:rPr>
      </w:pPr>
      <w:r w:rsidRPr="00A12839">
        <w:rPr>
          <w:rFonts w:eastAsiaTheme="minorHAnsi"/>
          <w:sz w:val="28"/>
          <w:szCs w:val="28"/>
          <w:lang w:eastAsia="en-US"/>
        </w:rPr>
        <w:t>примеры габаритов киоска:</w:t>
      </w:r>
    </w:p>
    <w:p w:rsidR="00A12839" w:rsidRPr="00A12839" w:rsidRDefault="00A12839" w:rsidP="00A12839">
      <w:pPr>
        <w:suppressAutoHyphens w:val="0"/>
        <w:autoSpaceDE w:val="0"/>
        <w:autoSpaceDN w:val="0"/>
        <w:adjustRightInd w:val="0"/>
        <w:contextualSpacing/>
        <w:jc w:val="both"/>
        <w:rPr>
          <w:rFonts w:eastAsiaTheme="minorHAnsi"/>
          <w:sz w:val="28"/>
          <w:szCs w:val="28"/>
          <w:lang w:eastAsia="en-US"/>
        </w:rPr>
      </w:pPr>
    </w:p>
    <w:p w:rsidR="00A12839" w:rsidRPr="00A12839" w:rsidRDefault="00A12839" w:rsidP="00A12839">
      <w:pPr>
        <w:suppressAutoHyphens w:val="0"/>
        <w:autoSpaceDE w:val="0"/>
        <w:autoSpaceDN w:val="0"/>
        <w:adjustRightInd w:val="0"/>
        <w:contextualSpacing/>
        <w:jc w:val="center"/>
        <w:rPr>
          <w:rFonts w:eastAsiaTheme="minorHAnsi"/>
          <w:sz w:val="28"/>
          <w:szCs w:val="28"/>
          <w:lang w:eastAsia="en-US"/>
        </w:rPr>
      </w:pPr>
      <w:r w:rsidRPr="00A12839">
        <w:rPr>
          <w:rFonts w:eastAsiaTheme="minorHAnsi"/>
          <w:sz w:val="28"/>
          <w:szCs w:val="28"/>
          <w:lang w:eastAsia="en-US"/>
        </w:rPr>
        <w:t>Рисунок не приводится.</w:t>
      </w:r>
    </w:p>
    <w:p w:rsidR="00D2117F" w:rsidRPr="009B510D" w:rsidRDefault="00D2117F" w:rsidP="005335A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x 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w:t>
      </w: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где: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площадь места размещения нестационарного торгового объекта;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w:t>
      </w:r>
      <w:r w:rsidRPr="009B510D">
        <w:rPr>
          <w:rFonts w:ascii="Times New Roman" w:hAnsi="Times New Roman" w:cs="Times New Roman"/>
          <w:sz w:val="28"/>
          <w:szCs w:val="28"/>
          <w:vertAlign w:val="superscript"/>
        </w:rPr>
        <w:t>м</w:t>
      </w:r>
      <w:r w:rsidRPr="009B510D">
        <w:rPr>
          <w:rFonts w:ascii="Times New Roman" w:hAnsi="Times New Roman" w:cs="Times New Roman"/>
          <w:sz w:val="28"/>
          <w:szCs w:val="28"/>
        </w:rPr>
        <w:t xml:space="preserve"> - длина места размещения нестационарного торгового объекта;</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Ш</w:t>
      </w:r>
      <w:r w:rsidRPr="009B510D">
        <w:rPr>
          <w:rFonts w:ascii="Times New Roman" w:hAnsi="Times New Roman" w:cs="Times New Roman"/>
          <w:sz w:val="28"/>
          <w:szCs w:val="28"/>
          <w:vertAlign w:val="superscript"/>
        </w:rPr>
        <w:t>м</w:t>
      </w:r>
      <w:r w:rsidRPr="009B510D">
        <w:rPr>
          <w:rFonts w:ascii="Times New Roman" w:hAnsi="Times New Roman" w:cs="Times New Roman"/>
          <w:sz w:val="28"/>
          <w:szCs w:val="28"/>
        </w:rPr>
        <w:t xml:space="preserve"> - длина места размещения нестационарного торгового объекта;</w:t>
      </w: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2</w:t>
      </w:r>
      <w:r w:rsidRPr="009B510D">
        <w:rPr>
          <w:rFonts w:ascii="Times New Roman" w:hAnsi="Times New Roman" w:cs="Times New Roman"/>
          <w:sz w:val="28"/>
          <w:szCs w:val="28"/>
        </w:rPr>
        <w:t>, где:</w:t>
      </w: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где: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расстояние от левого края места размещения до стены киоска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Д</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длина киоска (по внешней границе наружной стены);</w:t>
      </w:r>
    </w:p>
    <w:p w:rsidR="00D2117F" w:rsidRPr="009B510D" w:rsidRDefault="00D2117F" w:rsidP="005335A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2</w:t>
      </w:r>
      <w:r w:rsidRPr="009B510D">
        <w:rPr>
          <w:rFonts w:ascii="Times New Roman" w:hAnsi="Times New Roman" w:cs="Times New Roman"/>
          <w:sz w:val="28"/>
          <w:szCs w:val="28"/>
        </w:rPr>
        <w:t xml:space="preserve"> - расстояние от правого края места размещения до стены киоска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B510D" w:rsidRDefault="00D2117F" w:rsidP="005335A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3</w:t>
      </w:r>
      <w:r w:rsidRPr="009B510D">
        <w:rPr>
          <w:rFonts w:ascii="Times New Roman" w:hAnsi="Times New Roman" w:cs="Times New Roman"/>
          <w:sz w:val="28"/>
          <w:szCs w:val="28"/>
        </w:rPr>
        <w:t xml:space="preserve"> + Ш</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О</w:t>
      </w:r>
      <w:r w:rsidRPr="009B510D">
        <w:rPr>
          <w:rFonts w:ascii="Times New Roman" w:hAnsi="Times New Roman" w:cs="Times New Roman"/>
          <w:sz w:val="28"/>
          <w:szCs w:val="28"/>
          <w:vertAlign w:val="superscript"/>
        </w:rPr>
        <w:t>4</w:t>
      </w:r>
      <w:r w:rsidRPr="009B510D">
        <w:rPr>
          <w:rFonts w:ascii="Times New Roman" w:hAnsi="Times New Roman" w:cs="Times New Roman"/>
          <w:sz w:val="28"/>
          <w:szCs w:val="28"/>
        </w:rPr>
        <w:t>,</w:t>
      </w: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где: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3</w:t>
      </w:r>
      <w:r w:rsidRPr="009B510D">
        <w:rPr>
          <w:rFonts w:ascii="Times New Roman" w:hAnsi="Times New Roman" w:cs="Times New Roman"/>
          <w:sz w:val="28"/>
          <w:szCs w:val="28"/>
        </w:rPr>
        <w:t xml:space="preserve"> - расстояние от края места размещения до стены киоска с прилавком </w:t>
      </w:r>
      <w:r w:rsidRPr="009B510D">
        <w:rPr>
          <w:rFonts w:ascii="Times New Roman" w:hAnsi="Times New Roman" w:cs="Times New Roman"/>
          <w:sz w:val="28"/>
          <w:szCs w:val="28"/>
        </w:rPr>
        <w:lastRenderedPageBreak/>
        <w:t>(равно ширине навеса над прилавком, но не менее 0,9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Ш</w:t>
      </w:r>
      <w:r w:rsidRPr="009B510D">
        <w:rPr>
          <w:rFonts w:ascii="Times New Roman" w:hAnsi="Times New Roman" w:cs="Times New Roman"/>
          <w:sz w:val="28"/>
          <w:szCs w:val="28"/>
          <w:vertAlign w:val="superscript"/>
        </w:rPr>
        <w:t>1</w:t>
      </w:r>
      <w:r w:rsidRPr="009B510D">
        <w:rPr>
          <w:rFonts w:ascii="Times New Roman" w:hAnsi="Times New Roman" w:cs="Times New Roman"/>
          <w:sz w:val="28"/>
          <w:szCs w:val="28"/>
        </w:rPr>
        <w:t xml:space="preserve"> - ширина киоска (по внешней границе наружной стены);</w:t>
      </w:r>
    </w:p>
    <w:p w:rsidR="00D2117F" w:rsidRPr="009B510D" w:rsidRDefault="00D2117F" w:rsidP="005335A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О</w:t>
      </w:r>
      <w:r w:rsidRPr="009B510D">
        <w:rPr>
          <w:rFonts w:ascii="Times New Roman" w:hAnsi="Times New Roman" w:cs="Times New Roman"/>
          <w:sz w:val="28"/>
          <w:szCs w:val="28"/>
          <w:vertAlign w:val="superscript"/>
        </w:rPr>
        <w:t>4</w:t>
      </w:r>
      <w:r w:rsidRPr="009B510D">
        <w:rPr>
          <w:rFonts w:ascii="Times New Roman" w:hAnsi="Times New Roman" w:cs="Times New Roman"/>
          <w:sz w:val="28"/>
          <w:szCs w:val="28"/>
        </w:rPr>
        <w:t xml:space="preserve"> - расстояние от края места размещения до стены киоска без прилавка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B510D" w:rsidRDefault="00D2117F" w:rsidP="005335A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Пример расчета для киоска при островном размещении:</w:t>
      </w:r>
    </w:p>
    <w:p w:rsidR="00D2117F" w:rsidRPr="009B510D" w:rsidRDefault="00D2117F" w:rsidP="005335AF">
      <w:pPr>
        <w:pStyle w:val="ConsPlusNormal"/>
        <w:contextualSpacing/>
        <w:jc w:val="center"/>
        <w:rPr>
          <w:rFonts w:ascii="Times New Roman" w:hAnsi="Times New Roman" w:cs="Times New Roman"/>
          <w:sz w:val="28"/>
          <w:szCs w:val="28"/>
        </w:rPr>
      </w:pPr>
      <w:r w:rsidRPr="009B510D">
        <w:rPr>
          <w:rFonts w:ascii="Times New Roman" w:hAnsi="Times New Roman" w:cs="Times New Roman"/>
          <w:sz w:val="28"/>
          <w:szCs w:val="28"/>
        </w:rPr>
        <w:t>Рисунок не приводится.</w:t>
      </w:r>
    </w:p>
    <w:p w:rsidR="00D2117F" w:rsidRPr="009B510D" w:rsidRDefault="00D2117F" w:rsidP="005335A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(1,2 + 3 + 0,5) x 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(0,9 + 3 + 1,2) = 4,7 x 5,1 = 23,97 = с округлением до целого числа Sнто = 24 кв. м.</w:t>
      </w:r>
    </w:p>
    <w:p w:rsidR="00D2117F" w:rsidRPr="009B510D" w:rsidRDefault="00D2117F" w:rsidP="005335A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Пример расчета для киоска при Т-образном перекрестке тротуаров (пешеходных дорожек):</w:t>
      </w:r>
    </w:p>
    <w:p w:rsidR="00D2117F" w:rsidRPr="009B510D" w:rsidRDefault="00D2117F" w:rsidP="005335AF">
      <w:pPr>
        <w:pStyle w:val="ConsPlusNormal"/>
        <w:contextualSpacing/>
        <w:jc w:val="center"/>
        <w:rPr>
          <w:rFonts w:ascii="Times New Roman" w:hAnsi="Times New Roman" w:cs="Times New Roman"/>
          <w:sz w:val="28"/>
          <w:szCs w:val="28"/>
        </w:rPr>
      </w:pPr>
      <w:r w:rsidRPr="009B510D">
        <w:rPr>
          <w:rFonts w:ascii="Times New Roman" w:hAnsi="Times New Roman" w:cs="Times New Roman"/>
          <w:sz w:val="28"/>
          <w:szCs w:val="28"/>
        </w:rPr>
        <w:t>Рисунок не приводится.</w:t>
      </w: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S</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 Д</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(0,5 + 3 + 0,0) x Ш</w:t>
      </w:r>
      <w:r w:rsidRPr="009B510D">
        <w:rPr>
          <w:rFonts w:ascii="Times New Roman" w:hAnsi="Times New Roman" w:cs="Times New Roman"/>
          <w:sz w:val="28"/>
          <w:szCs w:val="28"/>
          <w:vertAlign w:val="superscript"/>
        </w:rPr>
        <w:t>нто</w:t>
      </w:r>
      <w:r w:rsidRPr="009B510D">
        <w:rPr>
          <w:rFonts w:ascii="Times New Roman" w:hAnsi="Times New Roman" w:cs="Times New Roman"/>
          <w:sz w:val="28"/>
          <w:szCs w:val="28"/>
        </w:rPr>
        <w:t xml:space="preserve"> (0,9 + 3 + 1,2) = 3,5 x 5,1 = 17,85 = с округлением до целого числа Sнто = 18 кв. м.</w:t>
      </w:r>
    </w:p>
    <w:p w:rsidR="00D2117F" w:rsidRPr="009B510D" w:rsidRDefault="00D2117F">
      <w:pPr>
        <w:pStyle w:val="ConsPlusNormal"/>
        <w:contextualSpacing/>
        <w:jc w:val="both"/>
        <w:rPr>
          <w:rFonts w:ascii="Times New Roman" w:hAnsi="Times New Roman" w:cs="Times New Roman"/>
          <w:sz w:val="28"/>
          <w:szCs w:val="28"/>
        </w:rPr>
      </w:pPr>
    </w:p>
    <w:p w:rsidR="00D2117F" w:rsidRPr="009B510D" w:rsidRDefault="00D2117F">
      <w:pPr>
        <w:pStyle w:val="ConsPlusNormal"/>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киоска на месте размещения нестационарного торгового объекта:</w:t>
      </w:r>
    </w:p>
    <w:p w:rsidR="00D2117F" w:rsidRPr="009B510D"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7126F2">
            <w:pPr>
              <w:pStyle w:val="ConsPlusNormal"/>
              <w:jc w:val="both"/>
              <w:rPr>
                <w:rFonts w:ascii="Times New Roman" w:hAnsi="Times New Roman" w:cs="Times New Roman"/>
              </w:rPr>
            </w:pPr>
            <w:r w:rsidRPr="009B510D">
              <w:rPr>
                <w:rFonts w:ascii="Times New Roman" w:hAnsi="Times New Roman" w:cs="Times New Roman"/>
              </w:rPr>
              <w:t>У</w:t>
            </w:r>
            <w:r w:rsidR="00D2117F" w:rsidRPr="009B510D">
              <w:rPr>
                <w:rFonts w:ascii="Times New Roman" w:hAnsi="Times New Roman" w:cs="Times New Roman"/>
              </w:rPr>
              <w:t>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элементы, обеспечивающие доступность киоска,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jc w:val="both"/>
              <w:rPr>
                <w:rFonts w:ascii="Times New Roman" w:hAnsi="Times New Roman" w:cs="Times New Roman"/>
              </w:rPr>
            </w:pPr>
            <w:r w:rsidRPr="009B510D">
              <w:rPr>
                <w:rFonts w:ascii="Times New Roman" w:hAnsi="Times New Roman" w:cs="Times New Roman"/>
              </w:rPr>
              <w:t xml:space="preserve">мобильное озеленение (при </w:t>
            </w:r>
            <w:r w:rsidR="008F3008">
              <w:rPr>
                <w:rFonts w:ascii="Times New Roman" w:hAnsi="Times New Roman" w:cs="Times New Roman"/>
              </w:rPr>
              <w:t>«</w:t>
            </w:r>
            <w:r w:rsidRPr="009B510D">
              <w:rPr>
                <w:rFonts w:ascii="Times New Roman" w:hAnsi="Times New Roman" w:cs="Times New Roman"/>
              </w:rPr>
              <w:t>глухих</w:t>
            </w:r>
            <w:r w:rsidR="008F3008">
              <w:rPr>
                <w:rFonts w:ascii="Times New Roman" w:hAnsi="Times New Roman" w:cs="Times New Roman"/>
              </w:rPr>
              <w:t>»</w:t>
            </w:r>
            <w:r w:rsidRPr="009B510D">
              <w:rPr>
                <w:rFonts w:ascii="Times New Roman" w:hAnsi="Times New Roman" w:cs="Times New Roman"/>
              </w:rPr>
              <w:t xml:space="preserve"> фасадах киоска протяженностью более 5,0 м, располагаемых вдоль тротуаров)</w:t>
            </w:r>
          </w:p>
        </w:tc>
      </w:tr>
    </w:tbl>
    <w:p w:rsidR="00D2117F" w:rsidRDefault="00D2117F">
      <w:pPr>
        <w:pStyle w:val="ConsPlusNormal"/>
        <w:jc w:val="both"/>
      </w:pPr>
    </w:p>
    <w:p w:rsidR="00D2117F" w:rsidRPr="009B510D" w:rsidRDefault="00D2117F">
      <w:pPr>
        <w:pStyle w:val="ConsPlusNormal"/>
        <w:ind w:firstLine="540"/>
        <w:jc w:val="both"/>
        <w:rPr>
          <w:rFonts w:ascii="Times New Roman" w:hAnsi="Times New Roman" w:cs="Times New Roman"/>
          <w:sz w:val="28"/>
          <w:szCs w:val="28"/>
        </w:rPr>
      </w:pPr>
      <w:r w:rsidRPr="009B510D">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киоска: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both"/>
            </w:pPr>
            <w:r>
              <w:rPr>
                <w:noProof/>
                <w:position w:val="-20"/>
              </w:rPr>
              <w:drawing>
                <wp:inline distT="0" distB="0" distL="0" distR="0">
                  <wp:extent cx="395605" cy="395605"/>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rPr>
                <w:rFonts w:ascii="Times New Roman" w:hAnsi="Times New Roman" w:cs="Times New Roman"/>
              </w:rPr>
            </w:pPr>
            <w:r w:rsidRPr="009B510D">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both"/>
            </w:pPr>
            <w:r>
              <w:rPr>
                <w:noProof/>
                <w:position w:val="-20"/>
              </w:rPr>
              <w:drawing>
                <wp:inline distT="0" distB="0" distL="0" distR="0">
                  <wp:extent cx="395605" cy="40259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both"/>
            </w:pPr>
            <w:r>
              <w:rPr>
                <w:noProof/>
                <w:position w:val="-20"/>
              </w:rPr>
              <w:drawing>
                <wp:inline distT="0" distB="0" distL="0" distR="0">
                  <wp:extent cx="389255" cy="39560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B510D" w:rsidRDefault="00D2117F">
            <w:pPr>
              <w:pStyle w:val="ConsPlusNormal"/>
              <w:rPr>
                <w:rFonts w:ascii="Times New Roman" w:hAnsi="Times New Roman" w:cs="Times New Roman"/>
              </w:rPr>
            </w:pPr>
            <w:r w:rsidRPr="009B510D">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Default="00D2117F">
      <w:pPr>
        <w:pStyle w:val="ConsPlusNormal"/>
        <w:jc w:val="center"/>
      </w:pPr>
      <w:r>
        <w:rPr>
          <w:noProof/>
          <w:position w:val="-72"/>
        </w:rPr>
        <w:drawing>
          <wp:inline distT="0" distB="0" distL="0" distR="0">
            <wp:extent cx="5149215" cy="105981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59815"/>
                    </a:xfrm>
                    <a:prstGeom prst="rect">
                      <a:avLst/>
                    </a:prstGeom>
                    <a:noFill/>
                    <a:ln>
                      <a:noFill/>
                    </a:ln>
                  </pic:spPr>
                </pic:pic>
              </a:graphicData>
            </a:graphic>
          </wp:inline>
        </w:drawing>
      </w:r>
    </w:p>
    <w:p w:rsidR="00D2117F" w:rsidRDefault="00D2117F">
      <w:pPr>
        <w:pStyle w:val="ConsPlusNormal"/>
        <w:jc w:val="both"/>
      </w:pPr>
    </w:p>
    <w:p w:rsidR="00D2117F" w:rsidRPr="009B510D" w:rsidRDefault="00D2117F">
      <w:pPr>
        <w:pStyle w:val="ConsPlusNormal"/>
        <w:ind w:firstLine="540"/>
        <w:jc w:val="both"/>
        <w:rPr>
          <w:rFonts w:ascii="Times New Roman" w:hAnsi="Times New Roman" w:cs="Times New Roman"/>
          <w:sz w:val="28"/>
          <w:szCs w:val="28"/>
        </w:rPr>
      </w:pPr>
      <w:r>
        <w:rPr>
          <w:noProof/>
          <w:position w:val="-20"/>
        </w:rPr>
        <w:drawing>
          <wp:inline distT="0" distB="0" distL="0" distR="0">
            <wp:extent cx="395605" cy="395605"/>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9B510D">
        <w:rPr>
          <w:rFonts w:ascii="Times New Roman" w:hAnsi="Times New Roman" w:cs="Times New Roman"/>
          <w:sz w:val="28"/>
          <w:szCs w:val="28"/>
        </w:rPr>
        <w:t>Павильон:</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не менее чем двумя помещениями, рассчитанными на не менее чем одно рабочее место продавца и хранение товарного запаса: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торговым залом (с доступом покупателей внутрь); помещением (помещениями) для хранения товарного запаса;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с не менее чем двумя входами:</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входом для продавца (в помещения хранения товарного запаса (ширина дверного проема в свету не менее 0,9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входом для покупателей (в торговый зал (ширина дверного проема в свету не менее 1,2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хранение товарного запаса: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помещение хранения товарного запаса не должно просматриваться из торгового зала (в большом павильоне должно быть отделено от торгового зала дверью);</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 помещении хранения должна быть выделена зона загрузки, оперативного хранения (личные вещи продавцов, тару, иную упаковку, мусор, урны размещать в зоне видимости покупателей через оконные или витринные проемы, а также около павильона не допускается);</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типы павильонов в зависимости от площади объекта (в границах наружных стен):</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малый - 18 - 35 кв. м; большой - 35-50 кв.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минимальная высота помещений (от пола до потолка):</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торгового зала - не менее 3,0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иных помещений - не менее 2,7 м (в обособленных помещениях хранения допускается понижение высоты до 2,2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минимальные габариты проходов для покупателей в торговом зале: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при круговом движении - не менее 1,5 м;</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lastRenderedPageBreak/>
        <w:t>при тупиковом движении (периметральном размещении прилавков) - не менее 1,8 м;</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инженерно-техническое обеспечение:</w:t>
      </w:r>
    </w:p>
    <w:p w:rsidR="00D2117F" w:rsidRPr="009B510D" w:rsidRDefault="00D2117F">
      <w:pPr>
        <w:pStyle w:val="ConsPlusNormal"/>
        <w:spacing w:before="220"/>
        <w:ind w:firstLine="540"/>
        <w:contextualSpacing/>
        <w:jc w:val="both"/>
        <w:rPr>
          <w:rFonts w:ascii="Times New Roman" w:hAnsi="Times New Roman" w:cs="Times New Roman"/>
          <w:sz w:val="28"/>
          <w:szCs w:val="28"/>
        </w:rPr>
      </w:pPr>
      <w:r w:rsidRPr="009B510D">
        <w:rPr>
          <w:rFonts w:ascii="Times New Roman" w:hAnsi="Times New Roman" w:cs="Times New Roman"/>
          <w:sz w:val="28"/>
          <w:szCs w:val="28"/>
        </w:rPr>
        <w:t>подключение к энергосети (внешнее и внутреннее освещение,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отопление, торговое оборудование);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водоотведение ливневых стоков; кондиционирование;</w:t>
      </w:r>
    </w:p>
    <w:p w:rsidR="00D2117F" w:rsidRPr="009B510D" w:rsidRDefault="00D2117F" w:rsidP="00477084">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водоснабжение привозной водой, отопление электрическое;</w:t>
      </w:r>
    </w:p>
    <w:p w:rsidR="005335AF" w:rsidRDefault="00D2117F" w:rsidP="00AE7492">
      <w:pPr>
        <w:pStyle w:val="ConsPlusNormal"/>
        <w:spacing w:before="220"/>
        <w:ind w:firstLine="539"/>
        <w:contextualSpacing/>
        <w:jc w:val="both"/>
        <w:rPr>
          <w:rFonts w:ascii="Times New Roman" w:hAnsi="Times New Roman" w:cs="Times New Roman"/>
          <w:sz w:val="28"/>
          <w:szCs w:val="28"/>
        </w:rPr>
      </w:pPr>
      <w:r w:rsidRPr="009B510D">
        <w:rPr>
          <w:rFonts w:ascii="Times New Roman" w:hAnsi="Times New Roman" w:cs="Times New Roman"/>
          <w:sz w:val="28"/>
          <w:szCs w:val="28"/>
        </w:rPr>
        <w:t>демонстрация товара на улице не допускается (могут быть размещены выносное холодильное оборудование и (или) торговый автомат (вендинговый автомат), в этом случае их размер должен быть добавлен в размер места размещения нестационарного торгового объекта).</w:t>
      </w:r>
    </w:p>
    <w:p w:rsidR="00AE7492" w:rsidRDefault="00AE7492">
      <w:pPr>
        <w:pStyle w:val="ConsPlusTitle"/>
        <w:jc w:val="center"/>
        <w:outlineLvl w:val="4"/>
        <w:rPr>
          <w:rFonts w:ascii="Times New Roman" w:hAnsi="Times New Roman" w:cs="Times New Roman"/>
          <w:sz w:val="28"/>
          <w:szCs w:val="28"/>
        </w:rPr>
      </w:pPr>
    </w:p>
    <w:p w:rsidR="00AE7492" w:rsidRPr="00AE7492" w:rsidRDefault="00AE7492" w:rsidP="00AE7492">
      <w:pPr>
        <w:pStyle w:val="ConsPlusTitle"/>
        <w:jc w:val="center"/>
        <w:outlineLvl w:val="4"/>
        <w:rPr>
          <w:rFonts w:ascii="Times New Roman" w:hAnsi="Times New Roman" w:cs="Times New Roman"/>
          <w:sz w:val="28"/>
          <w:szCs w:val="28"/>
        </w:rPr>
      </w:pPr>
      <w:r w:rsidRPr="00AE7492">
        <w:rPr>
          <w:rFonts w:ascii="Times New Roman" w:hAnsi="Times New Roman" w:cs="Times New Roman"/>
          <w:sz w:val="28"/>
          <w:szCs w:val="28"/>
        </w:rPr>
        <w:t>Рис. "Варианты внешнего вида торговой галереи с учетом</w:t>
      </w:r>
    </w:p>
    <w:p w:rsidR="00AE7492" w:rsidRPr="00AE7492" w:rsidRDefault="00AE7492" w:rsidP="00AE7492">
      <w:pPr>
        <w:pStyle w:val="ConsPlusTitle"/>
        <w:jc w:val="center"/>
        <w:outlineLvl w:val="4"/>
        <w:rPr>
          <w:rFonts w:ascii="Times New Roman" w:hAnsi="Times New Roman" w:cs="Times New Roman"/>
          <w:sz w:val="28"/>
          <w:szCs w:val="28"/>
        </w:rPr>
      </w:pPr>
      <w:r w:rsidRPr="00AE7492">
        <w:rPr>
          <w:rFonts w:ascii="Times New Roman" w:hAnsi="Times New Roman" w:cs="Times New Roman"/>
          <w:sz w:val="28"/>
          <w:szCs w:val="28"/>
        </w:rPr>
        <w:t>пространственных типов застроенной среды (применен внешний</w:t>
      </w:r>
    </w:p>
    <w:p w:rsidR="00AE7492" w:rsidRPr="00AE7492" w:rsidRDefault="00AE7492" w:rsidP="00AE7492">
      <w:pPr>
        <w:pStyle w:val="ConsPlusTitle"/>
        <w:jc w:val="center"/>
        <w:outlineLvl w:val="4"/>
        <w:rPr>
          <w:rFonts w:ascii="Times New Roman" w:hAnsi="Times New Roman" w:cs="Times New Roman"/>
          <w:sz w:val="28"/>
          <w:szCs w:val="28"/>
        </w:rPr>
      </w:pPr>
      <w:r w:rsidRPr="00AE7492">
        <w:rPr>
          <w:rFonts w:ascii="Times New Roman" w:hAnsi="Times New Roman" w:cs="Times New Roman"/>
          <w:sz w:val="28"/>
          <w:szCs w:val="28"/>
        </w:rPr>
        <w:t>вид модулей киосков тип 4) в зависимости от типов застройки"</w:t>
      </w:r>
    </w:p>
    <w:p w:rsidR="00AE7492" w:rsidRPr="00AE7492" w:rsidRDefault="00AE7492" w:rsidP="00AE7492">
      <w:pPr>
        <w:pStyle w:val="ConsPlusTitle"/>
        <w:jc w:val="center"/>
        <w:outlineLvl w:val="4"/>
        <w:rPr>
          <w:rFonts w:ascii="Times New Roman" w:hAnsi="Times New Roman" w:cs="Times New Roman"/>
          <w:sz w:val="28"/>
          <w:szCs w:val="28"/>
        </w:rPr>
      </w:pPr>
      <w:r w:rsidRPr="00AE7492">
        <w:rPr>
          <w:rFonts w:ascii="Times New Roman" w:hAnsi="Times New Roman" w:cs="Times New Roman"/>
          <w:sz w:val="28"/>
          <w:szCs w:val="28"/>
        </w:rPr>
        <w:t>(допустимые варианты габаритов торговой галереи применяются</w:t>
      </w:r>
    </w:p>
    <w:p w:rsidR="00AE7492" w:rsidRPr="00AE7492" w:rsidRDefault="00AE7492" w:rsidP="00AE7492">
      <w:pPr>
        <w:pStyle w:val="ConsPlusTitle"/>
        <w:jc w:val="center"/>
        <w:outlineLvl w:val="4"/>
        <w:rPr>
          <w:rFonts w:ascii="Times New Roman" w:hAnsi="Times New Roman" w:cs="Times New Roman"/>
          <w:sz w:val="28"/>
          <w:szCs w:val="28"/>
        </w:rPr>
      </w:pPr>
      <w:r w:rsidRPr="00AE7492">
        <w:rPr>
          <w:rFonts w:ascii="Times New Roman" w:hAnsi="Times New Roman" w:cs="Times New Roman"/>
          <w:sz w:val="28"/>
          <w:szCs w:val="28"/>
        </w:rPr>
        <w:t>в соответствии с допустимыми вариантами габаритов</w:t>
      </w:r>
    </w:p>
    <w:p w:rsidR="00AE7492" w:rsidRPr="00AE7492" w:rsidRDefault="00AE7492" w:rsidP="00AE7492">
      <w:pPr>
        <w:pStyle w:val="ConsPlusTitle"/>
        <w:jc w:val="center"/>
        <w:outlineLvl w:val="4"/>
        <w:rPr>
          <w:rFonts w:ascii="Times New Roman" w:hAnsi="Times New Roman" w:cs="Times New Roman"/>
          <w:sz w:val="28"/>
          <w:szCs w:val="28"/>
        </w:rPr>
      </w:pPr>
      <w:r w:rsidRPr="00AE7492">
        <w:rPr>
          <w:rFonts w:ascii="Times New Roman" w:hAnsi="Times New Roman" w:cs="Times New Roman"/>
          <w:sz w:val="28"/>
          <w:szCs w:val="28"/>
        </w:rPr>
        <w:t>элементов модулей киоска и павильонов)</w:t>
      </w:r>
    </w:p>
    <w:p w:rsidR="00AE7492" w:rsidRPr="00AE7492" w:rsidRDefault="00AE7492" w:rsidP="00AE7492">
      <w:pPr>
        <w:pStyle w:val="ConsPlusTitle"/>
        <w:jc w:val="center"/>
        <w:outlineLvl w:val="4"/>
        <w:rPr>
          <w:rFonts w:ascii="Times New Roman" w:hAnsi="Times New Roman" w:cs="Times New Roman"/>
          <w:sz w:val="28"/>
          <w:szCs w:val="28"/>
        </w:rPr>
      </w:pPr>
    </w:p>
    <w:p w:rsidR="00AE7492" w:rsidRPr="00AE7492" w:rsidRDefault="00AE7492" w:rsidP="00AE7492">
      <w:pPr>
        <w:pStyle w:val="ConsPlusTitle"/>
        <w:jc w:val="center"/>
        <w:outlineLvl w:val="4"/>
        <w:rPr>
          <w:rFonts w:ascii="Times New Roman" w:hAnsi="Times New Roman" w:cs="Times New Roman"/>
          <w:b w:val="0"/>
          <w:sz w:val="28"/>
          <w:szCs w:val="28"/>
        </w:rPr>
      </w:pPr>
      <w:r w:rsidRPr="00AE7492">
        <w:rPr>
          <w:rFonts w:ascii="Times New Roman" w:hAnsi="Times New Roman" w:cs="Times New Roman"/>
          <w:b w:val="0"/>
          <w:sz w:val="28"/>
          <w:szCs w:val="28"/>
        </w:rPr>
        <w:t>Рисунок не приводится.</w:t>
      </w:r>
    </w:p>
    <w:p w:rsidR="00917B7F" w:rsidRDefault="00917B7F">
      <w:pPr>
        <w:pStyle w:val="ConsPlusNormal"/>
        <w:ind w:firstLine="540"/>
        <w:contextualSpacing/>
        <w:jc w:val="both"/>
        <w:rPr>
          <w:rFonts w:ascii="Times New Roman" w:hAnsi="Times New Roman" w:cs="Times New Roman"/>
          <w:sz w:val="28"/>
          <w:szCs w:val="28"/>
        </w:rPr>
      </w:pP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S</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Д</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x Ш</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где:</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S</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площадь места размещения нестационарного торгового объекта;</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Д</w:t>
      </w:r>
      <w:r w:rsidRPr="00917B7F">
        <w:rPr>
          <w:rFonts w:ascii="Times New Roman" w:hAnsi="Times New Roman" w:cs="Times New Roman"/>
          <w:sz w:val="28"/>
          <w:szCs w:val="28"/>
          <w:vertAlign w:val="superscript"/>
        </w:rPr>
        <w:t>м</w:t>
      </w:r>
      <w:r w:rsidRPr="00917B7F">
        <w:rPr>
          <w:rFonts w:ascii="Times New Roman" w:hAnsi="Times New Roman" w:cs="Times New Roman"/>
          <w:sz w:val="28"/>
          <w:szCs w:val="28"/>
        </w:rPr>
        <w:t xml:space="preserve"> - длина места размещения нестационарного торгового объекта;</w:t>
      </w:r>
    </w:p>
    <w:p w:rsidR="00D2117F" w:rsidRPr="00917B7F" w:rsidRDefault="00D2117F" w:rsidP="00917B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Ш</w:t>
      </w:r>
      <w:r w:rsidRPr="00917B7F">
        <w:rPr>
          <w:rFonts w:ascii="Times New Roman" w:hAnsi="Times New Roman" w:cs="Times New Roman"/>
          <w:sz w:val="28"/>
          <w:szCs w:val="28"/>
          <w:vertAlign w:val="superscript"/>
        </w:rPr>
        <w:t>м</w:t>
      </w:r>
      <w:r w:rsidRPr="00917B7F">
        <w:rPr>
          <w:rFonts w:ascii="Times New Roman" w:hAnsi="Times New Roman" w:cs="Times New Roman"/>
          <w:sz w:val="28"/>
          <w:szCs w:val="28"/>
        </w:rPr>
        <w:t xml:space="preserve"> - длина места размещения нестационарного торгового объекта;</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Д</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Д</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2</w:t>
      </w:r>
      <w:r w:rsidRPr="00917B7F">
        <w:rPr>
          <w:rFonts w:ascii="Times New Roman" w:hAnsi="Times New Roman" w:cs="Times New Roman"/>
          <w:sz w:val="28"/>
          <w:szCs w:val="28"/>
        </w:rPr>
        <w:t>,</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где:</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расстояние от левого края места размещения до стены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Д</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длина павильона (по внешней границе наружной стены);</w:t>
      </w:r>
    </w:p>
    <w:p w:rsidR="00D2117F" w:rsidRPr="00917B7F" w:rsidRDefault="00D2117F" w:rsidP="00917B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2</w:t>
      </w:r>
      <w:r w:rsidRPr="00917B7F">
        <w:rPr>
          <w:rFonts w:ascii="Times New Roman" w:hAnsi="Times New Roman" w:cs="Times New Roman"/>
          <w:sz w:val="28"/>
          <w:szCs w:val="28"/>
        </w:rPr>
        <w:t xml:space="preserve"> - расстояние от правого края места размещения до стены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Ш</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3</w:t>
      </w:r>
      <w:r w:rsidRPr="00917B7F">
        <w:rPr>
          <w:rFonts w:ascii="Times New Roman" w:hAnsi="Times New Roman" w:cs="Times New Roman"/>
          <w:sz w:val="28"/>
          <w:szCs w:val="28"/>
        </w:rPr>
        <w:t xml:space="preserve"> + Ш</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О</w:t>
      </w:r>
      <w:r w:rsidRPr="00917B7F">
        <w:rPr>
          <w:rFonts w:ascii="Times New Roman" w:hAnsi="Times New Roman" w:cs="Times New Roman"/>
          <w:sz w:val="28"/>
          <w:szCs w:val="28"/>
          <w:vertAlign w:val="superscript"/>
        </w:rPr>
        <w:t>4</w:t>
      </w:r>
      <w:r w:rsidRPr="00917B7F">
        <w:rPr>
          <w:rFonts w:ascii="Times New Roman" w:hAnsi="Times New Roman" w:cs="Times New Roman"/>
          <w:sz w:val="28"/>
          <w:szCs w:val="28"/>
        </w:rPr>
        <w:t>,</w:t>
      </w:r>
    </w:p>
    <w:p w:rsidR="00D2117F" w:rsidRPr="00917B7F" w:rsidRDefault="00D211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где:</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О</w:t>
      </w:r>
      <w:r w:rsidRPr="00917B7F">
        <w:rPr>
          <w:rFonts w:ascii="Times New Roman" w:hAnsi="Times New Roman" w:cs="Times New Roman"/>
          <w:sz w:val="28"/>
          <w:szCs w:val="28"/>
          <w:vertAlign w:val="superscript"/>
        </w:rPr>
        <w:t>3</w:t>
      </w:r>
      <w:r w:rsidRPr="00917B7F">
        <w:rPr>
          <w:rFonts w:ascii="Times New Roman" w:hAnsi="Times New Roman" w:cs="Times New Roman"/>
          <w:sz w:val="28"/>
          <w:szCs w:val="28"/>
        </w:rPr>
        <w:t xml:space="preserve"> - расстояние от края места размещения до стены павильона с входной группой (равно ширине навеса над входной группой, но не менее 0,9 м);</w:t>
      </w:r>
    </w:p>
    <w:p w:rsidR="00D2117F" w:rsidRPr="00917B7F" w:rsidRDefault="00D211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Ш</w:t>
      </w:r>
      <w:r w:rsidRPr="00917B7F">
        <w:rPr>
          <w:rFonts w:ascii="Times New Roman" w:hAnsi="Times New Roman" w:cs="Times New Roman"/>
          <w:sz w:val="28"/>
          <w:szCs w:val="28"/>
          <w:vertAlign w:val="superscript"/>
        </w:rPr>
        <w:t>1</w:t>
      </w:r>
      <w:r w:rsidRPr="00917B7F">
        <w:rPr>
          <w:rFonts w:ascii="Times New Roman" w:hAnsi="Times New Roman" w:cs="Times New Roman"/>
          <w:sz w:val="28"/>
          <w:szCs w:val="28"/>
        </w:rPr>
        <w:t xml:space="preserve"> - ширина павильона (по внешней границе наружной стены)</w:t>
      </w:r>
    </w:p>
    <w:p w:rsidR="00D2117F" w:rsidRPr="00917B7F" w:rsidRDefault="00D2117F" w:rsidP="00917B7F">
      <w:pPr>
        <w:pStyle w:val="ConsPlusNormal"/>
        <w:spacing w:before="220"/>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lastRenderedPageBreak/>
        <w:t>О</w:t>
      </w:r>
      <w:r w:rsidRPr="00917B7F">
        <w:rPr>
          <w:rFonts w:ascii="Times New Roman" w:hAnsi="Times New Roman" w:cs="Times New Roman"/>
          <w:sz w:val="28"/>
          <w:szCs w:val="28"/>
          <w:vertAlign w:val="superscript"/>
        </w:rPr>
        <w:t>4</w:t>
      </w:r>
      <w:r w:rsidRPr="00917B7F">
        <w:rPr>
          <w:rFonts w:ascii="Times New Roman" w:hAnsi="Times New Roman" w:cs="Times New Roman"/>
          <w:sz w:val="28"/>
          <w:szCs w:val="28"/>
        </w:rPr>
        <w:t xml:space="preserve"> - расстояние от края места размещения до стены павильона входной группы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917B7F" w:rsidRDefault="00D2117F" w:rsidP="00917B7F">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Пример расчета для павильона с входной площадкой при островном размещении:</w:t>
      </w:r>
    </w:p>
    <w:p w:rsidR="00D2117F" w:rsidRPr="00917B7F" w:rsidRDefault="00D2117F" w:rsidP="00917B7F">
      <w:pPr>
        <w:pStyle w:val="ConsPlusNormal"/>
        <w:contextualSpacing/>
        <w:jc w:val="center"/>
        <w:rPr>
          <w:rFonts w:ascii="Times New Roman" w:hAnsi="Times New Roman" w:cs="Times New Roman"/>
          <w:sz w:val="28"/>
          <w:szCs w:val="28"/>
        </w:rPr>
      </w:pPr>
      <w:r w:rsidRPr="00917B7F">
        <w:rPr>
          <w:rFonts w:ascii="Times New Roman" w:hAnsi="Times New Roman" w:cs="Times New Roman"/>
          <w:sz w:val="28"/>
          <w:szCs w:val="28"/>
        </w:rPr>
        <w:t>Рисунок не приводится.</w:t>
      </w:r>
    </w:p>
    <w:p w:rsidR="00D2117F" w:rsidRPr="00AE7492" w:rsidRDefault="00D2117F" w:rsidP="00AE7492">
      <w:pPr>
        <w:pStyle w:val="ConsPlusNormal"/>
        <w:ind w:firstLine="540"/>
        <w:contextualSpacing/>
        <w:jc w:val="both"/>
        <w:rPr>
          <w:rFonts w:ascii="Times New Roman" w:hAnsi="Times New Roman" w:cs="Times New Roman"/>
          <w:sz w:val="28"/>
          <w:szCs w:val="28"/>
        </w:rPr>
      </w:pPr>
      <w:r w:rsidRPr="00917B7F">
        <w:rPr>
          <w:rFonts w:ascii="Times New Roman" w:hAnsi="Times New Roman" w:cs="Times New Roman"/>
          <w:sz w:val="28"/>
          <w:szCs w:val="28"/>
        </w:rPr>
        <w:t>S</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 Д</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(1,2 + 10,3 + 0,5) x Ш</w:t>
      </w:r>
      <w:r w:rsidRPr="00917B7F">
        <w:rPr>
          <w:rFonts w:ascii="Times New Roman" w:hAnsi="Times New Roman" w:cs="Times New Roman"/>
          <w:sz w:val="28"/>
          <w:szCs w:val="28"/>
          <w:vertAlign w:val="superscript"/>
        </w:rPr>
        <w:t>нто</w:t>
      </w:r>
      <w:r w:rsidRPr="00917B7F">
        <w:rPr>
          <w:rFonts w:ascii="Times New Roman" w:hAnsi="Times New Roman" w:cs="Times New Roman"/>
          <w:sz w:val="28"/>
          <w:szCs w:val="28"/>
        </w:rPr>
        <w:t xml:space="preserve"> (2,6 + 5,3 + 1,35) = 12 x 9,25 = </w:t>
      </w:r>
      <w:r w:rsidR="00B37295">
        <w:rPr>
          <w:rFonts w:ascii="Times New Roman" w:hAnsi="Times New Roman" w:cs="Times New Roman"/>
          <w:sz w:val="28"/>
          <w:szCs w:val="28"/>
        </w:rPr>
        <w:t xml:space="preserve">           </w:t>
      </w:r>
      <w:r w:rsidRPr="00917B7F">
        <w:rPr>
          <w:rFonts w:ascii="Times New Roman" w:hAnsi="Times New Roman" w:cs="Times New Roman"/>
          <w:sz w:val="28"/>
          <w:szCs w:val="28"/>
        </w:rPr>
        <w:t>111 кв. м.</w:t>
      </w:r>
    </w:p>
    <w:p w:rsidR="00D2117F" w:rsidRPr="00917B7F" w:rsidRDefault="00D2117F">
      <w:pPr>
        <w:pStyle w:val="ConsPlusNormal"/>
        <w:ind w:firstLine="540"/>
        <w:jc w:val="both"/>
        <w:rPr>
          <w:rFonts w:ascii="Times New Roman" w:hAnsi="Times New Roman" w:cs="Times New Roman"/>
          <w:sz w:val="28"/>
          <w:szCs w:val="28"/>
        </w:rPr>
      </w:pPr>
      <w:r w:rsidRPr="00917B7F">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павильона на месте размещения нестационарного торгового объекта: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247"/>
        <w:gridCol w:w="7824"/>
      </w:tblGrid>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информационно-декоративная вывеска</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информационная доска</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площадка с твердым покрытием (или деревянный настил)</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7126F2">
            <w:pPr>
              <w:pStyle w:val="ConsPlusNormal"/>
              <w:rPr>
                <w:rFonts w:ascii="Times New Roman" w:hAnsi="Times New Roman" w:cs="Times New Roman"/>
              </w:rPr>
            </w:pPr>
            <w:r w:rsidRPr="00917B7F">
              <w:rPr>
                <w:rFonts w:ascii="Times New Roman" w:hAnsi="Times New Roman" w:cs="Times New Roman"/>
              </w:rPr>
              <w:t>У</w:t>
            </w:r>
            <w:r w:rsidR="00D2117F" w:rsidRPr="00917B7F">
              <w:rPr>
                <w:rFonts w:ascii="Times New Roman" w:hAnsi="Times New Roman" w:cs="Times New Roman"/>
              </w:rPr>
              <w:t>рна</w:t>
            </w:r>
          </w:p>
        </w:tc>
      </w:tr>
      <w:tr w:rsidR="00D2117F">
        <w:tc>
          <w:tcPr>
            <w:tcW w:w="1247"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элементы, обеспечивающие доступность павильона, в том числе для МГН</w:t>
            </w:r>
          </w:p>
        </w:tc>
      </w:tr>
      <w:tr w:rsidR="00D2117F">
        <w:tc>
          <w:tcPr>
            <w:tcW w:w="1247"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объекты (средства) наружного освещения</w:t>
            </w:r>
          </w:p>
        </w:tc>
      </w:tr>
      <w:tr w:rsidR="00D2117F">
        <w:tc>
          <w:tcPr>
            <w:tcW w:w="1247"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824"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 xml:space="preserve">мобильное озеленение (при </w:t>
            </w:r>
            <w:r w:rsidR="008F3008" w:rsidRPr="00917B7F">
              <w:rPr>
                <w:rFonts w:ascii="Times New Roman" w:hAnsi="Times New Roman" w:cs="Times New Roman"/>
              </w:rPr>
              <w:t>«</w:t>
            </w:r>
            <w:r w:rsidRPr="00917B7F">
              <w:rPr>
                <w:rFonts w:ascii="Times New Roman" w:hAnsi="Times New Roman" w:cs="Times New Roman"/>
              </w:rPr>
              <w:t>глухих</w:t>
            </w:r>
            <w:r w:rsidR="008F3008" w:rsidRPr="00917B7F">
              <w:rPr>
                <w:rFonts w:ascii="Times New Roman" w:hAnsi="Times New Roman" w:cs="Times New Roman"/>
              </w:rPr>
              <w:t>»</w:t>
            </w:r>
            <w:r w:rsidRPr="00917B7F">
              <w:rPr>
                <w:rFonts w:ascii="Times New Roman" w:hAnsi="Times New Roman" w:cs="Times New Roman"/>
              </w:rPr>
              <w:t xml:space="preserve"> фасадах павильона протяженностью более 5,0 м, располагаемых вдоль тротуаров)</w:t>
            </w:r>
          </w:p>
        </w:tc>
      </w:tr>
    </w:tbl>
    <w:p w:rsidR="00D2117F" w:rsidRDefault="00D2117F">
      <w:pPr>
        <w:pStyle w:val="ConsPlusNormal"/>
        <w:jc w:val="both"/>
      </w:pPr>
    </w:p>
    <w:p w:rsidR="00D2117F" w:rsidRPr="00917B7F" w:rsidRDefault="00D2117F">
      <w:pPr>
        <w:pStyle w:val="ConsPlusNormal"/>
        <w:ind w:firstLine="540"/>
        <w:jc w:val="both"/>
        <w:rPr>
          <w:rFonts w:ascii="Times New Roman" w:hAnsi="Times New Roman" w:cs="Times New Roman"/>
          <w:sz w:val="28"/>
          <w:szCs w:val="28"/>
        </w:rPr>
      </w:pPr>
      <w:r w:rsidRPr="00917B7F">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павильона:</w:t>
      </w:r>
    </w:p>
    <w:p w:rsidR="00D2117F" w:rsidRPr="00917B7F"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lastRenderedPageBreak/>
              <w:drawing>
                <wp:inline distT="0" distB="0" distL="0" distR="0">
                  <wp:extent cx="389255" cy="39560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917B7F" w:rsidRDefault="00D2117F">
            <w:pPr>
              <w:pStyle w:val="ConsPlusNormal"/>
              <w:rPr>
                <w:rFonts w:ascii="Times New Roman" w:hAnsi="Times New Roman" w:cs="Times New Roman"/>
              </w:rPr>
            </w:pPr>
            <w:r w:rsidRPr="00917B7F">
              <w:rPr>
                <w:rFonts w:ascii="Times New Roman" w:hAnsi="Times New Roman" w:cs="Times New Roman"/>
              </w:rPr>
              <w:lastRenderedPageBreak/>
              <w:t xml:space="preserve">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w:t>
            </w:r>
            <w:r w:rsidRPr="00917B7F">
              <w:rPr>
                <w:rFonts w:ascii="Times New Roman" w:hAnsi="Times New Roman" w:cs="Times New Roman"/>
              </w:rPr>
              <w:lastRenderedPageBreak/>
              <w:t>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Default="00D2117F">
      <w:pPr>
        <w:pStyle w:val="ConsPlusNormal"/>
        <w:jc w:val="center"/>
      </w:pPr>
      <w:r>
        <w:rPr>
          <w:noProof/>
          <w:position w:val="-101"/>
        </w:rPr>
        <w:drawing>
          <wp:inline distT="0" distB="0" distL="0" distR="0">
            <wp:extent cx="5545455" cy="143446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5455" cy="1434465"/>
                    </a:xfrm>
                    <a:prstGeom prst="rect">
                      <a:avLst/>
                    </a:prstGeom>
                    <a:noFill/>
                    <a:ln>
                      <a:noFill/>
                    </a:ln>
                  </pic:spPr>
                </pic:pic>
              </a:graphicData>
            </a:graphic>
          </wp:inline>
        </w:drawing>
      </w:r>
    </w:p>
    <w:p w:rsidR="00D2117F" w:rsidRDefault="00D2117F">
      <w:pPr>
        <w:pStyle w:val="ConsPlusNormal"/>
        <w:jc w:val="both"/>
      </w:pPr>
    </w:p>
    <w:p w:rsidR="00D2117F" w:rsidRPr="00917B7F" w:rsidRDefault="00D2117F">
      <w:pPr>
        <w:pStyle w:val="ConsPlusNormal"/>
        <w:ind w:firstLine="540"/>
        <w:jc w:val="both"/>
        <w:rPr>
          <w:rFonts w:ascii="Times New Roman" w:hAnsi="Times New Roman" w:cs="Times New Roman"/>
        </w:rPr>
      </w:pPr>
      <w:r>
        <w:rPr>
          <w:noProof/>
          <w:position w:val="-25"/>
        </w:rPr>
        <w:drawing>
          <wp:inline distT="0" distB="0" distL="0" distR="0">
            <wp:extent cx="462280" cy="46926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Pr>
          <w:noProof/>
          <w:position w:val="-25"/>
        </w:rPr>
        <w:drawing>
          <wp:inline distT="0" distB="0" distL="0" distR="0">
            <wp:extent cx="462280" cy="46926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sidRPr="00917B7F">
        <w:rPr>
          <w:rFonts w:ascii="Times New Roman" w:hAnsi="Times New Roman" w:cs="Times New Roman"/>
        </w:rPr>
        <w:t>Торговая галерея:</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комплекс оснащенных торговым оборудованием однотипных модулей киосков или однотипных павильонов;</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варианты возможного состава торговой галереи:</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не более 10 специализированных малых киосков (не более 5 киосков в 1 ряду);</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не более 10 специализированных больших киосков (не более 5 киосков в 1 ряду);</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не более 10 малых павильонов (не более 5 павильонов в 1 ряду); не более 10 больших павильонов (не более 5 павильонов в 1 ряду);</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варианты пространственного решения торговой галереи: двухстороннее симметричное расположение нестационарных строений, сооружений;</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одностороннее расположение отдельно размещаемых нестационарных строений, сооружений с сезонными конструкциями для дополнительного обслуживания питанием и отдыха максимальная протяженность торговой галереи - не более 52 м;</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максимальная суммарная площадь всех нестационарных строений, сооружений торговой галереи - не более 500 кв. м;</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проход для покупателей между рядами нестационарных строений, сооружений:</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освещенный объектами (средствами) наружного освещения в вечерне-ночное время;</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со светопроницаемой крышей для защиты посетителей от осадков;</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транзитный, беспрепятственный для доступа всех категорий населения (сужения, тупики, иные преграды не допускаются);</w:t>
      </w:r>
    </w:p>
    <w:p w:rsidR="00D2117F" w:rsidRPr="00917B7F" w:rsidRDefault="00D2117F" w:rsidP="00917B7F">
      <w:pPr>
        <w:pStyle w:val="ConsPlusNormal"/>
        <w:spacing w:before="220"/>
        <w:ind w:firstLine="539"/>
        <w:contextualSpacing/>
        <w:jc w:val="both"/>
        <w:rPr>
          <w:rFonts w:ascii="Times New Roman" w:hAnsi="Times New Roman" w:cs="Times New Roman"/>
          <w:sz w:val="28"/>
          <w:szCs w:val="28"/>
        </w:rPr>
      </w:pPr>
      <w:r w:rsidRPr="00917B7F">
        <w:rPr>
          <w:rFonts w:ascii="Times New Roman" w:hAnsi="Times New Roman" w:cs="Times New Roman"/>
          <w:sz w:val="28"/>
          <w:szCs w:val="28"/>
        </w:rPr>
        <w:t>ширина прохода (расстояние между стенами нестационарных строений сооружений) - не менее 2,0 м;</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высота прохода (от отметки покрытия до нижнего края нижней выступающей конструкции крыши) - не менее 4,5 м;</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инженерно-техническое обеспечение: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подключение к энергосети (внешнее и внутреннее освещение, отопление, торговое оборудование);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lastRenderedPageBreak/>
        <w:t>водоотведение ливневых стоков; кондиционирование;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водоснабжение привозной водой, отопление электрическое;</w:t>
      </w:r>
    </w:p>
    <w:p w:rsidR="00D2117F" w:rsidRPr="00496613" w:rsidRDefault="00D2117F" w:rsidP="00496613">
      <w:pPr>
        <w:pStyle w:val="ConsPlusNormal"/>
        <w:spacing w:before="220"/>
        <w:ind w:firstLine="539"/>
        <w:contextualSpacing/>
        <w:jc w:val="both"/>
        <w:rPr>
          <w:rFonts w:ascii="Times New Roman" w:hAnsi="Times New Roman" w:cs="Times New Roman"/>
          <w:sz w:val="28"/>
          <w:szCs w:val="28"/>
        </w:rPr>
      </w:pPr>
      <w:r w:rsidRPr="00496613">
        <w:rPr>
          <w:rFonts w:ascii="Times New Roman" w:hAnsi="Times New Roman" w:cs="Times New Roman"/>
          <w:sz w:val="28"/>
          <w:szCs w:val="28"/>
        </w:rPr>
        <w:t>демонстрация товара на улице не допускается (могут быть размещены выносное холодильное оборудование и (или) торговый автомат (вендинговый автомат), в этом случае их размер должен быть добавлен в размер места размещения нестационарного торгового объекта без сокращения минимальной ширины прохода).</w:t>
      </w:r>
    </w:p>
    <w:p w:rsidR="00D2117F" w:rsidRDefault="00D2117F">
      <w:pPr>
        <w:pStyle w:val="ConsPlusNormal"/>
        <w:jc w:val="both"/>
      </w:pPr>
    </w:p>
    <w:p w:rsidR="00D2117F" w:rsidRPr="00496613" w:rsidRDefault="00D2117F">
      <w:pPr>
        <w:pStyle w:val="ConsPlusTitle"/>
        <w:jc w:val="center"/>
        <w:outlineLvl w:val="4"/>
        <w:rPr>
          <w:rFonts w:ascii="Times New Roman" w:hAnsi="Times New Roman" w:cs="Times New Roman"/>
          <w:sz w:val="28"/>
          <w:szCs w:val="28"/>
        </w:rPr>
      </w:pPr>
      <w:r w:rsidRPr="00496613">
        <w:rPr>
          <w:rFonts w:ascii="Times New Roman" w:hAnsi="Times New Roman" w:cs="Times New Roman"/>
          <w:sz w:val="28"/>
          <w:szCs w:val="28"/>
        </w:rPr>
        <w:t xml:space="preserve">Рис. </w:t>
      </w:r>
      <w:r w:rsidR="008F3008" w:rsidRPr="00496613">
        <w:rPr>
          <w:rFonts w:ascii="Times New Roman" w:hAnsi="Times New Roman" w:cs="Times New Roman"/>
          <w:sz w:val="28"/>
          <w:szCs w:val="28"/>
        </w:rPr>
        <w:t>«</w:t>
      </w:r>
      <w:r w:rsidRPr="00496613">
        <w:rPr>
          <w:rFonts w:ascii="Times New Roman" w:hAnsi="Times New Roman" w:cs="Times New Roman"/>
          <w:sz w:val="28"/>
          <w:szCs w:val="28"/>
        </w:rPr>
        <w:t>Варианты внешнего вида торговой галереи с учетом</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пространственных типов застроенной среды (применен внешний</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вид модулей киосков тип 4) в зависимости от типов застройки</w:t>
      </w:r>
      <w:r w:rsidR="008F3008" w:rsidRPr="00496613">
        <w:rPr>
          <w:rFonts w:ascii="Times New Roman" w:hAnsi="Times New Roman" w:cs="Times New Roman"/>
          <w:sz w:val="28"/>
          <w:szCs w:val="28"/>
        </w:rPr>
        <w:t>»</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(допустимые варианты габаритов торговой галереи применяются</w:t>
      </w:r>
    </w:p>
    <w:p w:rsidR="00D2117F" w:rsidRPr="00496613"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в соответствии с допустимыми вариантами габаритов элементов</w:t>
      </w:r>
    </w:p>
    <w:p w:rsidR="0027016D" w:rsidRPr="0027016D" w:rsidRDefault="00D2117F">
      <w:pPr>
        <w:pStyle w:val="ConsPlusTitle"/>
        <w:jc w:val="center"/>
        <w:rPr>
          <w:rFonts w:ascii="Times New Roman" w:hAnsi="Times New Roman" w:cs="Times New Roman"/>
          <w:sz w:val="28"/>
          <w:szCs w:val="28"/>
        </w:rPr>
      </w:pPr>
      <w:r w:rsidRPr="00496613">
        <w:rPr>
          <w:rFonts w:ascii="Times New Roman" w:hAnsi="Times New Roman" w:cs="Times New Roman"/>
          <w:sz w:val="28"/>
          <w:szCs w:val="28"/>
        </w:rPr>
        <w:t>модулей киоска и павильонов)</w:t>
      </w:r>
    </w:p>
    <w:p w:rsidR="0027016D" w:rsidRPr="0027016D" w:rsidRDefault="0027016D">
      <w:pPr>
        <w:pStyle w:val="ConsPlusTitle"/>
        <w:jc w:val="center"/>
        <w:rPr>
          <w:rFonts w:ascii="Times New Roman" w:hAnsi="Times New Roman" w:cs="Times New Roman"/>
          <w:b w:val="0"/>
          <w:sz w:val="28"/>
          <w:szCs w:val="28"/>
        </w:rPr>
      </w:pPr>
      <w:r w:rsidRPr="00AE7492">
        <w:rPr>
          <w:rFonts w:ascii="Times New Roman" w:hAnsi="Times New Roman" w:cs="Times New Roman"/>
          <w:b w:val="0"/>
          <w:sz w:val="28"/>
          <w:szCs w:val="28"/>
        </w:rPr>
        <w:t>Рисунок не приводится</w:t>
      </w:r>
    </w:p>
    <w:p w:rsidR="00C6372B" w:rsidRDefault="00C6372B">
      <w:pPr>
        <w:pStyle w:val="ConsPlusTitle"/>
        <w:jc w:val="center"/>
        <w:outlineLvl w:val="4"/>
        <w:rPr>
          <w:rFonts w:ascii="Times New Roman" w:hAnsi="Times New Roman" w:cs="Times New Roman"/>
          <w:sz w:val="28"/>
          <w:szCs w:val="28"/>
        </w:rPr>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объемно-пространственные схемы</w:t>
      </w:r>
    </w:p>
    <w:p w:rsidR="00D2117F"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торговой галереи</w:t>
      </w:r>
      <w:r w:rsidR="008F3008" w:rsidRPr="004D3481">
        <w:rPr>
          <w:rFonts w:ascii="Times New Roman" w:hAnsi="Times New Roman" w:cs="Times New Roman"/>
          <w:sz w:val="28"/>
          <w:szCs w:val="28"/>
        </w:rPr>
        <w:t>»</w:t>
      </w:r>
    </w:p>
    <w:p w:rsidR="0027016D" w:rsidRPr="004D3481" w:rsidRDefault="0027016D">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параметры места размещения нестационарного</w:t>
      </w:r>
    </w:p>
    <w:p w:rsidR="00D2117F"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торгового объекта для торговой галереи</w:t>
      </w:r>
      <w:r w:rsidR="008F3008" w:rsidRPr="004D3481">
        <w:rPr>
          <w:rFonts w:ascii="Times New Roman" w:hAnsi="Times New Roman" w:cs="Times New Roman"/>
          <w:sz w:val="28"/>
          <w:szCs w:val="28"/>
        </w:rPr>
        <w:t>»</w:t>
      </w:r>
    </w:p>
    <w:p w:rsidR="0027016D" w:rsidRPr="0027016D" w:rsidRDefault="0027016D">
      <w:pPr>
        <w:pStyle w:val="ConsPlusTitle"/>
        <w:jc w:val="center"/>
        <w:rPr>
          <w:rFonts w:ascii="Times New Roman" w:hAnsi="Times New Roman" w:cs="Times New Roman"/>
          <w:b w:val="0"/>
          <w:sz w:val="28"/>
          <w:szCs w:val="28"/>
        </w:rPr>
      </w:pPr>
      <w:r w:rsidRPr="00AE7492">
        <w:rPr>
          <w:rFonts w:ascii="Times New Roman" w:hAnsi="Times New Roman" w:cs="Times New Roman"/>
          <w:b w:val="0"/>
          <w:sz w:val="28"/>
          <w:szCs w:val="28"/>
        </w:rPr>
        <w:t>Рисунок не приводится</w:t>
      </w:r>
    </w:p>
    <w:p w:rsidR="00C6372B" w:rsidRDefault="00C6372B">
      <w:pPr>
        <w:pStyle w:val="ConsPlusTitle"/>
        <w:jc w:val="center"/>
        <w:outlineLvl w:val="4"/>
        <w:rPr>
          <w:rFonts w:ascii="Times New Roman" w:hAnsi="Times New Roman" w:cs="Times New Roman"/>
          <w:sz w:val="28"/>
          <w:szCs w:val="28"/>
        </w:rPr>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объемно-пространственные</w:t>
      </w:r>
    </w:p>
    <w:p w:rsidR="00D2117F"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схемы торговой галереи</w:t>
      </w:r>
      <w:r w:rsidR="008F3008" w:rsidRPr="004D3481">
        <w:rPr>
          <w:rFonts w:ascii="Times New Roman" w:hAnsi="Times New Roman" w:cs="Times New Roman"/>
          <w:sz w:val="28"/>
          <w:szCs w:val="28"/>
        </w:rPr>
        <w:t>»</w:t>
      </w:r>
    </w:p>
    <w:p w:rsidR="0027016D" w:rsidRPr="004D3481" w:rsidRDefault="0027016D">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Pr="004D3481" w:rsidRDefault="00D2117F">
      <w:pPr>
        <w:pStyle w:val="ConsPlusTitle"/>
        <w:jc w:val="center"/>
        <w:outlineLvl w:val="4"/>
        <w:rPr>
          <w:rFonts w:ascii="Times New Roman" w:hAnsi="Times New Roman" w:cs="Times New Roman"/>
          <w:sz w:val="28"/>
          <w:szCs w:val="28"/>
        </w:rPr>
      </w:pPr>
      <w:r w:rsidRPr="004D3481">
        <w:rPr>
          <w:rFonts w:ascii="Times New Roman" w:hAnsi="Times New Roman" w:cs="Times New Roman"/>
          <w:sz w:val="28"/>
          <w:szCs w:val="28"/>
        </w:rPr>
        <w:t xml:space="preserve">Рис. </w:t>
      </w:r>
      <w:r w:rsidR="008F3008" w:rsidRPr="004D3481">
        <w:rPr>
          <w:rFonts w:ascii="Times New Roman" w:hAnsi="Times New Roman" w:cs="Times New Roman"/>
          <w:sz w:val="28"/>
          <w:szCs w:val="28"/>
        </w:rPr>
        <w:t>«</w:t>
      </w:r>
      <w:r w:rsidRPr="004D3481">
        <w:rPr>
          <w:rFonts w:ascii="Times New Roman" w:hAnsi="Times New Roman" w:cs="Times New Roman"/>
          <w:sz w:val="28"/>
          <w:szCs w:val="28"/>
        </w:rPr>
        <w:t>Основные параметры места размещения нестационарного</w:t>
      </w:r>
    </w:p>
    <w:p w:rsidR="00D2117F" w:rsidRDefault="00D2117F">
      <w:pPr>
        <w:pStyle w:val="ConsPlusTitle"/>
        <w:jc w:val="center"/>
        <w:rPr>
          <w:rFonts w:ascii="Times New Roman" w:hAnsi="Times New Roman" w:cs="Times New Roman"/>
          <w:sz w:val="28"/>
          <w:szCs w:val="28"/>
        </w:rPr>
      </w:pPr>
      <w:r w:rsidRPr="004D3481">
        <w:rPr>
          <w:rFonts w:ascii="Times New Roman" w:hAnsi="Times New Roman" w:cs="Times New Roman"/>
          <w:sz w:val="28"/>
          <w:szCs w:val="28"/>
        </w:rPr>
        <w:t>торгового объекта для торговой галереи</w:t>
      </w:r>
      <w:r w:rsidR="008F3008" w:rsidRPr="004D3481">
        <w:rPr>
          <w:rFonts w:ascii="Times New Roman" w:hAnsi="Times New Roman" w:cs="Times New Roman"/>
          <w:sz w:val="28"/>
          <w:szCs w:val="28"/>
        </w:rPr>
        <w:t>»</w:t>
      </w:r>
    </w:p>
    <w:p w:rsidR="0027016D" w:rsidRPr="004D3481" w:rsidRDefault="0027016D">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S</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Д</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x Ш</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w:t>
      </w:r>
    </w:p>
    <w:p w:rsidR="00D2117F" w:rsidRPr="004D3481" w:rsidRDefault="00D2117F">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где:</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S</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площадь места размещения нестационарного длина места размещения торгового объекта;</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Д</w:t>
      </w:r>
      <w:r w:rsidRPr="004D3481">
        <w:rPr>
          <w:rFonts w:ascii="Times New Roman" w:hAnsi="Times New Roman" w:cs="Times New Roman"/>
          <w:sz w:val="28"/>
          <w:szCs w:val="28"/>
          <w:vertAlign w:val="superscript"/>
        </w:rPr>
        <w:t>м</w:t>
      </w:r>
      <w:r w:rsidRPr="004D3481">
        <w:rPr>
          <w:rFonts w:ascii="Times New Roman" w:hAnsi="Times New Roman" w:cs="Times New Roman"/>
          <w:sz w:val="28"/>
          <w:szCs w:val="28"/>
        </w:rPr>
        <w:t xml:space="preserve"> - нестационарного торгового объекта;</w:t>
      </w:r>
    </w:p>
    <w:p w:rsidR="00D2117F" w:rsidRPr="004D3481" w:rsidRDefault="00D2117F" w:rsidP="004D3481">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Ш</w:t>
      </w:r>
      <w:r w:rsidRPr="004D3481">
        <w:rPr>
          <w:rFonts w:ascii="Times New Roman" w:hAnsi="Times New Roman" w:cs="Times New Roman"/>
          <w:sz w:val="28"/>
          <w:szCs w:val="28"/>
          <w:vertAlign w:val="superscript"/>
        </w:rPr>
        <w:t>м</w:t>
      </w:r>
      <w:r w:rsidRPr="004D3481">
        <w:rPr>
          <w:rFonts w:ascii="Times New Roman" w:hAnsi="Times New Roman" w:cs="Times New Roman"/>
          <w:sz w:val="28"/>
          <w:szCs w:val="28"/>
        </w:rPr>
        <w:t xml:space="preserve"> - длина места размещения нестационарного торгового объекта;</w:t>
      </w: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Д</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Д</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П</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w:t>
      </w:r>
    </w:p>
    <w:p w:rsidR="00D2117F" w:rsidRPr="004D3481" w:rsidRDefault="00D2117F">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где:</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О</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расстояние от левого края места размещения до стены крайнего павильона или киоска (до входной площадки при ее наличии) (без входной двери или прохода к двери - не менее 0,5 м, без входной двери или прохода к </w:t>
      </w:r>
      <w:r w:rsidRPr="004D3481">
        <w:rPr>
          <w:rFonts w:ascii="Times New Roman" w:hAnsi="Times New Roman" w:cs="Times New Roman"/>
          <w:sz w:val="28"/>
          <w:szCs w:val="28"/>
        </w:rPr>
        <w:lastRenderedPageBreak/>
        <w:t>двери с расположением вдоль тротуара (дорожки) - 0,0 мс входной дверью или проходом к двери - не менее 1,2);</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Д</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сумма длин павильонов или киосков в ряду (по внешней границе наружной стены);</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П</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ширина прохода (проходов) между павильонами или киосками при наличии (по внешней границе наружной стены);</w:t>
      </w:r>
    </w:p>
    <w:p w:rsidR="00D2117F" w:rsidRPr="004D3481" w:rsidRDefault="00D2117F" w:rsidP="004D3481">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О</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 xml:space="preserve"> - расстояние от левого края места размещения до стены крайнего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4D3481" w:rsidRDefault="00D2117F" w:rsidP="004D3481">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Ш</w:t>
      </w:r>
      <w:r w:rsidRPr="004D3481">
        <w:rPr>
          <w:rFonts w:ascii="Times New Roman" w:hAnsi="Times New Roman" w:cs="Times New Roman"/>
          <w:sz w:val="28"/>
          <w:szCs w:val="28"/>
          <w:vertAlign w:val="superscript"/>
        </w:rPr>
        <w:t>нто</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3</w:t>
      </w:r>
      <w:r w:rsidRPr="004D3481">
        <w:rPr>
          <w:rFonts w:ascii="Times New Roman" w:hAnsi="Times New Roman" w:cs="Times New Roman"/>
          <w:sz w:val="28"/>
          <w:szCs w:val="28"/>
        </w:rPr>
        <w:t xml:space="preserve"> + Ш</w:t>
      </w:r>
      <w:r w:rsidRPr="004D3481">
        <w:rPr>
          <w:rFonts w:ascii="Times New Roman" w:hAnsi="Times New Roman" w:cs="Times New Roman"/>
          <w:sz w:val="28"/>
          <w:szCs w:val="28"/>
          <w:vertAlign w:val="superscript"/>
        </w:rPr>
        <w:t>1</w:t>
      </w:r>
      <w:r w:rsidRPr="004D3481">
        <w:rPr>
          <w:rFonts w:ascii="Times New Roman" w:hAnsi="Times New Roman" w:cs="Times New Roman"/>
          <w:sz w:val="28"/>
          <w:szCs w:val="28"/>
        </w:rPr>
        <w:t xml:space="preserve"> + П</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 xml:space="preserve"> + Ш</w:t>
      </w:r>
      <w:r w:rsidRPr="004D3481">
        <w:rPr>
          <w:rFonts w:ascii="Times New Roman" w:hAnsi="Times New Roman" w:cs="Times New Roman"/>
          <w:sz w:val="28"/>
          <w:szCs w:val="28"/>
          <w:vertAlign w:val="superscript"/>
        </w:rPr>
        <w:t>2</w:t>
      </w:r>
      <w:r w:rsidRPr="004D3481">
        <w:rPr>
          <w:rFonts w:ascii="Times New Roman" w:hAnsi="Times New Roman" w:cs="Times New Roman"/>
          <w:sz w:val="28"/>
          <w:szCs w:val="28"/>
        </w:rPr>
        <w:t xml:space="preserve"> + О</w:t>
      </w:r>
      <w:r w:rsidRPr="004D3481">
        <w:rPr>
          <w:rFonts w:ascii="Times New Roman" w:hAnsi="Times New Roman" w:cs="Times New Roman"/>
          <w:sz w:val="28"/>
          <w:szCs w:val="28"/>
          <w:vertAlign w:val="superscript"/>
        </w:rPr>
        <w:t>4</w:t>
      </w:r>
      <w:r w:rsidRPr="004D3481">
        <w:rPr>
          <w:rFonts w:ascii="Times New Roman" w:hAnsi="Times New Roman" w:cs="Times New Roman"/>
          <w:sz w:val="28"/>
          <w:szCs w:val="28"/>
        </w:rPr>
        <w:t>,</w:t>
      </w:r>
    </w:p>
    <w:p w:rsidR="00D2117F" w:rsidRPr="004D3481" w:rsidRDefault="00D2117F">
      <w:pPr>
        <w:pStyle w:val="ConsPlusNormal"/>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где:</w:t>
      </w:r>
    </w:p>
    <w:p w:rsidR="00D2117F" w:rsidRPr="004D3481" w:rsidRDefault="00D2117F">
      <w:pPr>
        <w:pStyle w:val="ConsPlusNormal"/>
        <w:spacing w:before="220"/>
        <w:ind w:firstLine="540"/>
        <w:contextualSpacing/>
        <w:jc w:val="both"/>
        <w:rPr>
          <w:rFonts w:ascii="Times New Roman" w:hAnsi="Times New Roman" w:cs="Times New Roman"/>
          <w:sz w:val="28"/>
          <w:szCs w:val="28"/>
        </w:rPr>
      </w:pPr>
      <w:r w:rsidRPr="004D3481">
        <w:rPr>
          <w:rFonts w:ascii="Times New Roman" w:hAnsi="Times New Roman" w:cs="Times New Roman"/>
          <w:sz w:val="28"/>
          <w:szCs w:val="28"/>
        </w:rPr>
        <w:t>О - расстояние от края места размещения до стены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5673AD" w:rsidRDefault="00D2117F">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Ш</w:t>
      </w:r>
      <w:r w:rsidRPr="005673AD">
        <w:rPr>
          <w:rFonts w:ascii="Times New Roman" w:hAnsi="Times New Roman" w:cs="Times New Roman"/>
          <w:sz w:val="28"/>
          <w:szCs w:val="28"/>
          <w:vertAlign w:val="superscript"/>
        </w:rPr>
        <w:t>1</w:t>
      </w:r>
      <w:r w:rsidRPr="005673AD">
        <w:rPr>
          <w:rFonts w:ascii="Times New Roman" w:hAnsi="Times New Roman" w:cs="Times New Roman"/>
          <w:sz w:val="28"/>
          <w:szCs w:val="28"/>
        </w:rPr>
        <w:t xml:space="preserve"> - ширина первого ряда павильонов или киосков (по внешней границе наружной стены);</w:t>
      </w:r>
    </w:p>
    <w:p w:rsidR="00D2117F" w:rsidRPr="005673AD" w:rsidRDefault="00D2117F">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П</w:t>
      </w:r>
      <w:r w:rsidRPr="005673AD">
        <w:rPr>
          <w:rFonts w:ascii="Times New Roman" w:hAnsi="Times New Roman" w:cs="Times New Roman"/>
          <w:sz w:val="28"/>
          <w:szCs w:val="28"/>
          <w:vertAlign w:val="superscript"/>
        </w:rPr>
        <w:t>2</w:t>
      </w:r>
      <w:r w:rsidRPr="005673AD">
        <w:rPr>
          <w:rFonts w:ascii="Times New Roman" w:hAnsi="Times New Roman" w:cs="Times New Roman"/>
          <w:sz w:val="28"/>
          <w:szCs w:val="28"/>
        </w:rPr>
        <w:t xml:space="preserve"> - ширина прохода между рядами павильонов или киосков (по внешней границе наружной стены);</w:t>
      </w:r>
    </w:p>
    <w:p w:rsidR="00D2117F" w:rsidRPr="005673AD" w:rsidRDefault="00D2117F">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Ш</w:t>
      </w:r>
      <w:r w:rsidRPr="005673AD">
        <w:rPr>
          <w:rFonts w:ascii="Times New Roman" w:hAnsi="Times New Roman" w:cs="Times New Roman"/>
          <w:sz w:val="28"/>
          <w:szCs w:val="28"/>
          <w:vertAlign w:val="superscript"/>
        </w:rPr>
        <w:t>2</w:t>
      </w:r>
      <w:r w:rsidRPr="005673AD">
        <w:rPr>
          <w:rFonts w:ascii="Times New Roman" w:hAnsi="Times New Roman" w:cs="Times New Roman"/>
          <w:sz w:val="28"/>
          <w:szCs w:val="28"/>
        </w:rPr>
        <w:t xml:space="preserve"> - ширина второго ряда павильонов или киосков (по внешней границе наружной стены);</w:t>
      </w:r>
    </w:p>
    <w:p w:rsidR="00D2117F" w:rsidRPr="005673AD" w:rsidRDefault="00D2117F" w:rsidP="005673AD">
      <w:pPr>
        <w:pStyle w:val="ConsPlusNormal"/>
        <w:spacing w:before="220"/>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О</w:t>
      </w:r>
      <w:r w:rsidRPr="005673AD">
        <w:rPr>
          <w:rFonts w:ascii="Times New Roman" w:hAnsi="Times New Roman" w:cs="Times New Roman"/>
          <w:sz w:val="28"/>
          <w:szCs w:val="28"/>
          <w:vertAlign w:val="superscript"/>
        </w:rPr>
        <w:t>4</w:t>
      </w:r>
      <w:r w:rsidRPr="005673AD">
        <w:rPr>
          <w:rFonts w:ascii="Times New Roman" w:hAnsi="Times New Roman" w:cs="Times New Roman"/>
          <w:sz w:val="28"/>
          <w:szCs w:val="28"/>
        </w:rPr>
        <w:t xml:space="preserve"> - расстояние от левого края места размещения до стены крайнего павильона или киоска (до входной площадки при ее наличии)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5673AD" w:rsidRDefault="00D2117F" w:rsidP="005673AD">
      <w:pPr>
        <w:pStyle w:val="ConsPlusNormal"/>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Пример расчета для торговой галереи:</w:t>
      </w:r>
    </w:p>
    <w:p w:rsidR="00D2117F" w:rsidRPr="005673AD" w:rsidRDefault="00D2117F" w:rsidP="005673AD">
      <w:pPr>
        <w:pStyle w:val="ConsPlusNormal"/>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S</w:t>
      </w:r>
      <w:r w:rsidRPr="005673AD">
        <w:rPr>
          <w:rFonts w:ascii="Times New Roman" w:hAnsi="Times New Roman" w:cs="Times New Roman"/>
          <w:sz w:val="28"/>
          <w:szCs w:val="28"/>
          <w:vertAlign w:val="superscript"/>
        </w:rPr>
        <w:t>нто</w:t>
      </w:r>
      <w:r w:rsidRPr="005673AD">
        <w:rPr>
          <w:rFonts w:ascii="Times New Roman" w:hAnsi="Times New Roman" w:cs="Times New Roman"/>
          <w:sz w:val="28"/>
          <w:szCs w:val="28"/>
        </w:rPr>
        <w:t xml:space="preserve"> = Д</w:t>
      </w:r>
      <w:r w:rsidRPr="005673AD">
        <w:rPr>
          <w:rFonts w:ascii="Times New Roman" w:hAnsi="Times New Roman" w:cs="Times New Roman"/>
          <w:sz w:val="28"/>
          <w:szCs w:val="28"/>
          <w:vertAlign w:val="superscript"/>
        </w:rPr>
        <w:t>нто</w:t>
      </w:r>
      <w:r w:rsidRPr="005673AD">
        <w:rPr>
          <w:rFonts w:ascii="Times New Roman" w:hAnsi="Times New Roman" w:cs="Times New Roman"/>
          <w:sz w:val="28"/>
          <w:szCs w:val="28"/>
        </w:rPr>
        <w:t xml:space="preserve"> (4,6 + 8,1 x 5 + 1,4 + 4,6) x Ш</w:t>
      </w:r>
      <w:r w:rsidRPr="005673AD">
        <w:rPr>
          <w:rFonts w:ascii="Times New Roman" w:hAnsi="Times New Roman" w:cs="Times New Roman"/>
          <w:sz w:val="28"/>
          <w:szCs w:val="28"/>
          <w:vertAlign w:val="superscript"/>
        </w:rPr>
        <w:t>нто</w:t>
      </w:r>
      <w:r w:rsidRPr="005673AD">
        <w:rPr>
          <w:rFonts w:ascii="Times New Roman" w:hAnsi="Times New Roman" w:cs="Times New Roman"/>
          <w:sz w:val="28"/>
          <w:szCs w:val="28"/>
        </w:rPr>
        <w:t xml:space="preserve"> (1,4 + 3,0 x 2 + 4,0 + 1,9) = 51,2 x 13,3 = 680,96 = 681 кв. м.</w:t>
      </w:r>
    </w:p>
    <w:p w:rsidR="00D2117F" w:rsidRPr="005673AD" w:rsidRDefault="00D2117F">
      <w:pPr>
        <w:pStyle w:val="ConsPlusNormal"/>
        <w:ind w:firstLine="540"/>
        <w:contextualSpacing/>
        <w:jc w:val="both"/>
        <w:rPr>
          <w:rFonts w:ascii="Times New Roman" w:hAnsi="Times New Roman" w:cs="Times New Roman"/>
          <w:sz w:val="28"/>
          <w:szCs w:val="28"/>
        </w:rPr>
      </w:pPr>
      <w:r w:rsidRPr="005673AD">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торговой галереи на месте размещения нестационарного торгового объекта: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17"/>
              </w:rPr>
              <w:drawing>
                <wp:inline distT="0" distB="0" distL="0" distR="0">
                  <wp:extent cx="382270" cy="36195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361950"/>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7126F2">
            <w:pPr>
              <w:pStyle w:val="ConsPlusNormal"/>
              <w:rPr>
                <w:rFonts w:ascii="Times New Roman" w:hAnsi="Times New Roman" w:cs="Times New Roman"/>
              </w:rPr>
            </w:pPr>
            <w:r w:rsidRPr="00EE47B1">
              <w:rPr>
                <w:rFonts w:ascii="Times New Roman" w:hAnsi="Times New Roman" w:cs="Times New Roman"/>
              </w:rPr>
              <w:t>К</w:t>
            </w:r>
            <w:r w:rsidR="00D2117F" w:rsidRPr="00EE47B1">
              <w:rPr>
                <w:rFonts w:ascii="Times New Roman" w:hAnsi="Times New Roman" w:cs="Times New Roman"/>
              </w:rPr>
              <w:t>рыша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lastRenderedPageBreak/>
              <w:drawing>
                <wp:inline distT="0" distB="0" distL="0" distR="0">
                  <wp:extent cx="395605" cy="39560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7126F2">
            <w:pPr>
              <w:pStyle w:val="ConsPlusNormal"/>
              <w:rPr>
                <w:rFonts w:ascii="Times New Roman" w:hAnsi="Times New Roman" w:cs="Times New Roman"/>
              </w:rPr>
            </w:pPr>
            <w:r w:rsidRPr="00EE47B1">
              <w:rPr>
                <w:rFonts w:ascii="Times New Roman" w:hAnsi="Times New Roman" w:cs="Times New Roman"/>
              </w:rPr>
              <w:t>У</w:t>
            </w:r>
            <w:r w:rsidR="00D2117F" w:rsidRPr="00EE47B1">
              <w:rPr>
                <w:rFonts w:ascii="Times New Roman" w:hAnsi="Times New Roman" w:cs="Times New Roman"/>
              </w:rPr>
              <w:t>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элементы, обеспечивающие доступность торговой галереи,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мобильное озеленение (вдоль внешних фасадов торговой галереи, располагаемых вдоль тротуаров)</w:t>
            </w:r>
          </w:p>
        </w:tc>
      </w:tr>
    </w:tbl>
    <w:p w:rsidR="00D2117F" w:rsidRDefault="00D2117F">
      <w:pPr>
        <w:pStyle w:val="ConsPlusNormal"/>
        <w:jc w:val="both"/>
      </w:pPr>
    </w:p>
    <w:p w:rsidR="00D2117F" w:rsidRPr="00EE47B1" w:rsidRDefault="00D2117F">
      <w:pPr>
        <w:pStyle w:val="ConsPlusNormal"/>
        <w:ind w:firstLine="540"/>
        <w:jc w:val="both"/>
        <w:rPr>
          <w:rFonts w:ascii="Times New Roman" w:hAnsi="Times New Roman" w:cs="Times New Roman"/>
          <w:sz w:val="28"/>
          <w:szCs w:val="28"/>
        </w:rPr>
      </w:pPr>
      <w:r w:rsidRPr="00EE47B1">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торговой галереи:</w:t>
      </w:r>
    </w:p>
    <w:p w:rsidR="00D2117F" w:rsidRPr="00EE47B1"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95605" cy="39560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EE47B1" w:rsidRDefault="00D2117F">
            <w:pPr>
              <w:pStyle w:val="ConsPlusNormal"/>
              <w:rPr>
                <w:rFonts w:ascii="Times New Roman" w:hAnsi="Times New Roman" w:cs="Times New Roman"/>
              </w:rPr>
            </w:pPr>
            <w:r w:rsidRPr="00EE47B1">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Pr="00EE47B1" w:rsidRDefault="00D2117F" w:rsidP="00EE47B1">
      <w:pPr>
        <w:pStyle w:val="ConsPlusNormal"/>
        <w:ind w:firstLine="539"/>
        <w:contextualSpacing/>
        <w:jc w:val="both"/>
        <w:rPr>
          <w:rFonts w:ascii="Times New Roman" w:hAnsi="Times New Roman" w:cs="Times New Roman"/>
          <w:sz w:val="28"/>
          <w:szCs w:val="28"/>
        </w:rPr>
      </w:pPr>
      <w:r>
        <w:rPr>
          <w:noProof/>
          <w:position w:val="-25"/>
        </w:rPr>
        <w:drawing>
          <wp:inline distT="0" distB="0" distL="0" distR="0">
            <wp:extent cx="462280" cy="46926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sidRPr="00EE47B1">
        <w:rPr>
          <w:rFonts w:ascii="Times New Roman" w:hAnsi="Times New Roman" w:cs="Times New Roman"/>
          <w:sz w:val="28"/>
          <w:szCs w:val="28"/>
        </w:rPr>
        <w:t>Павильон специализированного нестационарного торгового объекта для организации реализации продукции сельскохозяйственных товаропроизводителей (специализированный павильон):</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оснащенное торговым оборудованием строение, в котором не менее восьмидесяти процентов торговых мест от их общего количества, предназначено для осуществления продажи товаров сельскохозяйственными товаропроизводителями, в том числе осуществляющими деятельность на территории Московской области;</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не менее чем двумя помещениями, рассчитанными на не менее чем одно рабочее место продавца и хранение товарного запаса:</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торговым залом (залами) с доступом покупателей внутрь (торговым залом может быть оранжерея для продажи продукции цветоводства, саженцев деревьев и кустарников);</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 помещением (группой помещений) для хранения товарного запаса;</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lastRenderedPageBreak/>
        <w:t>с не менее чем двумя входами:</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входом для продавца (в помещения хранения товарного запаса (ширина дверного проема в свету не менее 0,9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входом для покупателей (в торговый зал (ширина дверного проема в свету не менее 1,2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хранение товарного запаса:</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помещение хранения товарного запаса не должно просматриваться из торгового зала (в большом специализированном павильоне должно быть отделено от торгового зала дверью);</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 помещении хранения должна быть выделена зона загрузки, оперативного хранения (личные вещи продавцов, тару, иную упаковку, мусор, урны размещать в зоне видимости покупателей через оконные или витринные проемы, а также около специализированного павильона не допускается);</w:t>
      </w:r>
    </w:p>
    <w:p w:rsidR="00D2117F" w:rsidRPr="00EE47B1" w:rsidRDefault="00D2117F">
      <w:pPr>
        <w:pStyle w:val="ConsPlusNormal"/>
        <w:spacing w:before="220"/>
        <w:ind w:firstLine="540"/>
        <w:contextualSpacing/>
        <w:jc w:val="both"/>
        <w:rPr>
          <w:rFonts w:ascii="Times New Roman" w:hAnsi="Times New Roman" w:cs="Times New Roman"/>
          <w:sz w:val="28"/>
          <w:szCs w:val="28"/>
        </w:rPr>
      </w:pPr>
      <w:r w:rsidRPr="00EE47B1">
        <w:rPr>
          <w:rFonts w:ascii="Times New Roman" w:hAnsi="Times New Roman" w:cs="Times New Roman"/>
          <w:sz w:val="28"/>
          <w:szCs w:val="28"/>
        </w:rPr>
        <w:t>типы специализированных павильонов в зависимости от площади (в границах наружных стен):</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малый - 50 - 100 кв. м; большой - 100-150 кв.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минимальная высота помещений (от пола до потолка): торгового зала - не менее 3,0 м (при площади торгового зала более 100 кв. м высота не менее 4,2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иных помещений - не менее 2,7 м (в обособленных помещениях хранения допускается понижение высоты до 2,2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минимальные габариты проходов для покупателей в торговом зале: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при круговом движении - не менее 1,5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при тупиковом движении (периметральном размещении прилавков) - не менее 1,8 м;</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инженерно-техническое обеспечение: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подключение к энергосети (внешнее и внутреннее освещение, отопление, торговое оборудование);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водоотведение ливневых стоков;</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кондиционирование;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водоснабжение привозной водой, отопление электрическое;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демонстрация товара на улице не допускается;</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площадка оперативной загрузки (площадка перед погрузочными воротами) для больших специализированных павильонов:</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не менее 3,0 x 3,0 м (ворота только рулонные);</w:t>
      </w:r>
    </w:p>
    <w:p w:rsidR="00D2117F" w:rsidRPr="00EE47B1" w:rsidRDefault="00D2117F" w:rsidP="00EE47B1">
      <w:pPr>
        <w:pStyle w:val="ConsPlusNormal"/>
        <w:spacing w:before="220"/>
        <w:ind w:firstLine="539"/>
        <w:contextualSpacing/>
        <w:jc w:val="both"/>
        <w:rPr>
          <w:rFonts w:ascii="Times New Roman" w:hAnsi="Times New Roman" w:cs="Times New Roman"/>
          <w:sz w:val="28"/>
          <w:szCs w:val="28"/>
        </w:rPr>
      </w:pPr>
      <w:r w:rsidRPr="00EE47B1">
        <w:rPr>
          <w:rFonts w:ascii="Times New Roman" w:hAnsi="Times New Roman" w:cs="Times New Roman"/>
          <w:sz w:val="28"/>
          <w:szCs w:val="28"/>
        </w:rPr>
        <w:t>складирование тары, иной упаковки, мусора, контейнеров (бункеров) на площадке не допускается.</w:t>
      </w:r>
    </w:p>
    <w:p w:rsidR="00D2117F" w:rsidRDefault="00D2117F">
      <w:pPr>
        <w:pStyle w:val="ConsPlusNormal"/>
        <w:jc w:val="both"/>
      </w:pPr>
    </w:p>
    <w:p w:rsidR="00D2117F" w:rsidRPr="00EE47B1" w:rsidRDefault="00D2117F">
      <w:pPr>
        <w:pStyle w:val="ConsPlusTitle"/>
        <w:jc w:val="center"/>
        <w:outlineLvl w:val="4"/>
        <w:rPr>
          <w:rFonts w:ascii="Times New Roman" w:hAnsi="Times New Roman" w:cs="Times New Roman"/>
          <w:sz w:val="28"/>
          <w:szCs w:val="28"/>
        </w:rPr>
      </w:pPr>
      <w:r w:rsidRPr="00EE47B1">
        <w:rPr>
          <w:rFonts w:ascii="Times New Roman" w:hAnsi="Times New Roman" w:cs="Times New Roman"/>
          <w:sz w:val="28"/>
          <w:szCs w:val="28"/>
        </w:rPr>
        <w:t xml:space="preserve">Рис. </w:t>
      </w:r>
      <w:r w:rsidR="008F3008" w:rsidRPr="00EE47B1">
        <w:rPr>
          <w:rFonts w:ascii="Times New Roman" w:hAnsi="Times New Roman" w:cs="Times New Roman"/>
          <w:sz w:val="28"/>
          <w:szCs w:val="28"/>
        </w:rPr>
        <w:t>«</w:t>
      </w:r>
      <w:r w:rsidRPr="00EE47B1">
        <w:rPr>
          <w:rFonts w:ascii="Times New Roman" w:hAnsi="Times New Roman" w:cs="Times New Roman"/>
          <w:sz w:val="28"/>
          <w:szCs w:val="28"/>
        </w:rPr>
        <w:t>Варианты внешнего вида специализированного павильона</w:t>
      </w:r>
    </w:p>
    <w:p w:rsidR="00D2117F" w:rsidRDefault="00D2117F">
      <w:pPr>
        <w:pStyle w:val="ConsPlusTitle"/>
        <w:jc w:val="center"/>
        <w:rPr>
          <w:rFonts w:ascii="Times New Roman" w:hAnsi="Times New Roman" w:cs="Times New Roman"/>
          <w:sz w:val="28"/>
          <w:szCs w:val="28"/>
        </w:rPr>
      </w:pPr>
      <w:r w:rsidRPr="00EE47B1">
        <w:rPr>
          <w:rFonts w:ascii="Times New Roman" w:hAnsi="Times New Roman" w:cs="Times New Roman"/>
          <w:sz w:val="28"/>
          <w:szCs w:val="28"/>
        </w:rPr>
        <w:t>в зависимости от типов застройки</w:t>
      </w:r>
      <w:r w:rsidR="008F3008" w:rsidRPr="00EE47B1">
        <w:rPr>
          <w:rFonts w:ascii="Times New Roman" w:hAnsi="Times New Roman" w:cs="Times New Roman"/>
          <w:sz w:val="28"/>
          <w:szCs w:val="28"/>
        </w:rPr>
        <w:t>»</w:t>
      </w:r>
    </w:p>
    <w:p w:rsidR="00B678FB" w:rsidRPr="00EE47B1" w:rsidRDefault="00B678FB">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EE47B1" w:rsidRDefault="00EE47B1">
      <w:pPr>
        <w:pStyle w:val="ConsPlusTitle"/>
        <w:jc w:val="center"/>
        <w:outlineLvl w:val="4"/>
        <w:rPr>
          <w:rFonts w:ascii="Times New Roman" w:hAnsi="Times New Roman" w:cs="Times New Roman"/>
          <w:sz w:val="28"/>
          <w:szCs w:val="28"/>
        </w:rPr>
      </w:pPr>
    </w:p>
    <w:p w:rsidR="00D2117F" w:rsidRPr="00EE47B1" w:rsidRDefault="00D2117F">
      <w:pPr>
        <w:pStyle w:val="ConsPlusTitle"/>
        <w:jc w:val="center"/>
        <w:outlineLvl w:val="4"/>
        <w:rPr>
          <w:rFonts w:ascii="Times New Roman" w:hAnsi="Times New Roman" w:cs="Times New Roman"/>
          <w:sz w:val="28"/>
          <w:szCs w:val="28"/>
        </w:rPr>
      </w:pPr>
      <w:r w:rsidRPr="00EE47B1">
        <w:rPr>
          <w:rFonts w:ascii="Times New Roman" w:hAnsi="Times New Roman" w:cs="Times New Roman"/>
          <w:sz w:val="28"/>
          <w:szCs w:val="28"/>
        </w:rPr>
        <w:t xml:space="preserve">Рис. </w:t>
      </w:r>
      <w:r w:rsidR="008F3008" w:rsidRPr="00EE47B1">
        <w:rPr>
          <w:rFonts w:ascii="Times New Roman" w:hAnsi="Times New Roman" w:cs="Times New Roman"/>
          <w:sz w:val="28"/>
          <w:szCs w:val="28"/>
        </w:rPr>
        <w:t>«</w:t>
      </w:r>
      <w:r w:rsidRPr="00EE47B1">
        <w:rPr>
          <w:rFonts w:ascii="Times New Roman" w:hAnsi="Times New Roman" w:cs="Times New Roman"/>
          <w:sz w:val="28"/>
          <w:szCs w:val="28"/>
        </w:rPr>
        <w:t>Допустимые варианты габаритов элементов</w:t>
      </w:r>
    </w:p>
    <w:p w:rsidR="00D2117F" w:rsidRDefault="00D2117F">
      <w:pPr>
        <w:pStyle w:val="ConsPlusTitle"/>
        <w:jc w:val="center"/>
        <w:rPr>
          <w:rFonts w:ascii="Times New Roman" w:hAnsi="Times New Roman" w:cs="Times New Roman"/>
          <w:sz w:val="28"/>
          <w:szCs w:val="28"/>
        </w:rPr>
      </w:pPr>
      <w:r w:rsidRPr="00EE47B1">
        <w:rPr>
          <w:rFonts w:ascii="Times New Roman" w:hAnsi="Times New Roman" w:cs="Times New Roman"/>
          <w:sz w:val="28"/>
          <w:szCs w:val="28"/>
        </w:rPr>
        <w:t>специализированного павильона при планировании установки</w:t>
      </w:r>
      <w:r w:rsidR="008F3008" w:rsidRPr="00EE47B1">
        <w:rPr>
          <w:rFonts w:ascii="Times New Roman" w:hAnsi="Times New Roman" w:cs="Times New Roman"/>
          <w:sz w:val="28"/>
          <w:szCs w:val="28"/>
        </w:rPr>
        <w:t>»</w:t>
      </w:r>
    </w:p>
    <w:p w:rsidR="00B678FB" w:rsidRPr="00EE47B1" w:rsidRDefault="00B678FB">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lastRenderedPageBreak/>
        <w:t>Рисунок не приводится</w:t>
      </w:r>
    </w:p>
    <w:p w:rsidR="00BC3549" w:rsidRDefault="00BC3549">
      <w:pPr>
        <w:pStyle w:val="ConsPlusTitle"/>
        <w:jc w:val="center"/>
        <w:outlineLvl w:val="4"/>
        <w:rPr>
          <w:rFonts w:ascii="Times New Roman" w:hAnsi="Times New Roman" w:cs="Times New Roman"/>
          <w:sz w:val="28"/>
          <w:szCs w:val="28"/>
        </w:rPr>
      </w:pPr>
    </w:p>
    <w:p w:rsidR="00D2117F" w:rsidRPr="00BC3549" w:rsidRDefault="00D2117F">
      <w:pPr>
        <w:pStyle w:val="ConsPlusTitle"/>
        <w:jc w:val="center"/>
        <w:outlineLvl w:val="4"/>
        <w:rPr>
          <w:rFonts w:ascii="Times New Roman" w:hAnsi="Times New Roman" w:cs="Times New Roman"/>
          <w:sz w:val="28"/>
          <w:szCs w:val="28"/>
        </w:rPr>
      </w:pPr>
      <w:r w:rsidRPr="00BC3549">
        <w:rPr>
          <w:rFonts w:ascii="Times New Roman" w:hAnsi="Times New Roman" w:cs="Times New Roman"/>
          <w:sz w:val="28"/>
          <w:szCs w:val="28"/>
        </w:rPr>
        <w:t xml:space="preserve">Рис. </w:t>
      </w:r>
      <w:r w:rsidR="008F3008" w:rsidRPr="00BC3549">
        <w:rPr>
          <w:rFonts w:ascii="Times New Roman" w:hAnsi="Times New Roman" w:cs="Times New Roman"/>
          <w:sz w:val="28"/>
          <w:szCs w:val="28"/>
        </w:rPr>
        <w:t>«</w:t>
      </w:r>
      <w:r w:rsidRPr="00BC3549">
        <w:rPr>
          <w:rFonts w:ascii="Times New Roman" w:hAnsi="Times New Roman" w:cs="Times New Roman"/>
          <w:sz w:val="28"/>
          <w:szCs w:val="28"/>
        </w:rPr>
        <w:t>Основные параметры места размещения нестационарного</w:t>
      </w:r>
    </w:p>
    <w:p w:rsidR="00D2117F" w:rsidRDefault="00D2117F">
      <w:pPr>
        <w:pStyle w:val="ConsPlusTitle"/>
        <w:jc w:val="center"/>
        <w:rPr>
          <w:rFonts w:ascii="Times New Roman" w:hAnsi="Times New Roman" w:cs="Times New Roman"/>
          <w:sz w:val="28"/>
          <w:szCs w:val="28"/>
        </w:rPr>
      </w:pPr>
      <w:r w:rsidRPr="00BC3549">
        <w:rPr>
          <w:rFonts w:ascii="Times New Roman" w:hAnsi="Times New Roman" w:cs="Times New Roman"/>
          <w:sz w:val="28"/>
          <w:szCs w:val="28"/>
        </w:rPr>
        <w:t>торгового объекта для специализированных павильонов</w:t>
      </w:r>
      <w:r w:rsidR="008F3008" w:rsidRPr="00BC3549">
        <w:rPr>
          <w:rFonts w:ascii="Times New Roman" w:hAnsi="Times New Roman" w:cs="Times New Roman"/>
          <w:sz w:val="28"/>
          <w:szCs w:val="28"/>
        </w:rPr>
        <w:t>»</w:t>
      </w:r>
    </w:p>
    <w:p w:rsidR="00D2117F" w:rsidRPr="00B678FB" w:rsidRDefault="00B678FB" w:rsidP="00B678FB">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Pr="007A4511" w:rsidRDefault="00D2117F" w:rsidP="007A4511">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Д</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x Ш</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где:</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площадь места размещения нестационарного торгового объекта;</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Д</w:t>
      </w:r>
      <w:r w:rsidRPr="007A4511">
        <w:rPr>
          <w:rFonts w:ascii="Times New Roman" w:hAnsi="Times New Roman" w:cs="Times New Roman"/>
          <w:sz w:val="28"/>
          <w:szCs w:val="28"/>
          <w:vertAlign w:val="superscript"/>
        </w:rPr>
        <w:t>м</w:t>
      </w:r>
      <w:r w:rsidRPr="007A4511">
        <w:rPr>
          <w:rFonts w:ascii="Times New Roman" w:hAnsi="Times New Roman" w:cs="Times New Roman"/>
          <w:sz w:val="28"/>
          <w:szCs w:val="28"/>
        </w:rPr>
        <w:t xml:space="preserve"> - длина места размещения нестационарного торгового объекта;</w:t>
      </w:r>
    </w:p>
    <w:p w:rsidR="00D2117F" w:rsidRPr="007A4511" w:rsidRDefault="00D2117F" w:rsidP="007A4511">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Ш</w:t>
      </w:r>
      <w:r w:rsidRPr="007A4511">
        <w:rPr>
          <w:rFonts w:ascii="Times New Roman" w:hAnsi="Times New Roman" w:cs="Times New Roman"/>
          <w:sz w:val="28"/>
          <w:szCs w:val="28"/>
          <w:vertAlign w:val="superscript"/>
        </w:rPr>
        <w:t>м</w:t>
      </w:r>
      <w:r w:rsidRPr="007A4511">
        <w:rPr>
          <w:rFonts w:ascii="Times New Roman" w:hAnsi="Times New Roman" w:cs="Times New Roman"/>
          <w:sz w:val="28"/>
          <w:szCs w:val="28"/>
        </w:rPr>
        <w:t xml:space="preserve"> - длина места размещения нестационарного торгового объекта;</w:t>
      </w:r>
    </w:p>
    <w:p w:rsidR="00D2117F" w:rsidRPr="007A4511" w:rsidRDefault="00D2117F" w:rsidP="007A4511">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Д</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Д</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2</w:t>
      </w:r>
      <w:r w:rsidRPr="007A4511">
        <w:rPr>
          <w:rFonts w:ascii="Times New Roman" w:hAnsi="Times New Roman" w:cs="Times New Roman"/>
          <w:sz w:val="28"/>
          <w:szCs w:val="28"/>
        </w:rPr>
        <w:t>,</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где:</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bscript"/>
        </w:rPr>
        <w:t>1</w:t>
      </w:r>
      <w:r w:rsidRPr="007A4511">
        <w:rPr>
          <w:rFonts w:ascii="Times New Roman" w:hAnsi="Times New Roman" w:cs="Times New Roman"/>
          <w:sz w:val="28"/>
          <w:szCs w:val="28"/>
        </w:rPr>
        <w:t xml:space="preserve"> - расстояние от левого края места размещения до стены специализированного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Д</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длина павильона (по внешней границе наружной стены);</w:t>
      </w:r>
    </w:p>
    <w:p w:rsidR="00D2117F" w:rsidRPr="007A4511" w:rsidRDefault="00D2117F" w:rsidP="00AC02A0">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perscript"/>
        </w:rPr>
        <w:t>2</w:t>
      </w:r>
      <w:r w:rsidRPr="007A4511">
        <w:rPr>
          <w:rFonts w:ascii="Times New Roman" w:hAnsi="Times New Roman" w:cs="Times New Roman"/>
          <w:sz w:val="28"/>
          <w:szCs w:val="28"/>
        </w:rPr>
        <w:t xml:space="preserve"> - расстояние от правого края места размещения до стены специализированного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7A4511" w:rsidRDefault="00D2117F" w:rsidP="00AC02A0">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Ш</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3</w:t>
      </w:r>
      <w:r w:rsidRPr="007A4511">
        <w:rPr>
          <w:rFonts w:ascii="Times New Roman" w:hAnsi="Times New Roman" w:cs="Times New Roman"/>
          <w:sz w:val="28"/>
          <w:szCs w:val="28"/>
        </w:rPr>
        <w:t xml:space="preserve"> + Ш</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О</w:t>
      </w:r>
      <w:r w:rsidRPr="007A4511">
        <w:rPr>
          <w:rFonts w:ascii="Times New Roman" w:hAnsi="Times New Roman" w:cs="Times New Roman"/>
          <w:sz w:val="28"/>
          <w:szCs w:val="28"/>
          <w:vertAlign w:val="superscript"/>
        </w:rPr>
        <w:t>4</w:t>
      </w:r>
      <w:r w:rsidRPr="007A4511">
        <w:rPr>
          <w:rFonts w:ascii="Times New Roman" w:hAnsi="Times New Roman" w:cs="Times New Roman"/>
          <w:sz w:val="28"/>
          <w:szCs w:val="28"/>
        </w:rPr>
        <w:t>,</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где:</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perscript"/>
        </w:rPr>
        <w:t>3</w:t>
      </w:r>
      <w:r w:rsidRPr="007A4511">
        <w:rPr>
          <w:rFonts w:ascii="Times New Roman" w:hAnsi="Times New Roman" w:cs="Times New Roman"/>
          <w:sz w:val="28"/>
          <w:szCs w:val="28"/>
        </w:rPr>
        <w:t xml:space="preserve"> - расстояние от края места размещения до стены специализированного павильона с входной группой (равно ширине навеса над входной группой, но не менее 0,9 м);</w:t>
      </w:r>
    </w:p>
    <w:p w:rsidR="00D2117F" w:rsidRPr="007A4511" w:rsidRDefault="00D2117F">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Ш</w:t>
      </w:r>
      <w:r w:rsidRPr="007A4511">
        <w:rPr>
          <w:rFonts w:ascii="Times New Roman" w:hAnsi="Times New Roman" w:cs="Times New Roman"/>
          <w:sz w:val="28"/>
          <w:szCs w:val="28"/>
          <w:vertAlign w:val="superscript"/>
        </w:rPr>
        <w:t>1</w:t>
      </w:r>
      <w:r w:rsidRPr="007A4511">
        <w:rPr>
          <w:rFonts w:ascii="Times New Roman" w:hAnsi="Times New Roman" w:cs="Times New Roman"/>
          <w:sz w:val="28"/>
          <w:szCs w:val="28"/>
        </w:rPr>
        <w:t xml:space="preserve"> - ширина павильона (по внешней границе наружной стены);</w:t>
      </w:r>
    </w:p>
    <w:p w:rsidR="00D2117F" w:rsidRPr="007A4511" w:rsidRDefault="00D2117F" w:rsidP="00AC02A0">
      <w:pPr>
        <w:pStyle w:val="ConsPlusNormal"/>
        <w:spacing w:before="220"/>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О</w:t>
      </w:r>
      <w:r w:rsidRPr="007A4511">
        <w:rPr>
          <w:rFonts w:ascii="Times New Roman" w:hAnsi="Times New Roman" w:cs="Times New Roman"/>
          <w:sz w:val="28"/>
          <w:szCs w:val="28"/>
          <w:vertAlign w:val="superscript"/>
        </w:rPr>
        <w:t>4</w:t>
      </w:r>
      <w:r w:rsidRPr="007A4511">
        <w:rPr>
          <w:rFonts w:ascii="Times New Roman" w:hAnsi="Times New Roman" w:cs="Times New Roman"/>
          <w:sz w:val="28"/>
          <w:szCs w:val="28"/>
        </w:rPr>
        <w:t xml:space="preserve"> - расстояние от края места размещения до стены специализированного павильона (до ступеней при входе)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1,2).</w:t>
      </w:r>
    </w:p>
    <w:p w:rsidR="00D2117F" w:rsidRPr="007A4511" w:rsidRDefault="00D2117F">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Пример расчета для специализированного павильона с входной площадкой при островном размещении:</w:t>
      </w:r>
    </w:p>
    <w:p w:rsidR="00D2117F" w:rsidRPr="007A4511" w:rsidRDefault="00D2117F">
      <w:pPr>
        <w:pStyle w:val="ConsPlusNormal"/>
        <w:contextualSpacing/>
        <w:jc w:val="both"/>
        <w:rPr>
          <w:rFonts w:ascii="Times New Roman" w:hAnsi="Times New Roman" w:cs="Times New Roman"/>
          <w:sz w:val="28"/>
          <w:szCs w:val="28"/>
        </w:rPr>
      </w:pPr>
    </w:p>
    <w:p w:rsidR="00D2117F" w:rsidRDefault="00D2117F" w:rsidP="00AC02A0">
      <w:pPr>
        <w:pStyle w:val="ConsPlusNormal"/>
        <w:contextualSpacing/>
        <w:jc w:val="center"/>
        <w:rPr>
          <w:rFonts w:ascii="Times New Roman" w:hAnsi="Times New Roman" w:cs="Times New Roman"/>
          <w:sz w:val="28"/>
          <w:szCs w:val="28"/>
        </w:rPr>
      </w:pPr>
      <w:r w:rsidRPr="007A4511">
        <w:rPr>
          <w:rFonts w:ascii="Times New Roman" w:hAnsi="Times New Roman" w:cs="Times New Roman"/>
          <w:sz w:val="28"/>
          <w:szCs w:val="28"/>
        </w:rPr>
        <w:t>Рисунок не приводится.</w:t>
      </w:r>
    </w:p>
    <w:p w:rsidR="00AC02A0" w:rsidRPr="007A4511" w:rsidRDefault="00AC02A0" w:rsidP="00AC02A0">
      <w:pPr>
        <w:pStyle w:val="ConsPlusNormal"/>
        <w:contextualSpacing/>
        <w:jc w:val="center"/>
        <w:rPr>
          <w:rFonts w:ascii="Times New Roman" w:hAnsi="Times New Roman" w:cs="Times New Roman"/>
          <w:sz w:val="28"/>
          <w:szCs w:val="28"/>
        </w:rPr>
      </w:pPr>
    </w:p>
    <w:p w:rsidR="00AC02A0" w:rsidRDefault="00D2117F" w:rsidP="00B678FB">
      <w:pPr>
        <w:pStyle w:val="ConsPlusNormal"/>
        <w:ind w:firstLine="540"/>
        <w:contextualSpacing/>
        <w:jc w:val="both"/>
        <w:rPr>
          <w:rFonts w:ascii="Times New Roman" w:hAnsi="Times New Roman" w:cs="Times New Roman"/>
          <w:sz w:val="28"/>
          <w:szCs w:val="28"/>
        </w:rPr>
      </w:pPr>
      <w:r w:rsidRPr="007A4511">
        <w:rPr>
          <w:rFonts w:ascii="Times New Roman" w:hAnsi="Times New Roman" w:cs="Times New Roman"/>
          <w:sz w:val="28"/>
          <w:szCs w:val="28"/>
        </w:rPr>
        <w:t>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Д</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(1,2 + 10,0 + 0,5) x Ш</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(2,25 + 18,0 + 1,35) = 11,7 x 21,6 = 252,72 = с округлением до целого числа S</w:t>
      </w:r>
      <w:r w:rsidRPr="007A4511">
        <w:rPr>
          <w:rFonts w:ascii="Times New Roman" w:hAnsi="Times New Roman" w:cs="Times New Roman"/>
          <w:sz w:val="28"/>
          <w:szCs w:val="28"/>
          <w:vertAlign w:val="superscript"/>
        </w:rPr>
        <w:t>нто</w:t>
      </w:r>
      <w:r w:rsidRPr="007A4511">
        <w:rPr>
          <w:rFonts w:ascii="Times New Roman" w:hAnsi="Times New Roman" w:cs="Times New Roman"/>
          <w:sz w:val="28"/>
          <w:szCs w:val="28"/>
        </w:rPr>
        <w:t xml:space="preserve"> = 253 кв. м.</w:t>
      </w:r>
    </w:p>
    <w:p w:rsidR="00B678FB" w:rsidRDefault="00B678FB" w:rsidP="00B678FB">
      <w:pPr>
        <w:pStyle w:val="ConsPlusNormal"/>
        <w:ind w:firstLine="540"/>
        <w:contextualSpacing/>
        <w:jc w:val="both"/>
        <w:rPr>
          <w:rFonts w:ascii="Times New Roman" w:hAnsi="Times New Roman" w:cs="Times New Roman"/>
          <w:sz w:val="28"/>
          <w:szCs w:val="28"/>
        </w:rPr>
      </w:pPr>
    </w:p>
    <w:p w:rsidR="00B678FB" w:rsidRDefault="00B678FB">
      <w:pPr>
        <w:pStyle w:val="ConsPlusTitle"/>
        <w:jc w:val="center"/>
        <w:outlineLvl w:val="4"/>
        <w:rPr>
          <w:rFonts w:ascii="Times New Roman" w:hAnsi="Times New Roman" w:cs="Times New Roman"/>
          <w:sz w:val="28"/>
          <w:szCs w:val="28"/>
        </w:rPr>
      </w:pPr>
    </w:p>
    <w:p w:rsidR="00D2117F" w:rsidRPr="00AC02A0" w:rsidRDefault="00D2117F">
      <w:pPr>
        <w:pStyle w:val="ConsPlusTitle"/>
        <w:jc w:val="center"/>
        <w:outlineLvl w:val="4"/>
        <w:rPr>
          <w:rFonts w:ascii="Times New Roman" w:hAnsi="Times New Roman" w:cs="Times New Roman"/>
          <w:sz w:val="28"/>
          <w:szCs w:val="28"/>
        </w:rPr>
      </w:pPr>
      <w:r w:rsidRPr="00AC02A0">
        <w:rPr>
          <w:rFonts w:ascii="Times New Roman" w:hAnsi="Times New Roman" w:cs="Times New Roman"/>
          <w:sz w:val="28"/>
          <w:szCs w:val="28"/>
        </w:rPr>
        <w:lastRenderedPageBreak/>
        <w:t xml:space="preserve">Рис. </w:t>
      </w:r>
      <w:r w:rsidR="008F3008" w:rsidRPr="00AC02A0">
        <w:rPr>
          <w:rFonts w:ascii="Times New Roman" w:hAnsi="Times New Roman" w:cs="Times New Roman"/>
          <w:sz w:val="28"/>
          <w:szCs w:val="28"/>
        </w:rPr>
        <w:t>«</w:t>
      </w:r>
      <w:r w:rsidRPr="00AC02A0">
        <w:rPr>
          <w:rFonts w:ascii="Times New Roman" w:hAnsi="Times New Roman" w:cs="Times New Roman"/>
          <w:sz w:val="28"/>
          <w:szCs w:val="28"/>
        </w:rPr>
        <w:t>Основные параметры благоустройства входной группы</w:t>
      </w:r>
    </w:p>
    <w:p w:rsidR="00D2117F" w:rsidRDefault="00D2117F">
      <w:pPr>
        <w:pStyle w:val="ConsPlusTitle"/>
        <w:jc w:val="center"/>
        <w:rPr>
          <w:rFonts w:ascii="Times New Roman" w:hAnsi="Times New Roman" w:cs="Times New Roman"/>
          <w:sz w:val="28"/>
          <w:szCs w:val="28"/>
        </w:rPr>
      </w:pPr>
      <w:r w:rsidRPr="00AC02A0">
        <w:rPr>
          <w:rFonts w:ascii="Times New Roman" w:hAnsi="Times New Roman" w:cs="Times New Roman"/>
          <w:sz w:val="28"/>
          <w:szCs w:val="28"/>
        </w:rPr>
        <w:t>для посетителей</w:t>
      </w:r>
      <w:r w:rsidR="008F3008" w:rsidRPr="00AC02A0">
        <w:rPr>
          <w:rFonts w:ascii="Times New Roman" w:hAnsi="Times New Roman" w:cs="Times New Roman"/>
          <w:sz w:val="28"/>
          <w:szCs w:val="28"/>
        </w:rPr>
        <w:t>»</w:t>
      </w:r>
    </w:p>
    <w:p w:rsidR="00D2117F" w:rsidRPr="00B678FB" w:rsidRDefault="00B678FB" w:rsidP="00B678FB">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381F7E" w:rsidRDefault="00381F7E">
      <w:pPr>
        <w:pStyle w:val="ConsPlusNormal"/>
        <w:ind w:firstLine="540"/>
        <w:jc w:val="both"/>
        <w:rPr>
          <w:rFonts w:ascii="Times New Roman" w:hAnsi="Times New Roman" w:cs="Times New Roman"/>
          <w:sz w:val="28"/>
          <w:szCs w:val="28"/>
        </w:rPr>
      </w:pPr>
    </w:p>
    <w:p w:rsidR="00D2117F" w:rsidRPr="00C47607" w:rsidRDefault="00D2117F">
      <w:pPr>
        <w:pStyle w:val="ConsPlusNormal"/>
        <w:ind w:firstLine="540"/>
        <w:jc w:val="both"/>
        <w:rPr>
          <w:rFonts w:ascii="Times New Roman" w:hAnsi="Times New Roman" w:cs="Times New Roman"/>
          <w:sz w:val="28"/>
          <w:szCs w:val="28"/>
        </w:rPr>
      </w:pPr>
      <w:r w:rsidRPr="00C47607">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специализированного павильона на месте размещения нестационарного торгового объекта: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vAlign w:val="center"/>
          </w:tcPr>
          <w:p w:rsidR="00D2117F" w:rsidRDefault="00D2117F">
            <w:pPr>
              <w:pStyle w:val="ConsPlusNormal"/>
              <w:jc w:val="center"/>
            </w:pPr>
            <w:r>
              <w:rPr>
                <w:noProof/>
                <w:position w:val="-20"/>
              </w:rPr>
              <w:drawing>
                <wp:inline distT="0" distB="0" distL="0" distR="0">
                  <wp:extent cx="395605" cy="39560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7126F2">
            <w:pPr>
              <w:pStyle w:val="ConsPlusNormal"/>
              <w:jc w:val="both"/>
              <w:rPr>
                <w:rFonts w:ascii="Times New Roman" w:hAnsi="Times New Roman" w:cs="Times New Roman"/>
              </w:rPr>
            </w:pPr>
            <w:r w:rsidRPr="00442D4B">
              <w:rPr>
                <w:rFonts w:ascii="Times New Roman" w:hAnsi="Times New Roman" w:cs="Times New Roman"/>
              </w:rPr>
              <w:t>У</w:t>
            </w:r>
            <w:r w:rsidR="00D2117F" w:rsidRPr="00442D4B">
              <w:rPr>
                <w:rFonts w:ascii="Times New Roman" w:hAnsi="Times New Roman" w:cs="Times New Roman"/>
              </w:rPr>
              <w:t>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элементы, обеспечивающие доступность киоска,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jc w:val="both"/>
              <w:rPr>
                <w:rFonts w:ascii="Times New Roman" w:hAnsi="Times New Roman" w:cs="Times New Roman"/>
              </w:rPr>
            </w:pPr>
            <w:r w:rsidRPr="00442D4B">
              <w:rPr>
                <w:rFonts w:ascii="Times New Roman" w:hAnsi="Times New Roman" w:cs="Times New Roman"/>
              </w:rPr>
              <w:t xml:space="preserve">мобильное озеленение (при </w:t>
            </w:r>
            <w:r w:rsidR="008F3008" w:rsidRPr="00442D4B">
              <w:rPr>
                <w:rFonts w:ascii="Times New Roman" w:hAnsi="Times New Roman" w:cs="Times New Roman"/>
              </w:rPr>
              <w:t>«</w:t>
            </w:r>
            <w:r w:rsidRPr="00442D4B">
              <w:rPr>
                <w:rFonts w:ascii="Times New Roman" w:hAnsi="Times New Roman" w:cs="Times New Roman"/>
              </w:rPr>
              <w:t>глухих</w:t>
            </w:r>
            <w:r w:rsidR="008F3008" w:rsidRPr="00442D4B">
              <w:rPr>
                <w:rFonts w:ascii="Times New Roman" w:hAnsi="Times New Roman" w:cs="Times New Roman"/>
              </w:rPr>
              <w:t>»</w:t>
            </w:r>
            <w:r w:rsidRPr="00442D4B">
              <w:rPr>
                <w:rFonts w:ascii="Times New Roman" w:hAnsi="Times New Roman" w:cs="Times New Roman"/>
              </w:rPr>
              <w:t xml:space="preserve"> фасадах киоска протяженностью более 5,0 м, располагаемых вдоль тротуаров)</w:t>
            </w:r>
          </w:p>
        </w:tc>
      </w:tr>
    </w:tbl>
    <w:p w:rsidR="00D2117F" w:rsidRDefault="00D2117F">
      <w:pPr>
        <w:pStyle w:val="ConsPlusNormal"/>
        <w:jc w:val="both"/>
      </w:pPr>
    </w:p>
    <w:p w:rsidR="00D2117F" w:rsidRPr="00442D4B" w:rsidRDefault="00D2117F">
      <w:pPr>
        <w:pStyle w:val="ConsPlusNormal"/>
        <w:ind w:firstLine="540"/>
        <w:jc w:val="both"/>
        <w:rPr>
          <w:rFonts w:ascii="Times New Roman" w:hAnsi="Times New Roman" w:cs="Times New Roman"/>
          <w:sz w:val="28"/>
          <w:szCs w:val="28"/>
        </w:rPr>
      </w:pPr>
      <w:r w:rsidRPr="00442D4B">
        <w:rPr>
          <w:rFonts w:ascii="Times New Roman" w:hAnsi="Times New Roman" w:cs="Times New Roman"/>
          <w:sz w:val="28"/>
          <w:szCs w:val="28"/>
        </w:rPr>
        <w:t>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содержании специализированного павильона:</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rPr>
                <w:rFonts w:ascii="Times New Roman" w:hAnsi="Times New Roman" w:cs="Times New Roman"/>
              </w:rPr>
            </w:pPr>
            <w:r w:rsidRPr="00442D4B">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95605" cy="39560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442D4B" w:rsidRDefault="00D2117F">
            <w:pPr>
              <w:pStyle w:val="ConsPlusNormal"/>
              <w:rPr>
                <w:rFonts w:ascii="Times New Roman" w:hAnsi="Times New Roman" w:cs="Times New Roman"/>
              </w:rPr>
            </w:pPr>
            <w:r w:rsidRPr="00442D4B">
              <w:rPr>
                <w:rFonts w:ascii="Times New Roman" w:hAnsi="Times New Roman" w:cs="Times New Roman"/>
              </w:rPr>
              <w:t>контейнерная площадка, площадка для загрузки и выгрузки товара на расстоянии не более 800 м, общественный туалет на расстоянии не более 900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площадка для загрузки и выгрузки товара, не менее чем 2 места для стоянки инвалидов (для малого специализированного павильона не менее чем одно место для стоянки) на расстоянии не более 100 м</w:t>
            </w:r>
          </w:p>
        </w:tc>
      </w:tr>
    </w:tbl>
    <w:p w:rsidR="00D2117F" w:rsidRDefault="00D2117F">
      <w:pPr>
        <w:pStyle w:val="ConsPlusNormal"/>
        <w:jc w:val="both"/>
      </w:pPr>
    </w:p>
    <w:p w:rsidR="00D2117F" w:rsidRDefault="00D2117F">
      <w:pPr>
        <w:pStyle w:val="ConsPlusNormal"/>
        <w:jc w:val="center"/>
      </w:pPr>
    </w:p>
    <w:p w:rsidR="00D2117F" w:rsidRDefault="00D2117F">
      <w:pPr>
        <w:pStyle w:val="ConsPlusNormal"/>
        <w:jc w:val="both"/>
      </w:pPr>
    </w:p>
    <w:p w:rsidR="00D2117F" w:rsidRPr="00442D4B" w:rsidRDefault="00D2117F">
      <w:pPr>
        <w:pStyle w:val="ConsPlusNormal"/>
        <w:ind w:firstLine="540"/>
        <w:jc w:val="both"/>
        <w:rPr>
          <w:rFonts w:ascii="Times New Roman" w:hAnsi="Times New Roman" w:cs="Times New Roman"/>
        </w:rPr>
      </w:pPr>
      <w:r>
        <w:rPr>
          <w:noProof/>
          <w:position w:val="-26"/>
        </w:rPr>
        <w:drawing>
          <wp:inline distT="0" distB="0" distL="0" distR="0">
            <wp:extent cx="462280" cy="47625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76250"/>
                    </a:xfrm>
                    <a:prstGeom prst="rect">
                      <a:avLst/>
                    </a:prstGeom>
                    <a:noFill/>
                    <a:ln>
                      <a:noFill/>
                    </a:ln>
                  </pic:spPr>
                </pic:pic>
              </a:graphicData>
            </a:graphic>
          </wp:inline>
        </w:drawing>
      </w:r>
      <w:r w:rsidRPr="00442D4B">
        <w:rPr>
          <w:rFonts w:ascii="Times New Roman" w:hAnsi="Times New Roman" w:cs="Times New Roman"/>
        </w:rPr>
        <w:t>Палатка: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без торгового зала (без доступа посетителей в строение);</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с одним входом для продавца: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ширина дверного проема в свету 0,9-1,2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без поднятой входной площадки, лестницы, пандуса (вход непосредственно с твердого покрытия площадки палатки);</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с незастекленным проемом для реализации, демонстрации товара;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с одним внутренним пространством (помещением), рассчитанным на одно или несколько рабочих мест продавцов и товарного запаса на один день торговли;</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хранение товарного запаса:</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выделенная, организованная зона, максимально визуально скрытая от проема для реализации товара (личные вещи продавцов, тару, иную упаковку, мусор, урны размещать в зоне видимости покупателей через проемы, а также около палатки не допускается);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типы палаток:</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жесткая (из строительных материалов); мягкая (тканевая);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минимальная высота внутреннего пространства (помещения) - не менее 2,7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максимальная высота палатки от уровня земли - 4,0 м; инженерно-техническое обеспечение:</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подключение к энергосети (внешнее и внутреннее освещение, торговое оборудование);</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размеры палатки-модуля: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минимальный габарит 2,0 x 2,0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максимальный габарит квадратной 3,0 x 3,0 м, прямоугольной 3,0 x 4,0 (где 4,0 м длина стороны с незастекленным проемом);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допустимо увеличением рабочего (внутреннего) пространства жесткой палатки способом размещения палаток-модулей совместно в виде блока модулей (блоки модулей мягкой палатки не допускаются):</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минимальная длина блока модулей - не более 4,0 м (для модулей 2,0 x 2,0 м), не более 9,0 м (для модулей 3,0 x 3,0 м), не более 12,0 м (для модулей 3,0 x 4,0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максимальная ширина блока модулей - не более 4,0 м (для модулей 2,0 x 2,0 м), не более 6,0 м (для модулей 3,0 x 3,0 м, 3 x 4 м);</w:t>
      </w:r>
    </w:p>
    <w:p w:rsidR="00D2117F" w:rsidRPr="00442D4B" w:rsidRDefault="00D2117F" w:rsidP="00442D4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максимальная общая площадь блока модулей - не более 16,0 м (для модулей 2,0 x 2,0 м), не более 54,0 м (для модулей 3,0 x 3,0 м); не более 72,0 м (для модулей 3,0 x 4,0 м);</w:t>
      </w:r>
    </w:p>
    <w:p w:rsidR="00442D4B" w:rsidRDefault="00D2117F" w:rsidP="00B678FB">
      <w:pPr>
        <w:pStyle w:val="ConsPlusNormal"/>
        <w:spacing w:before="220"/>
        <w:ind w:firstLine="539"/>
        <w:contextualSpacing/>
        <w:jc w:val="both"/>
        <w:rPr>
          <w:rFonts w:ascii="Times New Roman" w:hAnsi="Times New Roman" w:cs="Times New Roman"/>
          <w:sz w:val="28"/>
          <w:szCs w:val="28"/>
        </w:rPr>
      </w:pPr>
      <w:r w:rsidRPr="00442D4B">
        <w:rPr>
          <w:rFonts w:ascii="Times New Roman" w:hAnsi="Times New Roman" w:cs="Times New Roman"/>
          <w:sz w:val="28"/>
          <w:szCs w:val="28"/>
        </w:rPr>
        <w:t>демонстрация товара на улице не допускается.</w:t>
      </w:r>
    </w:p>
    <w:p w:rsidR="00D2117F" w:rsidRPr="00442D4B" w:rsidRDefault="00D2117F">
      <w:pPr>
        <w:pStyle w:val="ConsPlusTitle"/>
        <w:jc w:val="center"/>
        <w:outlineLvl w:val="4"/>
        <w:rPr>
          <w:rFonts w:ascii="Times New Roman" w:hAnsi="Times New Roman" w:cs="Times New Roman"/>
          <w:sz w:val="28"/>
          <w:szCs w:val="28"/>
        </w:rPr>
      </w:pPr>
      <w:r w:rsidRPr="00442D4B">
        <w:rPr>
          <w:rFonts w:ascii="Times New Roman" w:hAnsi="Times New Roman" w:cs="Times New Roman"/>
          <w:sz w:val="28"/>
          <w:szCs w:val="28"/>
        </w:rPr>
        <w:t xml:space="preserve">Рис. </w:t>
      </w:r>
      <w:r w:rsidR="008F3008" w:rsidRPr="00442D4B">
        <w:rPr>
          <w:rFonts w:ascii="Times New Roman" w:hAnsi="Times New Roman" w:cs="Times New Roman"/>
          <w:sz w:val="28"/>
          <w:szCs w:val="28"/>
        </w:rPr>
        <w:t>«</w:t>
      </w:r>
      <w:r w:rsidRPr="00442D4B">
        <w:rPr>
          <w:rFonts w:ascii="Times New Roman" w:hAnsi="Times New Roman" w:cs="Times New Roman"/>
          <w:sz w:val="28"/>
          <w:szCs w:val="28"/>
        </w:rPr>
        <w:t>Варианты внешнего вида модулей палатки в зависимости</w:t>
      </w:r>
    </w:p>
    <w:p w:rsidR="00D2117F" w:rsidRDefault="00D2117F">
      <w:pPr>
        <w:pStyle w:val="ConsPlusTitle"/>
        <w:jc w:val="center"/>
        <w:rPr>
          <w:rFonts w:ascii="Times New Roman" w:hAnsi="Times New Roman" w:cs="Times New Roman"/>
          <w:sz w:val="28"/>
          <w:szCs w:val="28"/>
        </w:rPr>
      </w:pPr>
      <w:r w:rsidRPr="00442D4B">
        <w:rPr>
          <w:rFonts w:ascii="Times New Roman" w:hAnsi="Times New Roman" w:cs="Times New Roman"/>
          <w:sz w:val="28"/>
          <w:szCs w:val="28"/>
        </w:rPr>
        <w:t>от типов застройки</w:t>
      </w:r>
      <w:r w:rsidR="008F3008" w:rsidRPr="00442D4B">
        <w:rPr>
          <w:rFonts w:ascii="Times New Roman" w:hAnsi="Times New Roman" w:cs="Times New Roman"/>
          <w:sz w:val="28"/>
          <w:szCs w:val="28"/>
        </w:rPr>
        <w:t>»</w:t>
      </w:r>
    </w:p>
    <w:p w:rsidR="00D2117F" w:rsidRPr="00381F7E" w:rsidRDefault="00B678FB" w:rsidP="00381F7E">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Pr="00E87B88" w:rsidRDefault="00D2117F">
      <w:pPr>
        <w:pStyle w:val="ConsPlusNormal"/>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Общие требования к средствам информации на ткани мягкой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все информационно-декоративные элементы (декор) выполняются методом сублимационной печати на оборудовании производителя палаток;</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все информационно-декоративные элементы (декор) располагаются строго на центральной оси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все информационно-декоративные элементы (декор) выполняются в избранной цветовой гамме (один цвет, всего для мягкой палатки могут быть использованы не более 2 цветов;</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высота букв, используемых в декоре - 160 мм;</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габариты декоративного элемента (логотипа) не должны превышать 600 x 600 мм;</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материал ткани мягкой палатки:</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акрил (рекомендуется (дополнительно: со специальным тефлоновым покрытием и антигрибковой пропиткой);</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полиэстер (допускается (дополнительно: с акриловым лаком и антигрибковой пропиткой);</w:t>
      </w:r>
    </w:p>
    <w:p w:rsidR="00D2117F" w:rsidRPr="00E87B88" w:rsidRDefault="00D2117F">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материал каркаса мягкой палатки:</w:t>
      </w:r>
    </w:p>
    <w:p w:rsidR="00E87B88" w:rsidRDefault="00D2117F" w:rsidP="00B678FB">
      <w:pPr>
        <w:pStyle w:val="ConsPlusNormal"/>
        <w:spacing w:before="220"/>
        <w:ind w:firstLine="540"/>
        <w:contextualSpacing/>
        <w:jc w:val="both"/>
        <w:rPr>
          <w:rFonts w:ascii="Times New Roman" w:hAnsi="Times New Roman" w:cs="Times New Roman"/>
          <w:sz w:val="28"/>
          <w:szCs w:val="28"/>
        </w:rPr>
      </w:pPr>
      <w:r w:rsidRPr="00E87B88">
        <w:rPr>
          <w:rFonts w:ascii="Times New Roman" w:hAnsi="Times New Roman" w:cs="Times New Roman"/>
          <w:sz w:val="28"/>
          <w:szCs w:val="28"/>
        </w:rPr>
        <w:t>металл, композитные материалы (поверхность с декоративным слоем, устойчивым к атмосферным и механическим воздействиям, неоднократному мытью агрессивными растворами и щетками).</w:t>
      </w:r>
    </w:p>
    <w:p w:rsidR="00B678FB" w:rsidRDefault="00B678FB" w:rsidP="00B678FB">
      <w:pPr>
        <w:pStyle w:val="ConsPlusNormal"/>
        <w:spacing w:before="220"/>
        <w:ind w:firstLine="540"/>
        <w:contextualSpacing/>
        <w:jc w:val="both"/>
        <w:rPr>
          <w:rFonts w:ascii="Times New Roman" w:hAnsi="Times New Roman" w:cs="Times New Roman"/>
          <w:sz w:val="28"/>
          <w:szCs w:val="28"/>
        </w:rPr>
      </w:pPr>
    </w:p>
    <w:p w:rsidR="00D2117F" w:rsidRPr="00E87B88" w:rsidRDefault="00D2117F">
      <w:pPr>
        <w:pStyle w:val="ConsPlusTitle"/>
        <w:contextualSpacing/>
        <w:jc w:val="center"/>
        <w:outlineLvl w:val="4"/>
        <w:rPr>
          <w:rFonts w:ascii="Times New Roman" w:hAnsi="Times New Roman" w:cs="Times New Roman"/>
          <w:sz w:val="28"/>
          <w:szCs w:val="28"/>
        </w:rPr>
      </w:pPr>
      <w:r w:rsidRPr="00E87B88">
        <w:rPr>
          <w:rFonts w:ascii="Times New Roman" w:hAnsi="Times New Roman" w:cs="Times New Roman"/>
          <w:sz w:val="28"/>
          <w:szCs w:val="28"/>
        </w:rPr>
        <w:t xml:space="preserve">Рис. </w:t>
      </w:r>
      <w:r w:rsidR="008F3008" w:rsidRPr="00E87B88">
        <w:rPr>
          <w:rFonts w:ascii="Times New Roman" w:hAnsi="Times New Roman" w:cs="Times New Roman"/>
          <w:sz w:val="28"/>
          <w:szCs w:val="28"/>
        </w:rPr>
        <w:t>«</w:t>
      </w:r>
      <w:r w:rsidRPr="00E87B88">
        <w:rPr>
          <w:rFonts w:ascii="Times New Roman" w:hAnsi="Times New Roman" w:cs="Times New Roman"/>
          <w:sz w:val="28"/>
          <w:szCs w:val="28"/>
        </w:rPr>
        <w:t>Допустимые варианты габаритов элементов модулей</w:t>
      </w:r>
    </w:p>
    <w:p w:rsidR="00D2117F" w:rsidRDefault="00D2117F">
      <w:pPr>
        <w:pStyle w:val="ConsPlusTitle"/>
        <w:contextualSpacing/>
        <w:jc w:val="center"/>
        <w:rPr>
          <w:rFonts w:ascii="Times New Roman" w:hAnsi="Times New Roman" w:cs="Times New Roman"/>
          <w:sz w:val="28"/>
          <w:szCs w:val="28"/>
        </w:rPr>
      </w:pPr>
      <w:r w:rsidRPr="00E87B88">
        <w:rPr>
          <w:rFonts w:ascii="Times New Roman" w:hAnsi="Times New Roman" w:cs="Times New Roman"/>
          <w:sz w:val="28"/>
          <w:szCs w:val="28"/>
        </w:rPr>
        <w:t>жесткой палатки при планировании установки</w:t>
      </w:r>
      <w:r w:rsidR="008F3008" w:rsidRPr="00E87B88">
        <w:rPr>
          <w:rFonts w:ascii="Times New Roman" w:hAnsi="Times New Roman" w:cs="Times New Roman"/>
          <w:sz w:val="28"/>
          <w:szCs w:val="28"/>
        </w:rPr>
        <w:t>»</w:t>
      </w:r>
    </w:p>
    <w:p w:rsidR="00B678FB" w:rsidRPr="00E87B88" w:rsidRDefault="00B678FB">
      <w:pPr>
        <w:pStyle w:val="ConsPlusTitle"/>
        <w:contextualSpacing/>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791667" w:rsidRDefault="00791667">
      <w:pPr>
        <w:pStyle w:val="ConsPlusTitle"/>
        <w:jc w:val="center"/>
        <w:outlineLvl w:val="4"/>
      </w:pPr>
    </w:p>
    <w:p w:rsidR="00D2117F" w:rsidRPr="00791667" w:rsidRDefault="00D2117F">
      <w:pPr>
        <w:pStyle w:val="ConsPlusTitle"/>
        <w:jc w:val="center"/>
        <w:outlineLvl w:val="4"/>
        <w:rPr>
          <w:rFonts w:ascii="Times New Roman" w:hAnsi="Times New Roman" w:cs="Times New Roman"/>
          <w:sz w:val="28"/>
          <w:szCs w:val="28"/>
        </w:rPr>
      </w:pPr>
      <w:r w:rsidRPr="00791667">
        <w:rPr>
          <w:rFonts w:ascii="Times New Roman" w:hAnsi="Times New Roman" w:cs="Times New Roman"/>
          <w:sz w:val="28"/>
          <w:szCs w:val="28"/>
        </w:rPr>
        <w:t xml:space="preserve">Рис. </w:t>
      </w:r>
      <w:r w:rsidR="008F3008" w:rsidRPr="00791667">
        <w:rPr>
          <w:rFonts w:ascii="Times New Roman" w:hAnsi="Times New Roman" w:cs="Times New Roman"/>
          <w:sz w:val="28"/>
          <w:szCs w:val="28"/>
        </w:rPr>
        <w:t>«</w:t>
      </w:r>
      <w:r w:rsidRPr="00791667">
        <w:rPr>
          <w:rFonts w:ascii="Times New Roman" w:hAnsi="Times New Roman" w:cs="Times New Roman"/>
          <w:sz w:val="28"/>
          <w:szCs w:val="28"/>
        </w:rPr>
        <w:t>Основные параметры места размещения нестационарного</w:t>
      </w:r>
    </w:p>
    <w:p w:rsidR="00D2117F" w:rsidRDefault="00D2117F">
      <w:pPr>
        <w:pStyle w:val="ConsPlusTitle"/>
        <w:jc w:val="center"/>
        <w:rPr>
          <w:rFonts w:ascii="Times New Roman" w:hAnsi="Times New Roman" w:cs="Times New Roman"/>
          <w:sz w:val="28"/>
          <w:szCs w:val="28"/>
        </w:rPr>
      </w:pPr>
      <w:r w:rsidRPr="00791667">
        <w:rPr>
          <w:rFonts w:ascii="Times New Roman" w:hAnsi="Times New Roman" w:cs="Times New Roman"/>
          <w:sz w:val="28"/>
          <w:szCs w:val="28"/>
        </w:rPr>
        <w:t>торгового объекта для палаток</w:t>
      </w:r>
      <w:r w:rsidR="008F3008" w:rsidRPr="00791667">
        <w:rPr>
          <w:rFonts w:ascii="Times New Roman" w:hAnsi="Times New Roman" w:cs="Times New Roman"/>
          <w:sz w:val="28"/>
          <w:szCs w:val="28"/>
        </w:rPr>
        <w:t>»</w:t>
      </w:r>
    </w:p>
    <w:p w:rsidR="00D2117F" w:rsidRPr="00B678FB" w:rsidRDefault="00B678FB" w:rsidP="00B678FB">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S</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Д</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x Ш</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w:t>
      </w:r>
    </w:p>
    <w:p w:rsidR="00D2117F" w:rsidRPr="00F00DE4" w:rsidRDefault="00D2117F">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где:</w:t>
      </w:r>
    </w:p>
    <w:p w:rsidR="00D2117F" w:rsidRPr="00F00DE4" w:rsidRDefault="00D2117F">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S</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площадь места размещения нестационарного торгового объекта;</w:t>
      </w:r>
    </w:p>
    <w:p w:rsidR="00D2117F" w:rsidRPr="00F00DE4" w:rsidRDefault="00D2117F">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м</w:t>
      </w:r>
      <w:r w:rsidRPr="00F00DE4">
        <w:rPr>
          <w:rFonts w:ascii="Times New Roman" w:hAnsi="Times New Roman" w:cs="Times New Roman"/>
          <w:sz w:val="28"/>
          <w:szCs w:val="28"/>
        </w:rPr>
        <w:t xml:space="preserve"> - длина места размещения нестационарного торгового объекта;</w:t>
      </w:r>
    </w:p>
    <w:p w:rsidR="00D2117F" w:rsidRPr="00F00DE4" w:rsidRDefault="00D2117F" w:rsidP="00F00DE4">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Ш</w:t>
      </w:r>
      <w:r w:rsidRPr="00F00DE4">
        <w:rPr>
          <w:rFonts w:ascii="Times New Roman" w:hAnsi="Times New Roman" w:cs="Times New Roman"/>
          <w:sz w:val="28"/>
          <w:szCs w:val="28"/>
          <w:vertAlign w:val="superscript"/>
        </w:rPr>
        <w:t>м</w:t>
      </w:r>
      <w:r w:rsidRPr="00F00DE4">
        <w:rPr>
          <w:rFonts w:ascii="Times New Roman" w:hAnsi="Times New Roman" w:cs="Times New Roman"/>
          <w:sz w:val="28"/>
          <w:szCs w:val="28"/>
        </w:rPr>
        <w:t xml:space="preserve"> - длина места размещения нестационарного торгового объекта;</w:t>
      </w: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Д</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2</w:t>
      </w:r>
      <w:r w:rsidRPr="00F00DE4">
        <w:rPr>
          <w:rFonts w:ascii="Times New Roman" w:hAnsi="Times New Roman" w:cs="Times New Roman"/>
          <w:sz w:val="28"/>
          <w:szCs w:val="28"/>
        </w:rPr>
        <w:t>, где:</w:t>
      </w:r>
    </w:p>
    <w:p w:rsidR="00D2117F" w:rsidRPr="00F00DE4" w:rsidRDefault="00F00DE4">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г</w:t>
      </w:r>
      <w:r w:rsidR="00D2117F" w:rsidRPr="00F00DE4">
        <w:rPr>
          <w:rFonts w:ascii="Times New Roman" w:hAnsi="Times New Roman" w:cs="Times New Roman"/>
          <w:sz w:val="28"/>
          <w:szCs w:val="28"/>
        </w:rPr>
        <w:t>де:</w:t>
      </w:r>
    </w:p>
    <w:p w:rsidR="00D2117F" w:rsidRPr="00F00DE4" w:rsidRDefault="00D2117F">
      <w:pPr>
        <w:pStyle w:val="ConsPlusNormal"/>
        <w:spacing w:before="220"/>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расстояние от левого края места размещения до стены палатки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1,0);</w:t>
      </w:r>
    </w:p>
    <w:p w:rsidR="00D2117F" w:rsidRPr="00F00DE4" w:rsidRDefault="00D2117F">
      <w:pPr>
        <w:pStyle w:val="ConsPlusNormal"/>
        <w:spacing w:before="220"/>
        <w:ind w:firstLine="540"/>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длина палатки (по внешней границе наружной стены);</w:t>
      </w:r>
    </w:p>
    <w:p w:rsidR="00D2117F" w:rsidRPr="00F00DE4" w:rsidRDefault="00D2117F" w:rsidP="00F00DE4">
      <w:pPr>
        <w:pStyle w:val="ConsPlusNormal"/>
        <w:spacing w:before="220"/>
        <w:ind w:firstLine="540"/>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2</w:t>
      </w:r>
      <w:r w:rsidRPr="00F00DE4">
        <w:rPr>
          <w:rFonts w:ascii="Times New Roman" w:hAnsi="Times New Roman" w:cs="Times New Roman"/>
          <w:sz w:val="28"/>
          <w:szCs w:val="28"/>
        </w:rPr>
        <w:t xml:space="preserve"> - расстояние от правого края места размещения до стены палатки (без </w:t>
      </w:r>
      <w:r w:rsidRPr="00F00DE4">
        <w:rPr>
          <w:rFonts w:ascii="Times New Roman" w:hAnsi="Times New Roman" w:cs="Times New Roman"/>
          <w:sz w:val="28"/>
          <w:szCs w:val="28"/>
        </w:rPr>
        <w:lastRenderedPageBreak/>
        <w:t>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1,0);</w:t>
      </w:r>
    </w:p>
    <w:p w:rsidR="00D2117F" w:rsidRP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Ш</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3</w:t>
      </w:r>
      <w:r w:rsidRPr="00F00DE4">
        <w:rPr>
          <w:rFonts w:ascii="Times New Roman" w:hAnsi="Times New Roman" w:cs="Times New Roman"/>
          <w:sz w:val="28"/>
          <w:szCs w:val="28"/>
        </w:rPr>
        <w:t xml:space="preserve"> + Ш</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О</w:t>
      </w:r>
      <w:r w:rsidRPr="00F00DE4">
        <w:rPr>
          <w:rFonts w:ascii="Times New Roman" w:hAnsi="Times New Roman" w:cs="Times New Roman"/>
          <w:sz w:val="28"/>
          <w:szCs w:val="28"/>
          <w:vertAlign w:val="superscript"/>
        </w:rPr>
        <w:t>4</w:t>
      </w:r>
      <w:r w:rsidRPr="00F00DE4">
        <w:rPr>
          <w:rFonts w:ascii="Times New Roman" w:hAnsi="Times New Roman" w:cs="Times New Roman"/>
          <w:sz w:val="28"/>
          <w:szCs w:val="28"/>
        </w:rPr>
        <w:t>,</w:t>
      </w:r>
    </w:p>
    <w:p w:rsid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где:</w:t>
      </w:r>
    </w:p>
    <w:p w:rsid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3</w:t>
      </w:r>
      <w:r w:rsidRPr="00F00DE4">
        <w:rPr>
          <w:rFonts w:ascii="Times New Roman" w:hAnsi="Times New Roman" w:cs="Times New Roman"/>
          <w:sz w:val="28"/>
          <w:szCs w:val="28"/>
        </w:rPr>
        <w:t xml:space="preserve"> - расстояние от края места размещения до стены палатки с прилавком (равно ширине навеса над прилавком, но не менее 0,9 м);</w:t>
      </w:r>
    </w:p>
    <w:p w:rsid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Ш</w:t>
      </w:r>
      <w:r w:rsidRPr="00F00DE4">
        <w:rPr>
          <w:rFonts w:ascii="Times New Roman" w:hAnsi="Times New Roman" w:cs="Times New Roman"/>
          <w:sz w:val="28"/>
          <w:szCs w:val="28"/>
          <w:vertAlign w:val="superscript"/>
        </w:rPr>
        <w:t>1</w:t>
      </w:r>
      <w:r w:rsidRPr="00F00DE4">
        <w:rPr>
          <w:rFonts w:ascii="Times New Roman" w:hAnsi="Times New Roman" w:cs="Times New Roman"/>
          <w:sz w:val="28"/>
          <w:szCs w:val="28"/>
        </w:rPr>
        <w:t xml:space="preserve"> - ширина палатки (по внешней границе наружной стены);</w:t>
      </w:r>
    </w:p>
    <w:p w:rsidR="00D2117F" w:rsidRPr="00F00DE4" w:rsidRDefault="00D2117F" w:rsidP="00F00DE4">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О</w:t>
      </w:r>
      <w:r w:rsidRPr="00F00DE4">
        <w:rPr>
          <w:rFonts w:ascii="Times New Roman" w:hAnsi="Times New Roman" w:cs="Times New Roman"/>
          <w:sz w:val="28"/>
          <w:szCs w:val="28"/>
          <w:vertAlign w:val="superscript"/>
        </w:rPr>
        <w:t>4</w:t>
      </w:r>
      <w:r w:rsidRPr="00F00DE4">
        <w:rPr>
          <w:rFonts w:ascii="Times New Roman" w:hAnsi="Times New Roman" w:cs="Times New Roman"/>
          <w:sz w:val="28"/>
          <w:szCs w:val="28"/>
        </w:rPr>
        <w:t xml:space="preserve"> - расстояние от края места размещения до стены палатки без прилавка (без входной двери или прохода к двери - не менее 0,5 м, без входной двери или прохода к двери с расположением вдоль тротуара (дорожки) - 0,0 мс входной дверью или проходом к двери - не менее 1,0).</w:t>
      </w:r>
    </w:p>
    <w:p w:rsidR="00D2117F" w:rsidRPr="00F00DE4" w:rsidRDefault="00D2117F">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Пример расчета для палатки на П-образном перекрестке тротуаров:</w:t>
      </w:r>
    </w:p>
    <w:p w:rsidR="00D2117F" w:rsidRPr="00F00DE4" w:rsidRDefault="00D2117F">
      <w:pPr>
        <w:pStyle w:val="ConsPlusNormal"/>
        <w:jc w:val="both"/>
        <w:rPr>
          <w:rFonts w:ascii="Times New Roman" w:hAnsi="Times New Roman" w:cs="Times New Roman"/>
          <w:sz w:val="28"/>
          <w:szCs w:val="28"/>
        </w:rPr>
      </w:pPr>
    </w:p>
    <w:p w:rsidR="00D2117F" w:rsidRPr="00F00DE4" w:rsidRDefault="00D2117F">
      <w:pPr>
        <w:pStyle w:val="ConsPlusNormal"/>
        <w:jc w:val="center"/>
        <w:rPr>
          <w:rFonts w:ascii="Times New Roman" w:hAnsi="Times New Roman" w:cs="Times New Roman"/>
          <w:sz w:val="28"/>
          <w:szCs w:val="28"/>
        </w:rPr>
      </w:pPr>
      <w:r w:rsidRPr="00F00DE4">
        <w:rPr>
          <w:rFonts w:ascii="Times New Roman" w:hAnsi="Times New Roman" w:cs="Times New Roman"/>
          <w:sz w:val="28"/>
          <w:szCs w:val="28"/>
        </w:rPr>
        <w:t>Рисунок не приводится.</w:t>
      </w:r>
    </w:p>
    <w:p w:rsidR="00D2117F" w:rsidRPr="00F00DE4" w:rsidRDefault="00D2117F">
      <w:pPr>
        <w:pStyle w:val="ConsPlusNormal"/>
        <w:jc w:val="both"/>
        <w:rPr>
          <w:rFonts w:ascii="Times New Roman" w:hAnsi="Times New Roman" w:cs="Times New Roman"/>
          <w:sz w:val="28"/>
          <w:szCs w:val="28"/>
        </w:rPr>
      </w:pPr>
    </w:p>
    <w:p w:rsidR="00D2117F" w:rsidRPr="00F00DE4" w:rsidRDefault="00D2117F" w:rsidP="00F00DE4">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Д</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(0,5 + 4 + 1,0) x Ш</w:t>
      </w:r>
      <w:r w:rsidRPr="00F00DE4">
        <w:rPr>
          <w:rFonts w:ascii="Times New Roman" w:hAnsi="Times New Roman" w:cs="Times New Roman"/>
          <w:sz w:val="28"/>
          <w:szCs w:val="28"/>
          <w:vertAlign w:val="superscript"/>
        </w:rPr>
        <w:t>нто</w:t>
      </w:r>
      <w:r w:rsidRPr="00F00DE4">
        <w:rPr>
          <w:rFonts w:ascii="Times New Roman" w:hAnsi="Times New Roman" w:cs="Times New Roman"/>
          <w:sz w:val="28"/>
          <w:szCs w:val="28"/>
        </w:rPr>
        <w:t xml:space="preserve"> (0,9 + 3 + 0,0) = 5,5 x 3,9 = 21,45 = с округлением до целого числа 22 кв. м.</w:t>
      </w:r>
    </w:p>
    <w:p w:rsidR="00D2117F" w:rsidRPr="00F00DE4" w:rsidRDefault="00D2117F">
      <w:pPr>
        <w:pStyle w:val="ConsPlusNormal"/>
        <w:ind w:firstLine="540"/>
        <w:contextualSpacing/>
        <w:jc w:val="both"/>
        <w:rPr>
          <w:rFonts w:ascii="Times New Roman" w:hAnsi="Times New Roman" w:cs="Times New Roman"/>
          <w:sz w:val="28"/>
          <w:szCs w:val="28"/>
        </w:rPr>
      </w:pPr>
      <w:r w:rsidRPr="00F00DE4">
        <w:rPr>
          <w:rFonts w:ascii="Times New Roman" w:hAnsi="Times New Roman" w:cs="Times New Roman"/>
          <w:sz w:val="28"/>
          <w:szCs w:val="28"/>
        </w:rPr>
        <w:t>Перечень объектов благоустройства и элементов благоустройства, необходимых для обслуживания покупателей (всех категорий населения) и обязательных при планировании, размещении и содержании палатки на месте размещения нестационарного торгового объекта:</w:t>
      </w:r>
    </w:p>
    <w:p w:rsidR="00D2117F" w:rsidRPr="00F00DE4" w:rsidRDefault="00D2117F">
      <w:pPr>
        <w:pStyle w:val="ConsPlusNormal"/>
        <w:jc w:val="both"/>
        <w:rPr>
          <w:rFonts w:ascii="Times New Roman" w:hAnsi="Times New Roman" w:cs="Times New Roman"/>
          <w:sz w:val="28"/>
          <w:szCs w:val="28"/>
        </w:rPr>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vAlign w:val="center"/>
          </w:tcPr>
          <w:p w:rsidR="00D2117F" w:rsidRDefault="00D2117F">
            <w:pPr>
              <w:pStyle w:val="ConsPlusNormal"/>
              <w:jc w:val="center"/>
            </w:pPr>
            <w:r>
              <w:rPr>
                <w:noProof/>
                <w:position w:val="-20"/>
              </w:rPr>
              <w:drawing>
                <wp:inline distT="0" distB="0" distL="0" distR="0">
                  <wp:extent cx="395605" cy="39560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площадка с твердым покрытием (или деревянный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7126F2">
            <w:pPr>
              <w:pStyle w:val="ConsPlusNormal"/>
              <w:jc w:val="both"/>
              <w:rPr>
                <w:rFonts w:ascii="Times New Roman" w:hAnsi="Times New Roman" w:cs="Times New Roman"/>
              </w:rPr>
            </w:pPr>
            <w:r w:rsidRPr="00F00DE4">
              <w:rPr>
                <w:rFonts w:ascii="Times New Roman" w:hAnsi="Times New Roman" w:cs="Times New Roman"/>
              </w:rPr>
              <w:t>У</w:t>
            </w:r>
            <w:r w:rsidR="00D2117F" w:rsidRPr="00F00DE4">
              <w:rPr>
                <w:rFonts w:ascii="Times New Roman" w:hAnsi="Times New Roman" w:cs="Times New Roman"/>
              </w:rPr>
              <w:t>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элементы, обеспечивающие доступность палатки,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jc w:val="both"/>
              <w:rPr>
                <w:rFonts w:ascii="Times New Roman" w:hAnsi="Times New Roman" w:cs="Times New Roman"/>
              </w:rPr>
            </w:pPr>
            <w:r w:rsidRPr="00F00DE4">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F00DE4" w:rsidRDefault="00D2117F">
            <w:pPr>
              <w:pStyle w:val="ConsPlusNormal"/>
              <w:rPr>
                <w:rFonts w:ascii="Times New Roman" w:hAnsi="Times New Roman" w:cs="Times New Roman"/>
              </w:rPr>
            </w:pPr>
            <w:r w:rsidRPr="00F00DE4">
              <w:rPr>
                <w:rFonts w:ascii="Times New Roman" w:hAnsi="Times New Roman" w:cs="Times New Roman"/>
              </w:rPr>
              <w:t xml:space="preserve">мобильное озеленение (при </w:t>
            </w:r>
            <w:r w:rsidR="008F3008" w:rsidRPr="00F00DE4">
              <w:rPr>
                <w:rFonts w:ascii="Times New Roman" w:hAnsi="Times New Roman" w:cs="Times New Roman"/>
              </w:rPr>
              <w:t>«</w:t>
            </w:r>
            <w:r w:rsidRPr="00F00DE4">
              <w:rPr>
                <w:rFonts w:ascii="Times New Roman" w:hAnsi="Times New Roman" w:cs="Times New Roman"/>
              </w:rPr>
              <w:t>глухих</w:t>
            </w:r>
            <w:r w:rsidR="008F3008" w:rsidRPr="00F00DE4">
              <w:rPr>
                <w:rFonts w:ascii="Times New Roman" w:hAnsi="Times New Roman" w:cs="Times New Roman"/>
              </w:rPr>
              <w:t>»</w:t>
            </w:r>
            <w:r w:rsidRPr="00F00DE4">
              <w:rPr>
                <w:rFonts w:ascii="Times New Roman" w:hAnsi="Times New Roman" w:cs="Times New Roman"/>
              </w:rPr>
              <w:t xml:space="preserve"> фасадах палатки протяженностью более 5,0 м, располагаемых вдоль тротуаров)</w:t>
            </w:r>
          </w:p>
        </w:tc>
      </w:tr>
    </w:tbl>
    <w:p w:rsidR="00D2117F" w:rsidRDefault="00D2117F">
      <w:pPr>
        <w:pStyle w:val="ConsPlusNormal"/>
        <w:jc w:val="both"/>
      </w:pPr>
    </w:p>
    <w:p w:rsidR="00D2117F" w:rsidRPr="00F00DE4" w:rsidRDefault="00D2117F">
      <w:pPr>
        <w:pStyle w:val="ConsPlusNormal"/>
        <w:ind w:firstLine="540"/>
        <w:jc w:val="both"/>
        <w:rPr>
          <w:rFonts w:ascii="Times New Roman" w:hAnsi="Times New Roman" w:cs="Times New Roman"/>
          <w:sz w:val="28"/>
          <w:szCs w:val="28"/>
        </w:rPr>
      </w:pPr>
      <w:r w:rsidRPr="00F00DE4">
        <w:rPr>
          <w:rFonts w:ascii="Times New Roman" w:hAnsi="Times New Roman" w:cs="Times New Roman"/>
          <w:sz w:val="28"/>
          <w:szCs w:val="28"/>
        </w:rPr>
        <w:t xml:space="preserve">Перечень объектов благоустройства и элементов благоустройства на смежных территориях, необходимых для обслуживания покупателей (всех категорий населения) и обязательных при планировании, размещении и </w:t>
      </w:r>
      <w:r w:rsidRPr="00F00DE4">
        <w:rPr>
          <w:rFonts w:ascii="Times New Roman" w:hAnsi="Times New Roman" w:cs="Times New Roman"/>
          <w:sz w:val="28"/>
          <w:szCs w:val="28"/>
        </w:rPr>
        <w:lastRenderedPageBreak/>
        <w:t>содержании палатки:</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1259B1" w:rsidRDefault="00D2117F">
            <w:pPr>
              <w:pStyle w:val="ConsPlusNormal"/>
              <w:rPr>
                <w:rFonts w:ascii="Times New Roman" w:hAnsi="Times New Roman" w:cs="Times New Roman"/>
              </w:rPr>
            </w:pPr>
            <w:r w:rsidRPr="001259B1">
              <w:rPr>
                <w:rFonts w:ascii="Times New Roman" w:hAnsi="Times New Roman" w:cs="Times New Roman"/>
              </w:rPr>
              <w:t>пешеходная коммуникация, примыкающая к месту размещения нестационарного торгового объекта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p w:rsidR="00D2117F" w:rsidRDefault="00D2117F">
            <w:pPr>
              <w:pStyle w:val="ConsPlusNormal"/>
            </w:pPr>
          </w:p>
          <w:p w:rsidR="00D2117F" w:rsidRDefault="00D2117F">
            <w:pPr>
              <w:pStyle w:val="ConsPlusNormal"/>
              <w:jc w:val="center"/>
            </w:pPr>
            <w:r>
              <w:rPr>
                <w:noProof/>
                <w:position w:val="-20"/>
              </w:rPr>
              <w:drawing>
                <wp:inline distT="0" distB="0" distL="0" distR="0">
                  <wp:extent cx="389255" cy="39560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1259B1" w:rsidRDefault="00D2117F">
            <w:pPr>
              <w:pStyle w:val="ConsPlusNormal"/>
              <w:rPr>
                <w:rFonts w:ascii="Times New Roman" w:hAnsi="Times New Roman" w:cs="Times New Roman"/>
              </w:rPr>
            </w:pPr>
            <w:r w:rsidRPr="001259B1">
              <w:rPr>
                <w:rFonts w:ascii="Times New Roman" w:hAnsi="Times New Roman" w:cs="Times New Roman"/>
              </w:rPr>
              <w:t>контейнерная площадка на расстоянии не более 800 м, а в случае, если место размещения нестационарного торгового объекта расположено за пределами территорий ведения гражданами садоводства или огородничества для собственных нужд, индивидуальной застройки, блокированной застройки, жилых районов (кварталов), общественных территорий, территорий объектов придорожного (дорожного) сервиса, объектов общественного назначения не менее чем одно место для стоянки инвалидов на расстоянии не более 100 м</w:t>
            </w:r>
          </w:p>
        </w:tc>
      </w:tr>
    </w:tbl>
    <w:p w:rsidR="00D2117F" w:rsidRDefault="00D2117F">
      <w:pPr>
        <w:pStyle w:val="ConsPlusNormal"/>
        <w:jc w:val="both"/>
      </w:pPr>
    </w:p>
    <w:p w:rsidR="00D2117F" w:rsidRPr="001259B1" w:rsidRDefault="00D2117F">
      <w:pPr>
        <w:pStyle w:val="ConsPlusNormal"/>
        <w:ind w:firstLine="540"/>
        <w:jc w:val="both"/>
        <w:rPr>
          <w:rFonts w:ascii="Times New Roman" w:hAnsi="Times New Roman" w:cs="Times New Roman"/>
        </w:rPr>
      </w:pPr>
      <w:r>
        <w:rPr>
          <w:noProof/>
          <w:position w:val="-25"/>
        </w:rPr>
        <w:drawing>
          <wp:inline distT="0" distB="0" distL="0" distR="0">
            <wp:extent cx="462280" cy="46926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Pr>
          <w:noProof/>
          <w:position w:val="-25"/>
        </w:rPr>
        <w:drawing>
          <wp:inline distT="0" distB="0" distL="0" distR="0">
            <wp:extent cx="462280" cy="46926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sidRPr="001259B1">
        <w:rPr>
          <w:rFonts w:ascii="Times New Roman" w:hAnsi="Times New Roman" w:cs="Times New Roman"/>
        </w:rPr>
        <w:t>Пункт быстрого питания с площадкой сезонного (летнего) кафе:</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пункт быстрого питания с площадкой сезонного (летнего) кафе - комплекс из 2 временных строений (конструкций), состоящий из павильона (киоска) и оборудованной площадки сезонного (летнего) кафе;</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типы оборудованных площадок сезонных (летних) кафе:</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до 10 мест;</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10-26 мест;</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26-50 мест (размещение только с павильоном);</w:t>
      </w:r>
    </w:p>
    <w:p w:rsidR="00D2117F" w:rsidRPr="001259B1" w:rsidRDefault="00D2117F" w:rsidP="001259B1">
      <w:pPr>
        <w:pStyle w:val="ConsPlusNormal"/>
        <w:spacing w:before="220"/>
        <w:ind w:firstLine="539"/>
        <w:contextualSpacing/>
        <w:jc w:val="both"/>
        <w:rPr>
          <w:rFonts w:ascii="Times New Roman" w:hAnsi="Times New Roman" w:cs="Times New Roman"/>
          <w:sz w:val="28"/>
          <w:szCs w:val="28"/>
        </w:rPr>
      </w:pPr>
      <w:r w:rsidRPr="001259B1">
        <w:rPr>
          <w:rFonts w:ascii="Times New Roman" w:hAnsi="Times New Roman" w:cs="Times New Roman"/>
          <w:sz w:val="28"/>
          <w:szCs w:val="28"/>
        </w:rPr>
        <w:t>внешний вид временных строений (сооружений) пунктов быстрого питания с площадкой сезонного (летнего) кафе принимается в соответствии с внешним видом киосков (павильонов)</w:t>
      </w:r>
    </w:p>
    <w:p w:rsidR="001259B1" w:rsidRDefault="001259B1">
      <w:pPr>
        <w:pStyle w:val="ConsPlusTitle"/>
        <w:jc w:val="center"/>
        <w:outlineLvl w:val="4"/>
        <w:rPr>
          <w:rFonts w:ascii="Times New Roman" w:hAnsi="Times New Roman" w:cs="Times New Roman"/>
          <w:sz w:val="28"/>
          <w:szCs w:val="28"/>
        </w:rPr>
      </w:pPr>
    </w:p>
    <w:p w:rsidR="00D2117F" w:rsidRPr="001259B1" w:rsidRDefault="00D2117F">
      <w:pPr>
        <w:pStyle w:val="ConsPlusTitle"/>
        <w:jc w:val="center"/>
        <w:outlineLvl w:val="4"/>
        <w:rPr>
          <w:rFonts w:ascii="Times New Roman" w:hAnsi="Times New Roman" w:cs="Times New Roman"/>
          <w:sz w:val="28"/>
          <w:szCs w:val="28"/>
        </w:rPr>
      </w:pPr>
      <w:r w:rsidRPr="001259B1">
        <w:rPr>
          <w:rFonts w:ascii="Times New Roman" w:hAnsi="Times New Roman" w:cs="Times New Roman"/>
          <w:sz w:val="28"/>
          <w:szCs w:val="28"/>
        </w:rPr>
        <w:t xml:space="preserve">Рис. </w:t>
      </w:r>
      <w:r w:rsidR="008F3008" w:rsidRPr="001259B1">
        <w:rPr>
          <w:rFonts w:ascii="Times New Roman" w:hAnsi="Times New Roman" w:cs="Times New Roman"/>
          <w:sz w:val="28"/>
          <w:szCs w:val="28"/>
        </w:rPr>
        <w:t>«</w:t>
      </w:r>
      <w:r w:rsidRPr="001259B1">
        <w:rPr>
          <w:rFonts w:ascii="Times New Roman" w:hAnsi="Times New Roman" w:cs="Times New Roman"/>
          <w:sz w:val="28"/>
          <w:szCs w:val="28"/>
        </w:rPr>
        <w:t>Примеры допустимых вариантов габаритов площадок</w:t>
      </w:r>
    </w:p>
    <w:p w:rsidR="00D2117F" w:rsidRDefault="00D2117F">
      <w:pPr>
        <w:pStyle w:val="ConsPlusTitle"/>
        <w:jc w:val="center"/>
        <w:rPr>
          <w:rFonts w:ascii="Times New Roman" w:hAnsi="Times New Roman" w:cs="Times New Roman"/>
          <w:sz w:val="28"/>
          <w:szCs w:val="28"/>
        </w:rPr>
      </w:pPr>
      <w:r w:rsidRPr="001259B1">
        <w:rPr>
          <w:rFonts w:ascii="Times New Roman" w:hAnsi="Times New Roman" w:cs="Times New Roman"/>
          <w:sz w:val="28"/>
          <w:szCs w:val="28"/>
        </w:rPr>
        <w:t>сезонных (летних) кафе</w:t>
      </w:r>
      <w:r w:rsidR="008F3008" w:rsidRPr="001259B1">
        <w:rPr>
          <w:rFonts w:ascii="Times New Roman" w:hAnsi="Times New Roman" w:cs="Times New Roman"/>
          <w:sz w:val="28"/>
          <w:szCs w:val="28"/>
        </w:rPr>
        <w:t>»</w:t>
      </w:r>
    </w:p>
    <w:p w:rsidR="00D2117F" w:rsidRPr="006F3068" w:rsidRDefault="006F3068" w:rsidP="006F3068">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Pr="004C447E" w:rsidRDefault="00D2117F">
      <w:pPr>
        <w:pStyle w:val="ConsPlusNormal"/>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Варианты оборудованных площадок кафе в зависимости от вида устройств для защиты от дождя и солнечных лучей:</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открытая площадка;</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 однокупольными зонтами;</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 многокупольными зонтами;</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 двухсторонней маркизой;</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площадка со сборно-разборной</w:t>
      </w:r>
      <w:r w:rsidR="00381F7E">
        <w:rPr>
          <w:rFonts w:ascii="Times New Roman" w:hAnsi="Times New Roman" w:cs="Times New Roman"/>
          <w:sz w:val="28"/>
          <w:szCs w:val="28"/>
        </w:rPr>
        <w:t xml:space="preserve"> </w:t>
      </w:r>
      <w:r w:rsidRPr="004C447E">
        <w:rPr>
          <w:rFonts w:ascii="Times New Roman" w:hAnsi="Times New Roman" w:cs="Times New Roman"/>
          <w:sz w:val="28"/>
          <w:szCs w:val="28"/>
        </w:rPr>
        <w:t>перголой.</w:t>
      </w:r>
    </w:p>
    <w:p w:rsidR="00D2117F" w:rsidRPr="004C447E" w:rsidRDefault="00D2117F">
      <w:pPr>
        <w:pStyle w:val="ConsPlusNormal"/>
        <w:contextualSpacing/>
        <w:jc w:val="both"/>
        <w:rPr>
          <w:rFonts w:ascii="Times New Roman" w:hAnsi="Times New Roman" w:cs="Times New Roman"/>
          <w:sz w:val="28"/>
          <w:szCs w:val="28"/>
        </w:rPr>
      </w:pPr>
    </w:p>
    <w:p w:rsidR="00D2117F" w:rsidRPr="004C447E" w:rsidRDefault="00D2117F">
      <w:pPr>
        <w:pStyle w:val="ConsPlusNormal"/>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Примечание. Допускается совмещение устройств на одной площадке.</w:t>
      </w:r>
    </w:p>
    <w:p w:rsidR="00D2117F" w:rsidRDefault="00D2117F">
      <w:pPr>
        <w:pStyle w:val="ConsPlusNormal"/>
        <w:jc w:val="both"/>
      </w:pPr>
    </w:p>
    <w:p w:rsidR="00D2117F" w:rsidRPr="004C447E" w:rsidRDefault="00D2117F">
      <w:pPr>
        <w:pStyle w:val="ConsPlusTitle"/>
        <w:jc w:val="center"/>
        <w:outlineLvl w:val="4"/>
        <w:rPr>
          <w:rFonts w:ascii="Times New Roman" w:hAnsi="Times New Roman" w:cs="Times New Roman"/>
          <w:sz w:val="28"/>
          <w:szCs w:val="28"/>
        </w:rPr>
      </w:pPr>
      <w:r w:rsidRPr="004C447E">
        <w:rPr>
          <w:rFonts w:ascii="Times New Roman" w:hAnsi="Times New Roman" w:cs="Times New Roman"/>
          <w:sz w:val="28"/>
          <w:szCs w:val="28"/>
        </w:rPr>
        <w:t xml:space="preserve">Рис. </w:t>
      </w:r>
      <w:r w:rsidR="008F3008" w:rsidRPr="004C447E">
        <w:rPr>
          <w:rFonts w:ascii="Times New Roman" w:hAnsi="Times New Roman" w:cs="Times New Roman"/>
          <w:sz w:val="28"/>
          <w:szCs w:val="28"/>
        </w:rPr>
        <w:t>«</w:t>
      </w:r>
      <w:r w:rsidRPr="004C447E">
        <w:rPr>
          <w:rFonts w:ascii="Times New Roman" w:hAnsi="Times New Roman" w:cs="Times New Roman"/>
          <w:sz w:val="28"/>
          <w:szCs w:val="28"/>
        </w:rPr>
        <w:t>Основные типы допустимых устройств для защиты от дождя</w:t>
      </w:r>
    </w:p>
    <w:p w:rsidR="00D2117F" w:rsidRDefault="00D2117F">
      <w:pPr>
        <w:pStyle w:val="ConsPlusTitle"/>
        <w:jc w:val="center"/>
        <w:rPr>
          <w:rFonts w:ascii="Times New Roman" w:hAnsi="Times New Roman" w:cs="Times New Roman"/>
          <w:sz w:val="28"/>
          <w:szCs w:val="28"/>
        </w:rPr>
      </w:pPr>
      <w:r w:rsidRPr="004C447E">
        <w:rPr>
          <w:rFonts w:ascii="Times New Roman" w:hAnsi="Times New Roman" w:cs="Times New Roman"/>
          <w:sz w:val="28"/>
          <w:szCs w:val="28"/>
        </w:rPr>
        <w:t>и солнечных лучей</w:t>
      </w:r>
      <w:r w:rsidR="008F3008" w:rsidRPr="004C447E">
        <w:rPr>
          <w:rFonts w:ascii="Times New Roman" w:hAnsi="Times New Roman" w:cs="Times New Roman"/>
          <w:sz w:val="28"/>
          <w:szCs w:val="28"/>
        </w:rPr>
        <w:t>»</w:t>
      </w:r>
    </w:p>
    <w:p w:rsidR="00D2117F" w:rsidRPr="006F3068" w:rsidRDefault="006F3068" w:rsidP="006F3068">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Pr="004C447E" w:rsidRDefault="00D2117F" w:rsidP="004C447E">
      <w:pPr>
        <w:pStyle w:val="ConsPlusNormal"/>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размещение пергол не допускается:</w:t>
      </w:r>
    </w:p>
    <w:p w:rsidR="00D2117F" w:rsidRPr="004C447E" w:rsidRDefault="00D2117F" w:rsidP="004C447E">
      <w:pPr>
        <w:pStyle w:val="ConsPlusNormal"/>
        <w:spacing w:before="220"/>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вдоль фасадов исторических зданий;</w:t>
      </w:r>
    </w:p>
    <w:p w:rsidR="00D2117F" w:rsidRPr="004C447E" w:rsidRDefault="00D2117F" w:rsidP="004C447E">
      <w:pPr>
        <w:pStyle w:val="ConsPlusNormal"/>
        <w:spacing w:before="220"/>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t>непосредственно между проезжей частью и фасадами зданий, строений, сооружений;</w:t>
      </w:r>
    </w:p>
    <w:p w:rsidR="00D2117F" w:rsidRPr="004C447E" w:rsidRDefault="00D2117F" w:rsidP="004C447E">
      <w:pPr>
        <w:pStyle w:val="ConsPlusNormal"/>
        <w:spacing w:before="220"/>
        <w:ind w:firstLine="539"/>
        <w:contextualSpacing/>
        <w:mirrorIndents/>
        <w:jc w:val="both"/>
        <w:rPr>
          <w:rFonts w:ascii="Times New Roman" w:hAnsi="Times New Roman" w:cs="Times New Roman"/>
          <w:sz w:val="28"/>
          <w:szCs w:val="28"/>
        </w:rPr>
      </w:pPr>
      <w:r w:rsidRPr="004C447E">
        <w:rPr>
          <w:rFonts w:ascii="Times New Roman" w:hAnsi="Times New Roman" w:cs="Times New Roman"/>
          <w:sz w:val="28"/>
          <w:szCs w:val="28"/>
        </w:rPr>
        <w:lastRenderedPageBreak/>
        <w:t>непосредственно между проезжей частью и ограждениями индивидуальной жилой застройки;</w:t>
      </w:r>
    </w:p>
    <w:p w:rsidR="00D2117F" w:rsidRDefault="00D2117F">
      <w:pPr>
        <w:pStyle w:val="ConsPlusNormal"/>
        <w:jc w:val="both"/>
      </w:pPr>
    </w:p>
    <w:p w:rsidR="00D2117F" w:rsidRDefault="00D2117F">
      <w:pPr>
        <w:pStyle w:val="ConsPlusTitle"/>
        <w:jc w:val="center"/>
        <w:outlineLvl w:val="4"/>
        <w:rPr>
          <w:rFonts w:ascii="Times New Roman" w:hAnsi="Times New Roman" w:cs="Times New Roman"/>
          <w:sz w:val="28"/>
          <w:szCs w:val="28"/>
        </w:rPr>
      </w:pPr>
      <w:r w:rsidRPr="007740A7">
        <w:rPr>
          <w:rFonts w:ascii="Times New Roman" w:hAnsi="Times New Roman" w:cs="Times New Roman"/>
          <w:sz w:val="28"/>
          <w:szCs w:val="28"/>
        </w:rPr>
        <w:t xml:space="preserve">Рис. </w:t>
      </w:r>
      <w:r w:rsidR="008F3008" w:rsidRPr="007740A7">
        <w:rPr>
          <w:rFonts w:ascii="Times New Roman" w:hAnsi="Times New Roman" w:cs="Times New Roman"/>
          <w:sz w:val="28"/>
          <w:szCs w:val="28"/>
        </w:rPr>
        <w:t>«</w:t>
      </w:r>
      <w:r w:rsidRPr="007740A7">
        <w:rPr>
          <w:rFonts w:ascii="Times New Roman" w:hAnsi="Times New Roman" w:cs="Times New Roman"/>
          <w:sz w:val="28"/>
          <w:szCs w:val="28"/>
        </w:rPr>
        <w:t>Примеры недопустимого и допустимого размещения</w:t>
      </w:r>
    </w:p>
    <w:p w:rsidR="00D2117F" w:rsidRPr="006F3068" w:rsidRDefault="006F3068" w:rsidP="006F3068">
      <w:pPr>
        <w:pStyle w:val="ConsPlusTitle"/>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Pr="004C447E" w:rsidRDefault="00D2117F">
      <w:pPr>
        <w:pStyle w:val="ConsPlusNormal"/>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Материал каркаса устраиваемых зонтов, пергол: металл, композитные материалы, дерево (поверхность с декоративным слоем, устойчивым к атмосферным и механическим воздействиям, неоднократному мытью агрессивными растворами и щетками);</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материал натяжной мягкой (тканой) части для зонтов, пергол: акрил (рекомендуется (дополнительно: со специальным тефлоновым покрытием и антигрибковой пропиткой);</w:t>
      </w:r>
    </w:p>
    <w:p w:rsidR="00D2117F" w:rsidRPr="004C447E" w:rsidRDefault="00D2117F">
      <w:pPr>
        <w:pStyle w:val="ConsPlusNormal"/>
        <w:spacing w:before="220"/>
        <w:ind w:firstLine="540"/>
        <w:contextualSpacing/>
        <w:jc w:val="both"/>
        <w:rPr>
          <w:rFonts w:ascii="Times New Roman" w:hAnsi="Times New Roman" w:cs="Times New Roman"/>
          <w:sz w:val="28"/>
          <w:szCs w:val="28"/>
        </w:rPr>
      </w:pPr>
      <w:r w:rsidRPr="004C447E">
        <w:rPr>
          <w:rFonts w:ascii="Times New Roman" w:hAnsi="Times New Roman" w:cs="Times New Roman"/>
          <w:sz w:val="28"/>
          <w:szCs w:val="28"/>
        </w:rPr>
        <w:t>полиэстер (допускается (дополнительно: с акриловым лаком и антигрибковой пропиткой).</w:t>
      </w:r>
    </w:p>
    <w:p w:rsidR="00D2117F" w:rsidRDefault="00D2117F">
      <w:pPr>
        <w:pStyle w:val="ConsPlusNormal"/>
        <w:contextualSpacing/>
        <w:jc w:val="both"/>
        <w:rPr>
          <w:rFonts w:ascii="Times New Roman" w:hAnsi="Times New Roman" w:cs="Times New Roman"/>
          <w:sz w:val="28"/>
          <w:szCs w:val="28"/>
        </w:rPr>
      </w:pPr>
    </w:p>
    <w:p w:rsidR="006F3068" w:rsidRPr="004C447E" w:rsidRDefault="006F3068">
      <w:pPr>
        <w:pStyle w:val="ConsPlusNormal"/>
        <w:contextualSpacing/>
        <w:jc w:val="both"/>
        <w:rPr>
          <w:rFonts w:ascii="Times New Roman" w:hAnsi="Times New Roman" w:cs="Times New Roman"/>
          <w:sz w:val="28"/>
          <w:szCs w:val="28"/>
        </w:rPr>
      </w:pPr>
    </w:p>
    <w:p w:rsidR="00D2117F" w:rsidRPr="004C447E" w:rsidRDefault="00D2117F">
      <w:pPr>
        <w:pStyle w:val="ConsPlusTitle"/>
        <w:contextualSpacing/>
        <w:jc w:val="center"/>
        <w:outlineLvl w:val="4"/>
        <w:rPr>
          <w:rFonts w:ascii="Times New Roman" w:hAnsi="Times New Roman" w:cs="Times New Roman"/>
          <w:sz w:val="28"/>
          <w:szCs w:val="28"/>
        </w:rPr>
      </w:pPr>
      <w:r w:rsidRPr="004C447E">
        <w:rPr>
          <w:rFonts w:ascii="Times New Roman" w:hAnsi="Times New Roman" w:cs="Times New Roman"/>
          <w:sz w:val="28"/>
          <w:szCs w:val="28"/>
        </w:rPr>
        <w:t xml:space="preserve">Рис. </w:t>
      </w:r>
      <w:r w:rsidR="008F3008" w:rsidRPr="004C447E">
        <w:rPr>
          <w:rFonts w:ascii="Times New Roman" w:hAnsi="Times New Roman" w:cs="Times New Roman"/>
          <w:sz w:val="28"/>
          <w:szCs w:val="28"/>
        </w:rPr>
        <w:t>«</w:t>
      </w:r>
      <w:r w:rsidRPr="004C447E">
        <w:rPr>
          <w:rFonts w:ascii="Times New Roman" w:hAnsi="Times New Roman" w:cs="Times New Roman"/>
          <w:sz w:val="28"/>
          <w:szCs w:val="28"/>
        </w:rPr>
        <w:t>Примеры допустимого внешнего вида тканей для зонтов,</w:t>
      </w:r>
    </w:p>
    <w:p w:rsidR="00D2117F" w:rsidRPr="004C447E" w:rsidRDefault="00D2117F">
      <w:pPr>
        <w:pStyle w:val="ConsPlusTitle"/>
        <w:contextualSpacing/>
        <w:jc w:val="center"/>
        <w:rPr>
          <w:rFonts w:ascii="Times New Roman" w:hAnsi="Times New Roman" w:cs="Times New Roman"/>
          <w:sz w:val="28"/>
          <w:szCs w:val="28"/>
        </w:rPr>
      </w:pPr>
      <w:r w:rsidRPr="004C447E">
        <w:rPr>
          <w:rFonts w:ascii="Times New Roman" w:hAnsi="Times New Roman" w:cs="Times New Roman"/>
          <w:sz w:val="28"/>
          <w:szCs w:val="28"/>
        </w:rPr>
        <w:t>маркиз, пергол</w:t>
      </w:r>
      <w:r w:rsidR="008F3008" w:rsidRPr="004C447E">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85"/>
        </w:rPr>
        <w:drawing>
          <wp:inline distT="0" distB="0" distL="0" distR="0">
            <wp:extent cx="6236971" cy="3347499"/>
            <wp:effectExtent l="1905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40792" cy="3349550"/>
                    </a:xfrm>
                    <a:prstGeom prst="rect">
                      <a:avLst/>
                    </a:prstGeom>
                    <a:noFill/>
                    <a:ln>
                      <a:noFill/>
                    </a:ln>
                  </pic:spPr>
                </pic:pic>
              </a:graphicData>
            </a:graphic>
          </wp:inline>
        </w:drawing>
      </w:r>
    </w:p>
    <w:p w:rsidR="00D2117F" w:rsidRDefault="00D2117F">
      <w:pPr>
        <w:pStyle w:val="ConsPlusNormal"/>
        <w:jc w:val="both"/>
      </w:pPr>
    </w:p>
    <w:p w:rsidR="00B50F68" w:rsidRDefault="00B50F68">
      <w:pPr>
        <w:pStyle w:val="ConsPlusTitle"/>
        <w:jc w:val="center"/>
        <w:outlineLvl w:val="4"/>
        <w:rPr>
          <w:rFonts w:ascii="Times New Roman" w:hAnsi="Times New Roman" w:cs="Times New Roman"/>
          <w:sz w:val="28"/>
          <w:szCs w:val="28"/>
        </w:rPr>
      </w:pPr>
    </w:p>
    <w:p w:rsidR="006F3068" w:rsidRDefault="006F3068" w:rsidP="006F3068">
      <w:pPr>
        <w:pStyle w:val="ConsPlusTitle"/>
        <w:jc w:val="center"/>
        <w:outlineLvl w:val="4"/>
        <w:rPr>
          <w:rFonts w:ascii="Times New Roman" w:hAnsi="Times New Roman" w:cs="Times New Roman"/>
          <w:sz w:val="28"/>
          <w:szCs w:val="28"/>
        </w:rPr>
      </w:pPr>
    </w:p>
    <w:p w:rsidR="006F3068" w:rsidRDefault="006F3068" w:rsidP="006F3068">
      <w:pPr>
        <w:pStyle w:val="ConsPlusTitle"/>
        <w:jc w:val="center"/>
        <w:outlineLvl w:val="4"/>
        <w:rPr>
          <w:rFonts w:ascii="Times New Roman" w:hAnsi="Times New Roman" w:cs="Times New Roman"/>
          <w:sz w:val="28"/>
          <w:szCs w:val="28"/>
        </w:rPr>
      </w:pPr>
    </w:p>
    <w:p w:rsidR="006F3068" w:rsidRDefault="006F3068" w:rsidP="006F3068">
      <w:pPr>
        <w:pStyle w:val="ConsPlusTitle"/>
        <w:jc w:val="center"/>
        <w:outlineLvl w:val="4"/>
        <w:rPr>
          <w:rFonts w:ascii="Times New Roman" w:hAnsi="Times New Roman" w:cs="Times New Roman"/>
          <w:sz w:val="28"/>
          <w:szCs w:val="28"/>
        </w:rPr>
      </w:pPr>
    </w:p>
    <w:p w:rsidR="006F3068" w:rsidRDefault="006F3068" w:rsidP="006F3068">
      <w:pPr>
        <w:pStyle w:val="ConsPlusTitle"/>
        <w:jc w:val="center"/>
        <w:outlineLvl w:val="4"/>
        <w:rPr>
          <w:rFonts w:ascii="Times New Roman" w:hAnsi="Times New Roman" w:cs="Times New Roman"/>
          <w:sz w:val="28"/>
          <w:szCs w:val="28"/>
        </w:rPr>
      </w:pPr>
    </w:p>
    <w:p w:rsidR="006F3068" w:rsidRDefault="006F3068" w:rsidP="006F3068">
      <w:pPr>
        <w:pStyle w:val="ConsPlusTitle"/>
        <w:jc w:val="center"/>
        <w:outlineLvl w:val="4"/>
        <w:rPr>
          <w:rFonts w:ascii="Times New Roman" w:hAnsi="Times New Roman" w:cs="Times New Roman"/>
          <w:sz w:val="28"/>
          <w:szCs w:val="28"/>
        </w:rPr>
      </w:pPr>
    </w:p>
    <w:p w:rsidR="006F3068" w:rsidRDefault="006F3068" w:rsidP="006F3068">
      <w:pPr>
        <w:pStyle w:val="ConsPlusTitle"/>
        <w:jc w:val="center"/>
        <w:outlineLvl w:val="4"/>
        <w:rPr>
          <w:rFonts w:ascii="Times New Roman" w:hAnsi="Times New Roman" w:cs="Times New Roman"/>
          <w:sz w:val="28"/>
          <w:szCs w:val="28"/>
        </w:rPr>
      </w:pPr>
    </w:p>
    <w:p w:rsidR="006F3068" w:rsidRDefault="006F3068" w:rsidP="006F3068">
      <w:pPr>
        <w:pStyle w:val="ConsPlusTitle"/>
        <w:jc w:val="center"/>
        <w:outlineLvl w:val="4"/>
        <w:rPr>
          <w:rFonts w:ascii="Times New Roman" w:hAnsi="Times New Roman" w:cs="Times New Roman"/>
          <w:sz w:val="28"/>
          <w:szCs w:val="28"/>
        </w:rPr>
      </w:pPr>
    </w:p>
    <w:p w:rsidR="006F3068" w:rsidRDefault="006F3068" w:rsidP="006F3068">
      <w:pPr>
        <w:pStyle w:val="ConsPlusTitle"/>
        <w:jc w:val="center"/>
        <w:outlineLvl w:val="4"/>
        <w:rPr>
          <w:rFonts w:ascii="Times New Roman" w:hAnsi="Times New Roman" w:cs="Times New Roman"/>
          <w:sz w:val="28"/>
          <w:szCs w:val="28"/>
        </w:rPr>
      </w:pPr>
    </w:p>
    <w:p w:rsidR="006F3068" w:rsidRPr="006F3068" w:rsidRDefault="00D2117F" w:rsidP="006F3068">
      <w:pPr>
        <w:pStyle w:val="ConsPlusTitle"/>
        <w:jc w:val="center"/>
        <w:outlineLvl w:val="4"/>
        <w:rPr>
          <w:rFonts w:ascii="Times New Roman" w:hAnsi="Times New Roman" w:cs="Times New Roman"/>
          <w:sz w:val="28"/>
          <w:szCs w:val="28"/>
        </w:rPr>
      </w:pPr>
      <w:r w:rsidRPr="00B50F68">
        <w:rPr>
          <w:rFonts w:ascii="Times New Roman" w:hAnsi="Times New Roman" w:cs="Times New Roman"/>
          <w:sz w:val="28"/>
          <w:szCs w:val="28"/>
        </w:rPr>
        <w:lastRenderedPageBreak/>
        <w:t xml:space="preserve">Рис. </w:t>
      </w:r>
      <w:r w:rsidR="008F3008" w:rsidRPr="00B50F68">
        <w:rPr>
          <w:rFonts w:ascii="Times New Roman" w:hAnsi="Times New Roman" w:cs="Times New Roman"/>
          <w:sz w:val="28"/>
          <w:szCs w:val="28"/>
        </w:rPr>
        <w:t>«</w:t>
      </w:r>
      <w:r w:rsidRPr="00B50F68">
        <w:rPr>
          <w:rFonts w:ascii="Times New Roman" w:hAnsi="Times New Roman" w:cs="Times New Roman"/>
          <w:sz w:val="28"/>
          <w:szCs w:val="28"/>
        </w:rPr>
        <w:t>Примеры внешнего вида сезонных (летних) кафе</w:t>
      </w:r>
      <w:r w:rsidR="008F3008" w:rsidRPr="00B50F68">
        <w:rPr>
          <w:rFonts w:ascii="Times New Roman" w:hAnsi="Times New Roman" w:cs="Times New Roman"/>
          <w:sz w:val="28"/>
          <w:szCs w:val="28"/>
        </w:rPr>
        <w:t>»</w:t>
      </w:r>
    </w:p>
    <w:p w:rsidR="00D2117F" w:rsidRDefault="00D2117F">
      <w:pPr>
        <w:pStyle w:val="ConsPlusNormal"/>
        <w:jc w:val="center"/>
      </w:pPr>
      <w:r>
        <w:rPr>
          <w:noProof/>
          <w:position w:val="-257"/>
        </w:rPr>
        <w:drawing>
          <wp:inline distT="0" distB="0" distL="0" distR="0">
            <wp:extent cx="4918709" cy="3689406"/>
            <wp:effectExtent l="1905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3154" cy="3692740"/>
                    </a:xfrm>
                    <a:prstGeom prst="rect">
                      <a:avLst/>
                    </a:prstGeom>
                    <a:noFill/>
                    <a:ln>
                      <a:noFill/>
                    </a:ln>
                  </pic:spPr>
                </pic:pic>
              </a:graphicData>
            </a:graphic>
          </wp:inline>
        </w:drawing>
      </w:r>
    </w:p>
    <w:p w:rsidR="00D2117F" w:rsidRDefault="00D2117F">
      <w:pPr>
        <w:pStyle w:val="ConsPlusNormal"/>
        <w:jc w:val="both"/>
      </w:pPr>
    </w:p>
    <w:p w:rsidR="00D2117F" w:rsidRPr="00A84C2A" w:rsidRDefault="00D2117F" w:rsidP="00A84C2A">
      <w:pPr>
        <w:pStyle w:val="ConsPlusNormal"/>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Не допускается крепление натяжной части (маркиз) к фасадам, деревьям, кустарнику, ограждениям, опорам освещения, иным элементам, не являющимся специально установленными на технологическом настиле перголами;</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покрытие площадки сезонного (летнего) кафе с количеством мест 10 и более - технологический настил, располагаемый: на твердых покрытиях;</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на мягких покрытиях (грунтовых, травяных, щебеночных и т.п.), при условии доступа на технологический настил только с твердого покрытия;</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покрытие площадки сезонного (летнего) кафе с количеством мест менее 10 - твердое покрытие или технологический настил;</w:t>
      </w:r>
    </w:p>
    <w:p w:rsidR="00D2117F" w:rsidRPr="00A84C2A" w:rsidRDefault="00D2117F" w:rsidP="00A84C2A">
      <w:pPr>
        <w:pStyle w:val="ConsPlusNormal"/>
        <w:spacing w:before="220"/>
        <w:ind w:firstLine="539"/>
        <w:contextualSpacing/>
        <w:jc w:val="both"/>
        <w:rPr>
          <w:rFonts w:ascii="Times New Roman" w:hAnsi="Times New Roman" w:cs="Times New Roman"/>
          <w:sz w:val="28"/>
          <w:szCs w:val="28"/>
        </w:rPr>
      </w:pPr>
      <w:r w:rsidRPr="00A84C2A">
        <w:rPr>
          <w:rFonts w:ascii="Times New Roman" w:hAnsi="Times New Roman" w:cs="Times New Roman"/>
          <w:sz w:val="28"/>
          <w:szCs w:val="28"/>
        </w:rPr>
        <w:t>перечень оборудования, необходимого для обслуживания покупателей (всех категорий населения) и обязательных при планировании, размещении и содержании площадки сезонного (летнего) кафе:</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твердое покрытие или технологический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89255" cy="40259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визуально проницаемое периметральное низкое ограждение</w:t>
            </w:r>
          </w:p>
        </w:tc>
      </w:tr>
      <w:tr w:rsidR="00D2117F">
        <w:tc>
          <w:tcPr>
            <w:tcW w:w="1133" w:type="dxa"/>
            <w:tcBorders>
              <w:top w:val="nil"/>
              <w:left w:val="nil"/>
              <w:bottom w:val="nil"/>
              <w:right w:val="nil"/>
            </w:tcBorders>
          </w:tcPr>
          <w:p w:rsidR="00D2117F" w:rsidRDefault="00D2117F">
            <w:pPr>
              <w:pStyle w:val="ConsPlusNormal"/>
              <w:jc w:val="center"/>
            </w:pPr>
            <w:r>
              <w:rPr>
                <w:noProof/>
                <w:position w:val="-23"/>
              </w:rPr>
              <w:lastRenderedPageBreak/>
              <w:drawing>
                <wp:inline distT="0" distB="0" distL="0" distR="0">
                  <wp:extent cx="438785" cy="438785"/>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уличная мебель (столы, стулья и (или) кресла, и (или) диваны, и (или) лавки)</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универсальная урна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объекты (средства) наружного освещения</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элементы, обеспечивающие доступность киоска,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мобильное озеленение</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общественный туалет</w:t>
            </w:r>
          </w:p>
        </w:tc>
      </w:tr>
    </w:tbl>
    <w:p w:rsidR="00D2117F" w:rsidRPr="00B00822" w:rsidRDefault="00D2117F">
      <w:pPr>
        <w:pStyle w:val="ConsPlusNormal"/>
        <w:jc w:val="both"/>
        <w:rPr>
          <w:rFonts w:ascii="Times New Roman" w:hAnsi="Times New Roman" w:cs="Times New Roman"/>
          <w:sz w:val="28"/>
          <w:szCs w:val="28"/>
        </w:rPr>
      </w:pPr>
    </w:p>
    <w:p w:rsidR="00D2117F" w:rsidRPr="00B00822" w:rsidRDefault="00D2117F">
      <w:pPr>
        <w:pStyle w:val="ConsPlusNormal"/>
        <w:ind w:firstLine="540"/>
        <w:jc w:val="both"/>
        <w:rPr>
          <w:rFonts w:ascii="Times New Roman" w:hAnsi="Times New Roman" w:cs="Times New Roman"/>
          <w:sz w:val="28"/>
          <w:szCs w:val="28"/>
        </w:rPr>
      </w:pPr>
      <w:r w:rsidRPr="00B00822">
        <w:rPr>
          <w:rFonts w:ascii="Times New Roman" w:hAnsi="Times New Roman" w:cs="Times New Roman"/>
          <w:sz w:val="28"/>
          <w:szCs w:val="28"/>
        </w:rPr>
        <w:t>Перечень оборудования для обслуживания покупателей (всех категорий населения) при планировании, размещении и содержании площадки сезонного (летнего) кафе для повышения комфортности:</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17"/>
              </w:rPr>
              <w:drawing>
                <wp:inline distT="0" distB="0" distL="0" distR="0">
                  <wp:extent cx="382270" cy="36195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361950"/>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устройства для защиты от дождя и солнечных лучей</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B00822" w:rsidRDefault="00D2117F">
            <w:pPr>
              <w:pStyle w:val="ConsPlusNormal"/>
              <w:rPr>
                <w:rFonts w:ascii="Times New Roman" w:hAnsi="Times New Roman" w:cs="Times New Roman"/>
              </w:rPr>
            </w:pPr>
            <w:r w:rsidRPr="00B00822">
              <w:rPr>
                <w:rFonts w:ascii="Times New Roman" w:hAnsi="Times New Roman" w:cs="Times New Roman"/>
              </w:rPr>
              <w:t>обогревательные приборы, торгово-технологическое оборудование, мангал (не обязательно) при условии соблюдения требований пожарной безопасности</w:t>
            </w:r>
          </w:p>
        </w:tc>
      </w:tr>
    </w:tbl>
    <w:p w:rsidR="00D2117F" w:rsidRDefault="00D2117F">
      <w:pPr>
        <w:pStyle w:val="ConsPlusNormal"/>
        <w:jc w:val="both"/>
      </w:pPr>
    </w:p>
    <w:p w:rsidR="00D2117F" w:rsidRPr="00B00822" w:rsidRDefault="00D2117F">
      <w:pPr>
        <w:pStyle w:val="ConsPlusTitle"/>
        <w:jc w:val="center"/>
        <w:outlineLvl w:val="4"/>
        <w:rPr>
          <w:rFonts w:ascii="Times New Roman" w:hAnsi="Times New Roman" w:cs="Times New Roman"/>
          <w:sz w:val="28"/>
          <w:szCs w:val="28"/>
        </w:rPr>
      </w:pPr>
      <w:r w:rsidRPr="00B00822">
        <w:rPr>
          <w:rFonts w:ascii="Times New Roman" w:hAnsi="Times New Roman" w:cs="Times New Roman"/>
          <w:sz w:val="28"/>
          <w:szCs w:val="28"/>
        </w:rPr>
        <w:t xml:space="preserve">Рис. </w:t>
      </w:r>
      <w:r w:rsidR="008F3008" w:rsidRPr="00B00822">
        <w:rPr>
          <w:rFonts w:ascii="Times New Roman" w:hAnsi="Times New Roman" w:cs="Times New Roman"/>
          <w:sz w:val="28"/>
          <w:szCs w:val="28"/>
        </w:rPr>
        <w:t>«</w:t>
      </w:r>
      <w:r w:rsidRPr="00B00822">
        <w:rPr>
          <w:rFonts w:ascii="Times New Roman" w:hAnsi="Times New Roman" w:cs="Times New Roman"/>
          <w:sz w:val="28"/>
          <w:szCs w:val="28"/>
        </w:rPr>
        <w:t>Основные параметры расстановки мебели на площадках</w:t>
      </w:r>
    </w:p>
    <w:p w:rsidR="00D2117F" w:rsidRDefault="00D2117F">
      <w:pPr>
        <w:pStyle w:val="ConsPlusTitle"/>
        <w:jc w:val="center"/>
        <w:rPr>
          <w:rFonts w:ascii="Times New Roman" w:hAnsi="Times New Roman" w:cs="Times New Roman"/>
          <w:sz w:val="28"/>
          <w:szCs w:val="28"/>
        </w:rPr>
      </w:pPr>
      <w:r w:rsidRPr="00B00822">
        <w:rPr>
          <w:rFonts w:ascii="Times New Roman" w:hAnsi="Times New Roman" w:cs="Times New Roman"/>
          <w:sz w:val="28"/>
          <w:szCs w:val="28"/>
        </w:rPr>
        <w:t>сезонных (летних) кафе</w:t>
      </w:r>
      <w:r w:rsidR="008F3008" w:rsidRPr="00B00822">
        <w:rPr>
          <w:rFonts w:ascii="Times New Roman" w:hAnsi="Times New Roman" w:cs="Times New Roman"/>
          <w:sz w:val="28"/>
          <w:szCs w:val="28"/>
        </w:rPr>
        <w:t>»</w:t>
      </w:r>
    </w:p>
    <w:p w:rsidR="00D2117F" w:rsidRPr="006F3068" w:rsidRDefault="006F3068" w:rsidP="006F3068">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03DB2" w:rsidRDefault="00D03DB2" w:rsidP="00D46377">
      <w:pPr>
        <w:pStyle w:val="ConsPlusNormal"/>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D2117F" w:rsidRP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нто</w:t>
      </w:r>
      <w:r w:rsidRPr="00D46377">
        <w:rPr>
          <w:rFonts w:ascii="Times New Roman" w:hAnsi="Times New Roman" w:cs="Times New Roman"/>
          <w:sz w:val="28"/>
          <w:szCs w:val="28"/>
        </w:rPr>
        <w:t xml:space="preserve"> = S</w:t>
      </w:r>
      <w:r w:rsidRPr="00D46377">
        <w:rPr>
          <w:rFonts w:ascii="Times New Roman" w:hAnsi="Times New Roman" w:cs="Times New Roman"/>
          <w:sz w:val="28"/>
          <w:szCs w:val="28"/>
          <w:vertAlign w:val="superscript"/>
        </w:rPr>
        <w:t>1</w:t>
      </w:r>
      <w:r w:rsidRPr="00D46377">
        <w:rPr>
          <w:rFonts w:ascii="Times New Roman" w:hAnsi="Times New Roman" w:cs="Times New Roman"/>
          <w:sz w:val="28"/>
          <w:szCs w:val="28"/>
        </w:rPr>
        <w:t xml:space="preserve"> + S</w:t>
      </w:r>
      <w:r w:rsidRPr="00D46377">
        <w:rPr>
          <w:rFonts w:ascii="Times New Roman" w:hAnsi="Times New Roman" w:cs="Times New Roman"/>
          <w:sz w:val="28"/>
          <w:szCs w:val="28"/>
          <w:vertAlign w:val="superscript"/>
        </w:rPr>
        <w:t>2</w:t>
      </w:r>
      <w:r w:rsidRPr="00D46377">
        <w:rPr>
          <w:rFonts w:ascii="Times New Roman" w:hAnsi="Times New Roman" w:cs="Times New Roman"/>
          <w:sz w:val="28"/>
          <w:szCs w:val="28"/>
        </w:rPr>
        <w:t>,</w:t>
      </w:r>
    </w:p>
    <w:p w:rsid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где:</w:t>
      </w:r>
    </w:p>
    <w:p w:rsid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нто</w:t>
      </w:r>
      <w:r w:rsidRPr="00D46377">
        <w:rPr>
          <w:rFonts w:ascii="Times New Roman" w:hAnsi="Times New Roman" w:cs="Times New Roman"/>
          <w:sz w:val="28"/>
          <w:szCs w:val="28"/>
        </w:rPr>
        <w:t xml:space="preserve"> - площадь места размещения нестационарного торгового объекта;</w:t>
      </w:r>
    </w:p>
    <w:p w:rsid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1</w:t>
      </w:r>
      <w:r w:rsidRPr="00D46377">
        <w:rPr>
          <w:rFonts w:ascii="Times New Roman" w:hAnsi="Times New Roman" w:cs="Times New Roman"/>
          <w:sz w:val="28"/>
          <w:szCs w:val="28"/>
        </w:rPr>
        <w:t xml:space="preserve"> - площадь места размещения нестационарного торгового объекта (рассчитывается по формуле павильона или киоска);</w:t>
      </w:r>
    </w:p>
    <w:p w:rsidR="00D2117F" w:rsidRPr="00D46377" w:rsidRDefault="00D2117F" w:rsidP="00D46377">
      <w:pPr>
        <w:pStyle w:val="ConsPlusNormal"/>
        <w:ind w:firstLine="540"/>
        <w:contextualSpacing/>
        <w:jc w:val="both"/>
        <w:rPr>
          <w:rFonts w:ascii="Times New Roman" w:hAnsi="Times New Roman" w:cs="Times New Roman"/>
          <w:sz w:val="28"/>
          <w:szCs w:val="28"/>
        </w:rPr>
      </w:pPr>
      <w:r w:rsidRPr="00D46377">
        <w:rPr>
          <w:rFonts w:ascii="Times New Roman" w:hAnsi="Times New Roman" w:cs="Times New Roman"/>
          <w:sz w:val="28"/>
          <w:szCs w:val="28"/>
        </w:rPr>
        <w:t>S</w:t>
      </w:r>
      <w:r w:rsidRPr="00D46377">
        <w:rPr>
          <w:rFonts w:ascii="Times New Roman" w:hAnsi="Times New Roman" w:cs="Times New Roman"/>
          <w:sz w:val="28"/>
          <w:szCs w:val="28"/>
          <w:vertAlign w:val="superscript"/>
        </w:rPr>
        <w:t>2</w:t>
      </w:r>
      <w:r w:rsidRPr="00D46377">
        <w:rPr>
          <w:rFonts w:ascii="Times New Roman" w:hAnsi="Times New Roman" w:cs="Times New Roman"/>
          <w:sz w:val="28"/>
          <w:szCs w:val="28"/>
        </w:rPr>
        <w:t xml:space="preserve"> - площадь площадки сезонного (летнего) кафе.</w:t>
      </w:r>
    </w:p>
    <w:p w:rsidR="00D2117F" w:rsidRDefault="00D2117F">
      <w:pPr>
        <w:pStyle w:val="ConsPlusNormal"/>
        <w:jc w:val="both"/>
      </w:pPr>
    </w:p>
    <w:p w:rsidR="00D2117F" w:rsidRPr="00D46377" w:rsidRDefault="00D2117F">
      <w:pPr>
        <w:pStyle w:val="ConsPlusNormal"/>
        <w:ind w:firstLine="540"/>
        <w:jc w:val="both"/>
        <w:rPr>
          <w:rFonts w:ascii="Times New Roman" w:hAnsi="Times New Roman" w:cs="Times New Roman"/>
        </w:rPr>
      </w:pPr>
      <w:r>
        <w:rPr>
          <w:noProof/>
          <w:position w:val="-25"/>
        </w:rPr>
        <w:drawing>
          <wp:inline distT="0" distB="0" distL="0" distR="0">
            <wp:extent cx="462280" cy="46926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Pr>
          <w:noProof/>
          <w:position w:val="-25"/>
        </w:rPr>
        <w:drawing>
          <wp:inline distT="0" distB="0" distL="0" distR="0">
            <wp:extent cx="462280" cy="469265"/>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9265"/>
                    </a:xfrm>
                    <a:prstGeom prst="rect">
                      <a:avLst/>
                    </a:prstGeom>
                    <a:noFill/>
                    <a:ln>
                      <a:noFill/>
                    </a:ln>
                  </pic:spPr>
                </pic:pic>
              </a:graphicData>
            </a:graphic>
          </wp:inline>
        </w:drawing>
      </w:r>
      <w:r w:rsidRPr="00D46377">
        <w:rPr>
          <w:rFonts w:ascii="Times New Roman" w:hAnsi="Times New Roman" w:cs="Times New Roman"/>
        </w:rPr>
        <w:t>Объект реализации сельскохозяйственных и декоративных кустов и растений:</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 xml:space="preserve">объект реализации сельскохозяйственных и декоративных кустов и растений - комплекс временных строений (конструкций), состоящий из павильона (специализированного павильона, киоска) и оборудованной </w:t>
      </w:r>
      <w:r w:rsidRPr="00D46377">
        <w:rPr>
          <w:rFonts w:ascii="Times New Roman" w:hAnsi="Times New Roman" w:cs="Times New Roman"/>
          <w:sz w:val="28"/>
          <w:szCs w:val="28"/>
        </w:rPr>
        <w:lastRenderedPageBreak/>
        <w:t>площадки экспонирования растений;</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типы оборудованных садовых центров:</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малый - площадка для экспонирования растений до 300 кв. м с продажей деревьев, кустарников, растений за исключением взрослых, полностью сформированных деревьев, высота которых превышает 2 метра, сопутствующих товаров;</w:t>
      </w:r>
    </w:p>
    <w:p w:rsidR="00D2117F" w:rsidRPr="00D46377" w:rsidRDefault="00D2117F" w:rsidP="00D46377">
      <w:pPr>
        <w:pStyle w:val="ConsPlusNormal"/>
        <w:spacing w:before="220"/>
        <w:ind w:firstLine="539"/>
        <w:contextualSpacing/>
        <w:jc w:val="both"/>
        <w:rPr>
          <w:rFonts w:ascii="Times New Roman" w:hAnsi="Times New Roman" w:cs="Times New Roman"/>
          <w:sz w:val="28"/>
          <w:szCs w:val="28"/>
        </w:rPr>
      </w:pPr>
      <w:r w:rsidRPr="00D46377">
        <w:rPr>
          <w:rFonts w:ascii="Times New Roman" w:hAnsi="Times New Roman" w:cs="Times New Roman"/>
          <w:sz w:val="28"/>
          <w:szCs w:val="28"/>
        </w:rPr>
        <w:t>большой - площадка для экспонирования растений 300-800 кв. м с продажей деревьев, кустарников, растений, сопутствующих товаров;</w:t>
      </w:r>
    </w:p>
    <w:p w:rsidR="00F6155C" w:rsidRDefault="00F6155C">
      <w:pPr>
        <w:pStyle w:val="ConsPlusTitle"/>
        <w:jc w:val="center"/>
        <w:outlineLvl w:val="4"/>
        <w:rPr>
          <w:rFonts w:ascii="Times New Roman" w:hAnsi="Times New Roman" w:cs="Times New Roman"/>
          <w:sz w:val="28"/>
          <w:szCs w:val="28"/>
        </w:rPr>
      </w:pPr>
    </w:p>
    <w:p w:rsidR="00D2117F" w:rsidRDefault="00D2117F">
      <w:pPr>
        <w:pStyle w:val="ConsPlusTitle"/>
        <w:jc w:val="center"/>
        <w:outlineLvl w:val="4"/>
        <w:rPr>
          <w:rFonts w:ascii="Times New Roman" w:hAnsi="Times New Roman" w:cs="Times New Roman"/>
          <w:sz w:val="28"/>
          <w:szCs w:val="28"/>
        </w:rPr>
      </w:pPr>
      <w:r w:rsidRPr="00D46377">
        <w:rPr>
          <w:rFonts w:ascii="Times New Roman" w:hAnsi="Times New Roman" w:cs="Times New Roman"/>
          <w:sz w:val="28"/>
          <w:szCs w:val="28"/>
        </w:rPr>
        <w:t xml:space="preserve">Рис. </w:t>
      </w:r>
      <w:r w:rsidR="008F3008" w:rsidRPr="00D46377">
        <w:rPr>
          <w:rFonts w:ascii="Times New Roman" w:hAnsi="Times New Roman" w:cs="Times New Roman"/>
          <w:sz w:val="28"/>
          <w:szCs w:val="28"/>
        </w:rPr>
        <w:t>«</w:t>
      </w:r>
      <w:r w:rsidRPr="00D46377">
        <w:rPr>
          <w:rFonts w:ascii="Times New Roman" w:hAnsi="Times New Roman" w:cs="Times New Roman"/>
          <w:sz w:val="28"/>
          <w:szCs w:val="28"/>
        </w:rPr>
        <w:t>Типы оборудованных садовых центров</w:t>
      </w:r>
      <w:r w:rsidR="008F3008" w:rsidRPr="00D46377">
        <w:rPr>
          <w:rFonts w:ascii="Times New Roman" w:hAnsi="Times New Roman" w:cs="Times New Roman"/>
          <w:sz w:val="28"/>
          <w:szCs w:val="28"/>
        </w:rPr>
        <w:t>»</w:t>
      </w:r>
    </w:p>
    <w:p w:rsidR="006F3068" w:rsidRPr="00D46377" w:rsidRDefault="006F3068">
      <w:pPr>
        <w:pStyle w:val="ConsPlusTitle"/>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Pr="007760FA" w:rsidRDefault="00D2117F" w:rsidP="007760FA">
      <w:pPr>
        <w:pStyle w:val="ConsPlusNormal"/>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состав площадок объекта реализации сельскохозяйственных и декоративных кустов и растений:</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административная площадка с нестационарным строением (сооружением);</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экспозиционная площадка;</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декоративная площадка;</w:t>
      </w:r>
    </w:p>
    <w:p w:rsidR="00D2117F" w:rsidRDefault="00D2117F">
      <w:pPr>
        <w:pStyle w:val="ConsPlusNormal"/>
        <w:jc w:val="both"/>
      </w:pPr>
    </w:p>
    <w:p w:rsidR="00D2117F" w:rsidRPr="007760FA" w:rsidRDefault="00D2117F">
      <w:pPr>
        <w:pStyle w:val="ConsPlusTitle"/>
        <w:jc w:val="center"/>
        <w:outlineLvl w:val="4"/>
        <w:rPr>
          <w:rFonts w:ascii="Times New Roman" w:hAnsi="Times New Roman" w:cs="Times New Roman"/>
          <w:sz w:val="28"/>
          <w:szCs w:val="28"/>
        </w:rPr>
      </w:pPr>
      <w:r w:rsidRPr="007760FA">
        <w:rPr>
          <w:rFonts w:ascii="Times New Roman" w:hAnsi="Times New Roman" w:cs="Times New Roman"/>
          <w:sz w:val="28"/>
          <w:szCs w:val="28"/>
        </w:rPr>
        <w:t xml:space="preserve">Рис. </w:t>
      </w:r>
      <w:r w:rsidR="008F3008" w:rsidRPr="007760FA">
        <w:rPr>
          <w:rFonts w:ascii="Times New Roman" w:hAnsi="Times New Roman" w:cs="Times New Roman"/>
          <w:sz w:val="28"/>
          <w:szCs w:val="28"/>
        </w:rPr>
        <w:t>«</w:t>
      </w:r>
      <w:r w:rsidRPr="007760FA">
        <w:rPr>
          <w:rFonts w:ascii="Times New Roman" w:hAnsi="Times New Roman" w:cs="Times New Roman"/>
          <w:sz w:val="28"/>
          <w:szCs w:val="28"/>
        </w:rPr>
        <w:t>Состав площадок объект реализации сельскохозяйственных</w:t>
      </w:r>
    </w:p>
    <w:p w:rsidR="00D2117F" w:rsidRDefault="00D2117F">
      <w:pPr>
        <w:pStyle w:val="ConsPlusTitle"/>
        <w:jc w:val="center"/>
        <w:rPr>
          <w:rFonts w:ascii="Times New Roman" w:hAnsi="Times New Roman" w:cs="Times New Roman"/>
          <w:sz w:val="28"/>
          <w:szCs w:val="28"/>
        </w:rPr>
      </w:pPr>
      <w:r w:rsidRPr="007760FA">
        <w:rPr>
          <w:rFonts w:ascii="Times New Roman" w:hAnsi="Times New Roman" w:cs="Times New Roman"/>
          <w:sz w:val="28"/>
          <w:szCs w:val="28"/>
        </w:rPr>
        <w:t>и декоративных кустов и растений</w:t>
      </w:r>
      <w:r w:rsidR="008F3008" w:rsidRPr="007760FA">
        <w:rPr>
          <w:rFonts w:ascii="Times New Roman" w:hAnsi="Times New Roman" w:cs="Times New Roman"/>
          <w:sz w:val="28"/>
          <w:szCs w:val="28"/>
        </w:rPr>
        <w:t>»</w:t>
      </w:r>
    </w:p>
    <w:p w:rsidR="00D2117F" w:rsidRPr="006F3068" w:rsidRDefault="006F3068" w:rsidP="006F3068">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Pr="007760FA" w:rsidRDefault="00D2117F" w:rsidP="007760FA">
      <w:pPr>
        <w:pStyle w:val="ConsPlusNormal"/>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состав экспозиционной площадки:</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прикопочная площадка (площадки) - экспонирование растений путем временного хранения в грунте без контейнеров;</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(площадки) растений в контейнерах - экспонирование растений путем временного хранения в контейнерах;</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(площадки) сопутствующих товаров;</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путь (пути) движения пешеходов (главный (не менее 2,0 м),</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второстепенные (не менее 1,2 м);</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технический проход (0,5 - 1,0 м); система наружного освещения;</w:t>
      </w:r>
    </w:p>
    <w:p w:rsidR="00D2117F" w:rsidRPr="007760FA" w:rsidRDefault="00D2117F">
      <w:pPr>
        <w:pStyle w:val="ConsPlusNormal"/>
        <w:spacing w:before="220"/>
        <w:ind w:firstLine="540"/>
        <w:contextualSpacing/>
        <w:jc w:val="both"/>
        <w:rPr>
          <w:rFonts w:ascii="Times New Roman" w:hAnsi="Times New Roman" w:cs="Times New Roman"/>
          <w:sz w:val="28"/>
          <w:szCs w:val="28"/>
        </w:rPr>
      </w:pPr>
      <w:r w:rsidRPr="007760FA">
        <w:rPr>
          <w:rFonts w:ascii="Times New Roman" w:hAnsi="Times New Roman" w:cs="Times New Roman"/>
          <w:sz w:val="28"/>
          <w:szCs w:val="28"/>
        </w:rPr>
        <w:t>хозяйственная площадка с местом оперативного сбора мусора для переноса к контейнерной площадке, элементы инженерной инфраструктуры для организации полива, нестационарный общественный туалет (при его отсутствии на расстоянии более 100 м);</w:t>
      </w:r>
    </w:p>
    <w:p w:rsidR="00D2117F" w:rsidRDefault="00D2117F">
      <w:pPr>
        <w:pStyle w:val="ConsPlusNormal"/>
        <w:contextualSpacing/>
        <w:jc w:val="both"/>
      </w:pPr>
    </w:p>
    <w:p w:rsidR="00D2117F" w:rsidRDefault="00D2117F">
      <w:pPr>
        <w:pStyle w:val="ConsPlusTitle"/>
        <w:jc w:val="center"/>
        <w:outlineLvl w:val="4"/>
        <w:rPr>
          <w:rFonts w:ascii="Times New Roman" w:hAnsi="Times New Roman" w:cs="Times New Roman"/>
          <w:sz w:val="28"/>
          <w:szCs w:val="28"/>
        </w:rPr>
      </w:pPr>
      <w:r w:rsidRPr="007760FA">
        <w:rPr>
          <w:rFonts w:ascii="Times New Roman" w:hAnsi="Times New Roman" w:cs="Times New Roman"/>
          <w:sz w:val="28"/>
          <w:szCs w:val="28"/>
        </w:rPr>
        <w:t xml:space="preserve">Рис. </w:t>
      </w:r>
      <w:r w:rsidR="008F3008" w:rsidRPr="007760FA">
        <w:rPr>
          <w:rFonts w:ascii="Times New Roman" w:hAnsi="Times New Roman" w:cs="Times New Roman"/>
          <w:sz w:val="28"/>
          <w:szCs w:val="28"/>
        </w:rPr>
        <w:t>«</w:t>
      </w:r>
      <w:r w:rsidRPr="007760FA">
        <w:rPr>
          <w:rFonts w:ascii="Times New Roman" w:hAnsi="Times New Roman" w:cs="Times New Roman"/>
          <w:sz w:val="28"/>
          <w:szCs w:val="28"/>
        </w:rPr>
        <w:t>Примеры экспозиционной площадки</w:t>
      </w:r>
      <w:r w:rsidR="008F3008" w:rsidRPr="007760FA">
        <w:rPr>
          <w:rFonts w:ascii="Times New Roman" w:hAnsi="Times New Roman" w:cs="Times New Roman"/>
          <w:sz w:val="28"/>
          <w:szCs w:val="28"/>
        </w:rPr>
        <w:t>»</w:t>
      </w:r>
    </w:p>
    <w:p w:rsidR="006F3068" w:rsidRPr="007760FA" w:rsidRDefault="006F3068">
      <w:pPr>
        <w:pStyle w:val="ConsPlusTitle"/>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Pr="007760FA" w:rsidRDefault="00D2117F" w:rsidP="007760FA">
      <w:pPr>
        <w:pStyle w:val="ConsPlusNormal"/>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покрытия площадок и дорожек объекта реализации сельскохозяйственных и декоративных кустов и растений: прикопочная площадка - мягкое (грунтовое);</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растений в контейнерах - твердое покрытие и (или) резиновое (синтетическое), и (или) деревянный настил;</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t>площадка сопутствующего инвентаря - твердое покрытие и (или) деревянный настил;</w:t>
      </w:r>
    </w:p>
    <w:p w:rsidR="00D2117F" w:rsidRPr="007760FA" w:rsidRDefault="00D2117F" w:rsidP="007760FA">
      <w:pPr>
        <w:pStyle w:val="ConsPlusNormal"/>
        <w:spacing w:before="220"/>
        <w:ind w:firstLine="539"/>
        <w:contextualSpacing/>
        <w:jc w:val="both"/>
        <w:rPr>
          <w:rFonts w:ascii="Times New Roman" w:hAnsi="Times New Roman" w:cs="Times New Roman"/>
          <w:sz w:val="28"/>
          <w:szCs w:val="28"/>
        </w:rPr>
      </w:pPr>
      <w:r w:rsidRPr="007760FA">
        <w:rPr>
          <w:rFonts w:ascii="Times New Roman" w:hAnsi="Times New Roman" w:cs="Times New Roman"/>
          <w:sz w:val="28"/>
          <w:szCs w:val="28"/>
        </w:rPr>
        <w:lastRenderedPageBreak/>
        <w:t>административная площадка - твердое покрытие и (или) деревянный настил;</w:t>
      </w:r>
    </w:p>
    <w:p w:rsidR="00D2117F" w:rsidRPr="00B6236F" w:rsidRDefault="00D2117F" w:rsidP="007760FA">
      <w:pPr>
        <w:pStyle w:val="ConsPlusNormal"/>
        <w:spacing w:before="220"/>
        <w:ind w:firstLine="539"/>
        <w:contextualSpacing/>
        <w:jc w:val="both"/>
        <w:rPr>
          <w:rFonts w:ascii="Times New Roman" w:hAnsi="Times New Roman" w:cs="Times New Roman"/>
          <w:sz w:val="28"/>
          <w:szCs w:val="28"/>
        </w:rPr>
      </w:pPr>
      <w:r w:rsidRPr="00B6236F">
        <w:rPr>
          <w:rFonts w:ascii="Times New Roman" w:hAnsi="Times New Roman" w:cs="Times New Roman"/>
          <w:sz w:val="28"/>
          <w:szCs w:val="28"/>
        </w:rPr>
        <w:t>технические проходы - твердое покрытие и (или) отсев, резиновое (синтетическое), и (или) деревянный настил;</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пути пешеходного движения, хозяйственная площадка, площадка для посетителей - твердое покрытие и (или) деревянный настил.</w:t>
      </w:r>
    </w:p>
    <w:p w:rsidR="00D2117F" w:rsidRPr="00B6236F" w:rsidRDefault="00D2117F">
      <w:pPr>
        <w:pStyle w:val="ConsPlusNormal"/>
        <w:jc w:val="both"/>
        <w:rPr>
          <w:rFonts w:ascii="Times New Roman" w:hAnsi="Times New Roman" w:cs="Times New Roman"/>
          <w:sz w:val="28"/>
          <w:szCs w:val="28"/>
        </w:rPr>
      </w:pPr>
    </w:p>
    <w:p w:rsidR="00D2117F" w:rsidRPr="00B6236F" w:rsidRDefault="00D2117F">
      <w:pPr>
        <w:pStyle w:val="ConsPlusTitle"/>
        <w:jc w:val="center"/>
        <w:outlineLvl w:val="4"/>
        <w:rPr>
          <w:rFonts w:ascii="Times New Roman" w:hAnsi="Times New Roman" w:cs="Times New Roman"/>
          <w:sz w:val="28"/>
          <w:szCs w:val="28"/>
        </w:rPr>
      </w:pPr>
      <w:r w:rsidRPr="00B6236F">
        <w:rPr>
          <w:rFonts w:ascii="Times New Roman" w:hAnsi="Times New Roman" w:cs="Times New Roman"/>
          <w:sz w:val="28"/>
          <w:szCs w:val="28"/>
        </w:rPr>
        <w:t xml:space="preserve">Рис. </w:t>
      </w:r>
      <w:r w:rsidR="008F3008" w:rsidRPr="00B6236F">
        <w:rPr>
          <w:rFonts w:ascii="Times New Roman" w:hAnsi="Times New Roman" w:cs="Times New Roman"/>
          <w:sz w:val="28"/>
          <w:szCs w:val="28"/>
        </w:rPr>
        <w:t>«</w:t>
      </w:r>
      <w:r w:rsidRPr="00B6236F">
        <w:rPr>
          <w:rFonts w:ascii="Times New Roman" w:hAnsi="Times New Roman" w:cs="Times New Roman"/>
          <w:sz w:val="28"/>
          <w:szCs w:val="28"/>
        </w:rPr>
        <w:t>Основные параметры и подсчет места размещения</w:t>
      </w:r>
    </w:p>
    <w:p w:rsidR="00D2117F" w:rsidRPr="00B6236F" w:rsidRDefault="00D2117F">
      <w:pPr>
        <w:pStyle w:val="ConsPlusTitle"/>
        <w:jc w:val="center"/>
        <w:rPr>
          <w:rFonts w:ascii="Times New Roman" w:hAnsi="Times New Roman" w:cs="Times New Roman"/>
          <w:sz w:val="28"/>
          <w:szCs w:val="28"/>
        </w:rPr>
      </w:pPr>
      <w:r w:rsidRPr="00B6236F">
        <w:rPr>
          <w:rFonts w:ascii="Times New Roman" w:hAnsi="Times New Roman" w:cs="Times New Roman"/>
          <w:sz w:val="28"/>
          <w:szCs w:val="28"/>
        </w:rPr>
        <w:t>нестационарного торгового объекта для объекта реализации</w:t>
      </w:r>
    </w:p>
    <w:p w:rsidR="00D2117F" w:rsidRPr="00B6236F" w:rsidRDefault="00D2117F">
      <w:pPr>
        <w:pStyle w:val="ConsPlusTitle"/>
        <w:jc w:val="center"/>
        <w:rPr>
          <w:rFonts w:ascii="Times New Roman" w:hAnsi="Times New Roman" w:cs="Times New Roman"/>
          <w:sz w:val="28"/>
          <w:szCs w:val="28"/>
        </w:rPr>
      </w:pPr>
      <w:r w:rsidRPr="00B6236F">
        <w:rPr>
          <w:rFonts w:ascii="Times New Roman" w:hAnsi="Times New Roman" w:cs="Times New Roman"/>
          <w:sz w:val="28"/>
          <w:szCs w:val="28"/>
        </w:rPr>
        <w:t>сельскохозяйственных и декоративных кустов и растений</w:t>
      </w:r>
      <w:r w:rsidR="008F3008" w:rsidRPr="00B6236F">
        <w:rPr>
          <w:rFonts w:ascii="Times New Roman" w:hAnsi="Times New Roman" w:cs="Times New Roman"/>
          <w:sz w:val="28"/>
          <w:szCs w:val="28"/>
        </w:rPr>
        <w:t>»</w:t>
      </w:r>
    </w:p>
    <w:p w:rsidR="00D2117F" w:rsidRPr="006F3068" w:rsidRDefault="006F3068" w:rsidP="006F3068">
      <w:pPr>
        <w:pStyle w:val="ConsPlusNormal"/>
        <w:jc w:val="center"/>
      </w:pPr>
      <w:r w:rsidRPr="00AE7492">
        <w:rPr>
          <w:rFonts w:ascii="Times New Roman" w:hAnsi="Times New Roman" w:cs="Times New Roman"/>
          <w:sz w:val="28"/>
          <w:szCs w:val="28"/>
        </w:rPr>
        <w:t>Рисунок не приводится</w:t>
      </w:r>
    </w:p>
    <w:p w:rsidR="00D2117F" w:rsidRDefault="00D2117F">
      <w:pPr>
        <w:pStyle w:val="ConsPlusNormal"/>
        <w:jc w:val="both"/>
      </w:pPr>
    </w:p>
    <w:p w:rsidR="00D2117F" w:rsidRPr="00B6236F" w:rsidRDefault="00D2117F" w:rsidP="00B6236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Формула расчета площади места размещения нестационарного торгового объекта:</w:t>
      </w:r>
    </w:p>
    <w:p w:rsidR="00D2117F" w:rsidRPr="007740A7" w:rsidRDefault="00D2117F" w:rsidP="00B6236F">
      <w:pPr>
        <w:pStyle w:val="ConsPlusNormal"/>
        <w:ind w:firstLine="540"/>
        <w:contextualSpacing/>
        <w:jc w:val="both"/>
        <w:rPr>
          <w:rFonts w:ascii="Times New Roman" w:hAnsi="Times New Roman" w:cs="Times New Roman"/>
          <w:sz w:val="28"/>
          <w:szCs w:val="28"/>
          <w:lang w:val="en-US"/>
        </w:rPr>
      </w:pPr>
      <w:r w:rsidRPr="00B6236F">
        <w:rPr>
          <w:rFonts w:ascii="Times New Roman" w:hAnsi="Times New Roman" w:cs="Times New Roman"/>
          <w:sz w:val="28"/>
          <w:szCs w:val="28"/>
          <w:lang w:val="en-US"/>
        </w:rPr>
        <w:t>S</w:t>
      </w:r>
      <w:r w:rsidRPr="00B6236F">
        <w:rPr>
          <w:rFonts w:ascii="Times New Roman" w:hAnsi="Times New Roman" w:cs="Times New Roman"/>
          <w:sz w:val="28"/>
          <w:szCs w:val="28"/>
          <w:vertAlign w:val="superscript"/>
        </w:rPr>
        <w:t>нто</w:t>
      </w:r>
      <w:r w:rsidRPr="00B6236F">
        <w:rPr>
          <w:rFonts w:ascii="Times New Roman" w:hAnsi="Times New Roman" w:cs="Times New Roman"/>
          <w:sz w:val="28"/>
          <w:szCs w:val="28"/>
          <w:lang w:val="en-US"/>
        </w:rPr>
        <w:t xml:space="preserve"> = S</w:t>
      </w:r>
      <w:r w:rsidRPr="00B6236F">
        <w:rPr>
          <w:rFonts w:ascii="Times New Roman" w:hAnsi="Times New Roman" w:cs="Times New Roman"/>
          <w:sz w:val="28"/>
          <w:szCs w:val="28"/>
          <w:vertAlign w:val="superscript"/>
          <w:lang w:val="en-US"/>
        </w:rPr>
        <w:t>1</w:t>
      </w:r>
      <w:r w:rsidRPr="00B6236F">
        <w:rPr>
          <w:rFonts w:ascii="Times New Roman" w:hAnsi="Times New Roman" w:cs="Times New Roman"/>
          <w:sz w:val="28"/>
          <w:szCs w:val="28"/>
          <w:lang w:val="en-US"/>
        </w:rPr>
        <w:t xml:space="preserve"> + S</w:t>
      </w:r>
      <w:r w:rsidRPr="00B6236F">
        <w:rPr>
          <w:rFonts w:ascii="Times New Roman" w:hAnsi="Times New Roman" w:cs="Times New Roman"/>
          <w:sz w:val="28"/>
          <w:szCs w:val="28"/>
          <w:vertAlign w:val="superscript"/>
          <w:lang w:val="en-US"/>
        </w:rPr>
        <w:t>2</w:t>
      </w:r>
      <w:r w:rsidRPr="00B6236F">
        <w:rPr>
          <w:rFonts w:ascii="Times New Roman" w:hAnsi="Times New Roman" w:cs="Times New Roman"/>
          <w:sz w:val="28"/>
          <w:szCs w:val="28"/>
          <w:lang w:val="en-US"/>
        </w:rPr>
        <w:t xml:space="preserve"> + S</w:t>
      </w:r>
      <w:r w:rsidRPr="00B6236F">
        <w:rPr>
          <w:rFonts w:ascii="Times New Roman" w:hAnsi="Times New Roman" w:cs="Times New Roman"/>
          <w:sz w:val="28"/>
          <w:szCs w:val="28"/>
          <w:vertAlign w:val="superscript"/>
          <w:lang w:val="en-US"/>
        </w:rPr>
        <w:t>3</w:t>
      </w:r>
      <w:r w:rsidRPr="00B6236F">
        <w:rPr>
          <w:rFonts w:ascii="Times New Roman" w:hAnsi="Times New Roman" w:cs="Times New Roman"/>
          <w:sz w:val="28"/>
          <w:szCs w:val="28"/>
          <w:lang w:val="en-US"/>
        </w:rPr>
        <w:t>,</w:t>
      </w:r>
    </w:p>
    <w:p w:rsidR="00D2117F" w:rsidRPr="00B6236F" w:rsidRDefault="00D2117F">
      <w:pPr>
        <w:pStyle w:val="ConsPlusNormal"/>
        <w:ind w:firstLine="540"/>
        <w:contextualSpacing/>
        <w:jc w:val="both"/>
        <w:rPr>
          <w:rFonts w:ascii="Times New Roman" w:hAnsi="Times New Roman" w:cs="Times New Roman"/>
          <w:sz w:val="28"/>
          <w:szCs w:val="28"/>
          <w:lang w:val="en-US"/>
        </w:rPr>
      </w:pPr>
      <w:r w:rsidRPr="00B6236F">
        <w:rPr>
          <w:rFonts w:ascii="Times New Roman" w:hAnsi="Times New Roman" w:cs="Times New Roman"/>
          <w:sz w:val="28"/>
          <w:szCs w:val="28"/>
        </w:rPr>
        <w:t>где</w:t>
      </w:r>
      <w:r w:rsidRPr="00B6236F">
        <w:rPr>
          <w:rFonts w:ascii="Times New Roman" w:hAnsi="Times New Roman" w:cs="Times New Roman"/>
          <w:sz w:val="28"/>
          <w:szCs w:val="28"/>
          <w:lang w:val="en-US"/>
        </w:rPr>
        <w:t>:</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нто</w:t>
      </w:r>
      <w:r w:rsidRPr="00B6236F">
        <w:rPr>
          <w:rFonts w:ascii="Times New Roman" w:hAnsi="Times New Roman" w:cs="Times New Roman"/>
          <w:sz w:val="28"/>
          <w:szCs w:val="28"/>
        </w:rPr>
        <w:t xml:space="preserve"> - площадь места размещения нестационарного торгового объекта;</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1</w:t>
      </w:r>
      <w:r w:rsidRPr="00B6236F">
        <w:rPr>
          <w:rFonts w:ascii="Times New Roman" w:hAnsi="Times New Roman" w:cs="Times New Roman"/>
          <w:sz w:val="28"/>
          <w:szCs w:val="28"/>
        </w:rPr>
        <w:t xml:space="preserve"> - площадь административной площадки (рассчитывается по формуле павильона или киоска + не менее 5 кв. м);</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2</w:t>
      </w:r>
      <w:r w:rsidRPr="00B6236F">
        <w:rPr>
          <w:rFonts w:ascii="Times New Roman" w:hAnsi="Times New Roman" w:cs="Times New Roman"/>
          <w:sz w:val="28"/>
          <w:szCs w:val="28"/>
        </w:rPr>
        <w:t xml:space="preserve"> - площадь экспозиционной площадки;</w:t>
      </w:r>
    </w:p>
    <w:p w:rsidR="00D2117F" w:rsidRPr="00B6236F" w:rsidRDefault="00D2117F" w:rsidP="00B6236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 xml:space="preserve"> - площадь декоративной площадки;</w:t>
      </w:r>
    </w:p>
    <w:p w:rsidR="00D2117F" w:rsidRPr="00B6236F" w:rsidRDefault="00D2117F" w:rsidP="00B6236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S</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 xml:space="preserve"> = Д</w:t>
      </w:r>
      <w:r w:rsidRPr="00B6236F">
        <w:rPr>
          <w:rFonts w:ascii="Times New Roman" w:hAnsi="Times New Roman" w:cs="Times New Roman"/>
          <w:sz w:val="28"/>
          <w:szCs w:val="28"/>
          <w:vertAlign w:val="superscript"/>
        </w:rPr>
        <w:t>2</w:t>
      </w:r>
      <w:r w:rsidRPr="00B6236F">
        <w:rPr>
          <w:rFonts w:ascii="Times New Roman" w:hAnsi="Times New Roman" w:cs="Times New Roman"/>
          <w:sz w:val="28"/>
          <w:szCs w:val="28"/>
        </w:rPr>
        <w:t xml:space="preserve"> x Ш</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w:t>
      </w:r>
    </w:p>
    <w:p w:rsidR="00D2117F" w:rsidRPr="00B6236F" w:rsidRDefault="00D2117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где:</w:t>
      </w:r>
    </w:p>
    <w:p w:rsidR="00D2117F" w:rsidRPr="00B6236F" w:rsidRDefault="00D2117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Д</w:t>
      </w:r>
      <w:r w:rsidRPr="00B6236F">
        <w:rPr>
          <w:rFonts w:ascii="Times New Roman" w:hAnsi="Times New Roman" w:cs="Times New Roman"/>
          <w:sz w:val="28"/>
          <w:szCs w:val="28"/>
          <w:vertAlign w:val="superscript"/>
        </w:rPr>
        <w:t>2</w:t>
      </w:r>
      <w:r w:rsidRPr="00B6236F">
        <w:rPr>
          <w:rFonts w:ascii="Times New Roman" w:hAnsi="Times New Roman" w:cs="Times New Roman"/>
          <w:sz w:val="28"/>
          <w:szCs w:val="28"/>
        </w:rPr>
        <w:t xml:space="preserve"> - сумма ширины административной площадки и длины экспозиционной площадки;</w:t>
      </w:r>
    </w:p>
    <w:p w:rsidR="00D2117F" w:rsidRPr="00B6236F" w:rsidRDefault="00D2117F" w:rsidP="00B6236F">
      <w:pPr>
        <w:pStyle w:val="ConsPlusNormal"/>
        <w:spacing w:before="220"/>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Ш</w:t>
      </w:r>
      <w:r w:rsidRPr="00B6236F">
        <w:rPr>
          <w:rFonts w:ascii="Times New Roman" w:hAnsi="Times New Roman" w:cs="Times New Roman"/>
          <w:sz w:val="28"/>
          <w:szCs w:val="28"/>
          <w:vertAlign w:val="superscript"/>
        </w:rPr>
        <w:t>3</w:t>
      </w:r>
      <w:r w:rsidRPr="00B6236F">
        <w:rPr>
          <w:rFonts w:ascii="Times New Roman" w:hAnsi="Times New Roman" w:cs="Times New Roman"/>
          <w:sz w:val="28"/>
          <w:szCs w:val="28"/>
        </w:rPr>
        <w:t xml:space="preserve"> - не менее 1,0 м.</w:t>
      </w:r>
    </w:p>
    <w:p w:rsidR="00D2117F" w:rsidRPr="00B6236F" w:rsidRDefault="00D2117F">
      <w:pPr>
        <w:pStyle w:val="ConsPlusNormal"/>
        <w:ind w:firstLine="540"/>
        <w:contextualSpacing/>
        <w:jc w:val="both"/>
        <w:rPr>
          <w:rFonts w:ascii="Times New Roman" w:hAnsi="Times New Roman" w:cs="Times New Roman"/>
          <w:sz w:val="28"/>
          <w:szCs w:val="28"/>
        </w:rPr>
      </w:pPr>
      <w:r w:rsidRPr="00B6236F">
        <w:rPr>
          <w:rFonts w:ascii="Times New Roman" w:hAnsi="Times New Roman" w:cs="Times New Roman"/>
          <w:sz w:val="28"/>
          <w:szCs w:val="28"/>
        </w:rPr>
        <w:t>Перечень оборудования, необходимого для обслуживания покупателей (всех категорий населения) и обязательных при планировании, размещении и содержании объекта реализации сельскохозяйственных и декоративных кустов и растений:</w:t>
      </w:r>
    </w:p>
    <w:p w:rsidR="00D2117F" w:rsidRDefault="00D2117F">
      <w:pPr>
        <w:pStyle w:val="ConsPlusNormal"/>
        <w:jc w:val="both"/>
      </w:pPr>
    </w:p>
    <w:tbl>
      <w:tblPr>
        <w:tblW w:w="0" w:type="auto"/>
        <w:tblLayout w:type="fixed"/>
        <w:tblCellMar>
          <w:top w:w="102" w:type="dxa"/>
          <w:left w:w="62" w:type="dxa"/>
          <w:bottom w:w="102" w:type="dxa"/>
          <w:right w:w="62" w:type="dxa"/>
        </w:tblCellMar>
        <w:tblLook w:val="04A0"/>
      </w:tblPr>
      <w:tblGrid>
        <w:gridCol w:w="1133"/>
        <w:gridCol w:w="7937"/>
      </w:tblGrid>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информационно-декоративная вывеска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информационная доска</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твердое покрытие или технологический настил</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89255" cy="40259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визуально проницаемое периметральное ограждение высотой не более 1,8 м;</w:t>
            </w:r>
          </w:p>
        </w:tc>
      </w:tr>
      <w:tr w:rsidR="00D2117F">
        <w:tc>
          <w:tcPr>
            <w:tcW w:w="1133" w:type="dxa"/>
            <w:tcBorders>
              <w:top w:val="nil"/>
              <w:left w:val="nil"/>
              <w:bottom w:val="nil"/>
              <w:right w:val="nil"/>
            </w:tcBorders>
          </w:tcPr>
          <w:p w:rsidR="00D2117F" w:rsidRDefault="00D2117F">
            <w:pPr>
              <w:pStyle w:val="ConsPlusNormal"/>
              <w:jc w:val="center"/>
            </w:pPr>
            <w:r>
              <w:rPr>
                <w:noProof/>
                <w:position w:val="-23"/>
              </w:rPr>
              <w:drawing>
                <wp:inline distT="0" distB="0" distL="0" distR="0">
                  <wp:extent cx="438785" cy="438785"/>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площадка для посетителей с не менее чем 1 лавочкой, урной</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lastRenderedPageBreak/>
              <w:drawing>
                <wp:inline distT="0" distB="0" distL="0" distR="0">
                  <wp:extent cx="395605" cy="39560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информационный стенд со схемой экспозиционной площадки</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40259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402590"/>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универсальные урны (не менее 2: при входе на объект, на экспозиционной площадке)</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объекты (средства) наружного освещения (опоры высотой 5,0 - 8,0 м по периметру объекта на расстоянии не более 12,0 м между опорами, вдоль путей движения пешеходов (прожекторы или столбики)</w:t>
            </w:r>
          </w:p>
        </w:tc>
      </w:tr>
      <w:tr w:rsidR="00D2117F">
        <w:tc>
          <w:tcPr>
            <w:tcW w:w="1133" w:type="dxa"/>
            <w:tcBorders>
              <w:top w:val="nil"/>
              <w:left w:val="nil"/>
              <w:bottom w:val="nil"/>
              <w:right w:val="nil"/>
            </w:tcBorders>
          </w:tcPr>
          <w:p w:rsidR="00D2117F" w:rsidRDefault="00D2117F">
            <w:pPr>
              <w:pStyle w:val="ConsPlusNormal"/>
              <w:jc w:val="center"/>
            </w:pPr>
            <w:r>
              <w:rPr>
                <w:noProof/>
                <w:position w:val="-15"/>
              </w:rPr>
              <w:drawing>
                <wp:inline distT="0" distB="0" distL="0" distR="0">
                  <wp:extent cx="314960" cy="342265"/>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60" cy="34226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элементы, обеспечивающие доступность объекта, в том числе для МГН</w:t>
            </w:r>
          </w:p>
        </w:tc>
      </w:tr>
      <w:tr w:rsidR="00D2117F">
        <w:tc>
          <w:tcPr>
            <w:tcW w:w="1133" w:type="dxa"/>
            <w:tcBorders>
              <w:top w:val="nil"/>
              <w:left w:val="nil"/>
              <w:bottom w:val="nil"/>
              <w:right w:val="nil"/>
            </w:tcBorders>
          </w:tcPr>
          <w:p w:rsidR="00D2117F" w:rsidRDefault="00D2117F">
            <w:pPr>
              <w:pStyle w:val="ConsPlusNormal"/>
              <w:jc w:val="center"/>
            </w:pPr>
            <w:r>
              <w:rPr>
                <w:noProof/>
                <w:position w:val="-19"/>
              </w:rPr>
              <w:drawing>
                <wp:inline distT="0" distB="0" distL="0" distR="0">
                  <wp:extent cx="427990" cy="38735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990" cy="387350"/>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элементы озеленение</w:t>
            </w:r>
          </w:p>
        </w:tc>
      </w:tr>
      <w:tr w:rsidR="00D2117F">
        <w:tc>
          <w:tcPr>
            <w:tcW w:w="1133" w:type="dxa"/>
            <w:tcBorders>
              <w:top w:val="nil"/>
              <w:left w:val="nil"/>
              <w:bottom w:val="nil"/>
              <w:right w:val="nil"/>
            </w:tcBorders>
          </w:tcPr>
          <w:p w:rsidR="00D2117F" w:rsidRDefault="00D2117F">
            <w:pPr>
              <w:pStyle w:val="ConsPlusNormal"/>
              <w:jc w:val="center"/>
            </w:pPr>
            <w:r>
              <w:rPr>
                <w:noProof/>
                <w:position w:val="-20"/>
              </w:rPr>
              <w:drawing>
                <wp:inline distT="0" distB="0" distL="0" distR="0">
                  <wp:extent cx="395605" cy="395605"/>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p>
        </w:tc>
        <w:tc>
          <w:tcPr>
            <w:tcW w:w="7937" w:type="dxa"/>
            <w:tcBorders>
              <w:top w:val="nil"/>
              <w:left w:val="nil"/>
              <w:bottom w:val="nil"/>
              <w:right w:val="nil"/>
            </w:tcBorders>
          </w:tcPr>
          <w:p w:rsidR="00D2117F" w:rsidRPr="00332CBF" w:rsidRDefault="00D2117F">
            <w:pPr>
              <w:pStyle w:val="ConsPlusNormal"/>
              <w:rPr>
                <w:rFonts w:ascii="Times New Roman" w:hAnsi="Times New Roman" w:cs="Times New Roman"/>
              </w:rPr>
            </w:pPr>
            <w:r w:rsidRPr="00332CBF">
              <w:rPr>
                <w:rFonts w:ascii="Times New Roman" w:hAnsi="Times New Roman" w:cs="Times New Roman"/>
              </w:rPr>
              <w:t>мобильная туалетная кабина</w:t>
            </w:r>
          </w:p>
        </w:tc>
      </w:tr>
    </w:tbl>
    <w:p w:rsidR="00D2117F" w:rsidRDefault="00D2117F">
      <w:pPr>
        <w:pStyle w:val="ConsPlusNormal"/>
        <w:jc w:val="both"/>
      </w:pPr>
    </w:p>
    <w:p w:rsidR="00D2117F" w:rsidRDefault="00D2117F">
      <w:pPr>
        <w:pStyle w:val="ConsPlusNormal"/>
        <w:jc w:val="center"/>
      </w:pPr>
      <w:r>
        <w:rPr>
          <w:noProof/>
          <w:position w:val="-189"/>
        </w:rPr>
        <w:drawing>
          <wp:inline distT="0" distB="0" distL="0" distR="0">
            <wp:extent cx="5149215" cy="2548255"/>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548255"/>
                    </a:xfrm>
                    <a:prstGeom prst="rect">
                      <a:avLst/>
                    </a:prstGeom>
                    <a:noFill/>
                    <a:ln>
                      <a:noFill/>
                    </a:ln>
                  </pic:spPr>
                </pic:pic>
              </a:graphicData>
            </a:graphic>
          </wp:inline>
        </w:drawing>
      </w:r>
    </w:p>
    <w:p w:rsidR="00D2117F" w:rsidRDefault="00D2117F">
      <w:pPr>
        <w:pStyle w:val="ConsPlusNormal"/>
        <w:jc w:val="both"/>
      </w:pPr>
    </w:p>
    <w:p w:rsidR="00D2117F" w:rsidRPr="004B676D" w:rsidRDefault="00D2117F">
      <w:pPr>
        <w:pStyle w:val="ConsPlusNormal"/>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4. Требования к внешнему виду элементов благоустройства, размещаемых совместно с нестационарными строениями, сооружениями.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Средства размещения информации на нестационарном строении, сооружении: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вывески;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информационные доски;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элементы, составляющие вывески:</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информационное поле (ИП) в виде отдельных букв, крепящихся безфонового основания непосредственно на фасад;</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декоративно-художественные элементы (ДЭ);</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виды информационных досок, допускаемых к размещению на НТО:</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доска, содержащая информацию о зарегистрированном (юридическом) наименовании предприятия, организационно - правовой форме, о режиме работы предприятия;</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t>меню;</w:t>
      </w:r>
    </w:p>
    <w:p w:rsidR="00D2117F" w:rsidRPr="004B676D" w:rsidRDefault="00D2117F">
      <w:pPr>
        <w:pStyle w:val="ConsPlusNormal"/>
        <w:spacing w:before="220"/>
        <w:ind w:firstLine="540"/>
        <w:contextualSpacing/>
        <w:jc w:val="both"/>
        <w:rPr>
          <w:rFonts w:ascii="Times New Roman" w:hAnsi="Times New Roman" w:cs="Times New Roman"/>
          <w:sz w:val="28"/>
          <w:szCs w:val="28"/>
        </w:rPr>
      </w:pPr>
      <w:r w:rsidRPr="004B676D">
        <w:rPr>
          <w:rFonts w:ascii="Times New Roman" w:hAnsi="Times New Roman" w:cs="Times New Roman"/>
          <w:sz w:val="28"/>
          <w:szCs w:val="28"/>
        </w:rPr>
        <w:lastRenderedPageBreak/>
        <w:t>доска для ежедневной информации (грифельная доска).</w:t>
      </w:r>
    </w:p>
    <w:p w:rsidR="00D2117F" w:rsidRPr="004B676D" w:rsidRDefault="00D2117F">
      <w:pPr>
        <w:pStyle w:val="ConsPlusNormal"/>
        <w:contextualSpacing/>
        <w:jc w:val="both"/>
        <w:rPr>
          <w:rFonts w:ascii="Times New Roman" w:hAnsi="Times New Roman" w:cs="Times New Roman"/>
          <w:sz w:val="28"/>
          <w:szCs w:val="28"/>
        </w:rPr>
      </w:pPr>
    </w:p>
    <w:p w:rsidR="00D2117F" w:rsidRDefault="00D2117F">
      <w:pPr>
        <w:pStyle w:val="ConsPlusTitle"/>
        <w:contextualSpacing/>
        <w:jc w:val="center"/>
        <w:outlineLvl w:val="4"/>
        <w:rPr>
          <w:rFonts w:ascii="Times New Roman" w:hAnsi="Times New Roman" w:cs="Times New Roman"/>
          <w:sz w:val="28"/>
          <w:szCs w:val="28"/>
        </w:rPr>
      </w:pPr>
      <w:r w:rsidRPr="004B676D">
        <w:rPr>
          <w:rFonts w:ascii="Times New Roman" w:hAnsi="Times New Roman" w:cs="Times New Roman"/>
          <w:sz w:val="28"/>
          <w:szCs w:val="28"/>
        </w:rPr>
        <w:t xml:space="preserve">Рис. </w:t>
      </w:r>
      <w:r w:rsidR="008F3008" w:rsidRPr="004B676D">
        <w:rPr>
          <w:rFonts w:ascii="Times New Roman" w:hAnsi="Times New Roman" w:cs="Times New Roman"/>
          <w:sz w:val="28"/>
          <w:szCs w:val="28"/>
        </w:rPr>
        <w:t>«</w:t>
      </w:r>
      <w:r w:rsidRPr="004B676D">
        <w:rPr>
          <w:rFonts w:ascii="Times New Roman" w:hAnsi="Times New Roman" w:cs="Times New Roman"/>
          <w:sz w:val="28"/>
          <w:szCs w:val="28"/>
        </w:rPr>
        <w:t>Основные параметры средств размещения информации</w:t>
      </w:r>
      <w:r w:rsidR="008F3008" w:rsidRPr="004B676D">
        <w:rPr>
          <w:rFonts w:ascii="Times New Roman" w:hAnsi="Times New Roman" w:cs="Times New Roman"/>
          <w:sz w:val="28"/>
          <w:szCs w:val="28"/>
        </w:rPr>
        <w:t>»</w:t>
      </w:r>
    </w:p>
    <w:p w:rsidR="00F9093E" w:rsidRPr="004B676D" w:rsidRDefault="00F9093E">
      <w:pPr>
        <w:pStyle w:val="ConsPlusTitle"/>
        <w:contextualSpacing/>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4B676D" w:rsidRDefault="004B676D">
      <w:pPr>
        <w:pStyle w:val="ConsPlusTitle"/>
        <w:jc w:val="center"/>
        <w:outlineLvl w:val="4"/>
        <w:rPr>
          <w:rFonts w:ascii="Times New Roman" w:hAnsi="Times New Roman" w:cs="Times New Roman"/>
          <w:sz w:val="28"/>
          <w:szCs w:val="28"/>
        </w:rPr>
      </w:pPr>
    </w:p>
    <w:p w:rsidR="00D2117F" w:rsidRDefault="00D2117F">
      <w:pPr>
        <w:pStyle w:val="ConsPlusTitle"/>
        <w:jc w:val="center"/>
        <w:outlineLvl w:val="4"/>
        <w:rPr>
          <w:rFonts w:ascii="Times New Roman" w:hAnsi="Times New Roman" w:cs="Times New Roman"/>
          <w:sz w:val="28"/>
          <w:szCs w:val="28"/>
        </w:rPr>
      </w:pPr>
      <w:r w:rsidRPr="004B676D">
        <w:rPr>
          <w:rFonts w:ascii="Times New Roman" w:hAnsi="Times New Roman" w:cs="Times New Roman"/>
          <w:sz w:val="28"/>
          <w:szCs w:val="28"/>
        </w:rPr>
        <w:t xml:space="preserve">Рис. </w:t>
      </w:r>
      <w:r w:rsidR="008F3008" w:rsidRPr="004B676D">
        <w:rPr>
          <w:rFonts w:ascii="Times New Roman" w:hAnsi="Times New Roman" w:cs="Times New Roman"/>
          <w:sz w:val="28"/>
          <w:szCs w:val="28"/>
        </w:rPr>
        <w:t>«</w:t>
      </w:r>
      <w:r w:rsidRPr="004B676D">
        <w:rPr>
          <w:rFonts w:ascii="Times New Roman" w:hAnsi="Times New Roman" w:cs="Times New Roman"/>
          <w:sz w:val="28"/>
          <w:szCs w:val="28"/>
        </w:rPr>
        <w:t>Внешний вид средств размещения информации</w:t>
      </w:r>
      <w:r w:rsidR="008F3008" w:rsidRPr="004B676D">
        <w:rPr>
          <w:rFonts w:ascii="Times New Roman" w:hAnsi="Times New Roman" w:cs="Times New Roman"/>
          <w:sz w:val="28"/>
          <w:szCs w:val="28"/>
        </w:rPr>
        <w:t>»</w:t>
      </w:r>
    </w:p>
    <w:p w:rsidR="00D2117F" w:rsidRPr="00F9093E" w:rsidRDefault="00F9093E" w:rsidP="00F9093E">
      <w:pPr>
        <w:pStyle w:val="ConsPlusTitle"/>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Pr="00341B86" w:rsidRDefault="00D2117F">
      <w:pPr>
        <w:pStyle w:val="ConsPlusNormal"/>
        <w:ind w:firstLine="540"/>
        <w:jc w:val="both"/>
        <w:rPr>
          <w:rFonts w:ascii="Times New Roman" w:hAnsi="Times New Roman" w:cs="Times New Roman"/>
        </w:rPr>
      </w:pPr>
      <w:r>
        <w:rPr>
          <w:noProof/>
          <w:position w:val="-19"/>
        </w:rPr>
        <w:drawing>
          <wp:inline distT="0" distB="0" distL="0" distR="0">
            <wp:extent cx="395605" cy="389255"/>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341B86">
        <w:rPr>
          <w:rFonts w:ascii="Times New Roman" w:hAnsi="Times New Roman" w:cs="Times New Roman"/>
        </w:rPr>
        <w:t>Оформление витрин нестационарных строений, сооружений:</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витрина - обязательная остекленная часть фасадов нестационарных строений, сооружений (за исключением торговых палаток), которая дает возможность видеть со стороны улицы выкладку, демонстрацию товаров, декоративно-художественных элементов и информации, относимых к специализации нестационарных строений, сооружений, а также при необходимости процесс обслуживания покупателей;</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витрина (остекление витрины, межвитринное пространство от остекления до помещения) должна содержаться в чистоте; не допускаются неисправные источники света, баннеры или непрозрачная пленка на остеклении, пыль, грязь, тара, битое стекло, поврежденные оборудование и инвентарь, пластик и иные материалы вместо остекления, ржавчина, трещины, заплаты, дыры, следы горения, визуально воспринимаемые разрушения фактурного и красочного (штукатурного) слоев отделки, запотевание, мерцающие панно, бегущая строка, вандальные изображения, решетки из арматуры;</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при ремонтных работах, смене экспозиции межвитринного пространства остекление витрины должно быть закрыто однотонной непрозрачной плотной бумагой (картоном, тканью) с информацией о дате открытия;</w:t>
      </w:r>
    </w:p>
    <w:p w:rsidR="00D2117F" w:rsidRPr="00341B86" w:rsidRDefault="00D2117F" w:rsidP="00341B86">
      <w:pPr>
        <w:pStyle w:val="ConsPlusNormal"/>
        <w:spacing w:before="220"/>
        <w:ind w:firstLine="539"/>
        <w:contextualSpacing/>
        <w:jc w:val="both"/>
        <w:rPr>
          <w:rFonts w:ascii="Times New Roman" w:hAnsi="Times New Roman" w:cs="Times New Roman"/>
          <w:sz w:val="28"/>
          <w:szCs w:val="28"/>
        </w:rPr>
      </w:pPr>
      <w:r w:rsidRPr="00341B86">
        <w:rPr>
          <w:rFonts w:ascii="Times New Roman" w:hAnsi="Times New Roman" w:cs="Times New Roman"/>
          <w:sz w:val="28"/>
          <w:szCs w:val="28"/>
        </w:rPr>
        <w:t xml:space="preserve">межвитринные пространства должны своевременно оформляться по праздничной тематике в соответствии с перечнем государственных праздников, памятных и значимых дат, установленных нормативными правовыми актами Российской Федерации, Московской области, администрации </w:t>
      </w:r>
      <w:r w:rsidR="003D1665" w:rsidRPr="00341B86">
        <w:rPr>
          <w:rFonts w:ascii="Times New Roman" w:hAnsi="Times New Roman" w:cs="Times New Roman"/>
          <w:sz w:val="28"/>
          <w:szCs w:val="28"/>
        </w:rPr>
        <w:t xml:space="preserve"> Раменского </w:t>
      </w:r>
      <w:r w:rsidRPr="00341B86">
        <w:rPr>
          <w:rFonts w:ascii="Times New Roman" w:hAnsi="Times New Roman" w:cs="Times New Roman"/>
          <w:sz w:val="28"/>
          <w:szCs w:val="28"/>
        </w:rPr>
        <w:t>муниципального округа Московской области.</w:t>
      </w:r>
    </w:p>
    <w:p w:rsidR="00D2117F" w:rsidRDefault="00D2117F">
      <w:pPr>
        <w:pStyle w:val="ConsPlusNormal"/>
        <w:jc w:val="both"/>
      </w:pPr>
    </w:p>
    <w:p w:rsidR="00D2117F" w:rsidRDefault="00D2117F">
      <w:pPr>
        <w:pStyle w:val="ConsPlusTitle"/>
        <w:jc w:val="center"/>
        <w:outlineLvl w:val="4"/>
        <w:rPr>
          <w:rFonts w:ascii="Times New Roman" w:hAnsi="Times New Roman" w:cs="Times New Roman"/>
          <w:sz w:val="28"/>
          <w:szCs w:val="28"/>
        </w:rPr>
      </w:pPr>
      <w:r w:rsidRPr="00341B86">
        <w:rPr>
          <w:rFonts w:ascii="Times New Roman" w:hAnsi="Times New Roman" w:cs="Times New Roman"/>
          <w:sz w:val="28"/>
          <w:szCs w:val="28"/>
        </w:rPr>
        <w:t xml:space="preserve">Рис. </w:t>
      </w:r>
      <w:r w:rsidR="008F3008" w:rsidRPr="00341B86">
        <w:rPr>
          <w:rFonts w:ascii="Times New Roman" w:hAnsi="Times New Roman" w:cs="Times New Roman"/>
          <w:sz w:val="28"/>
          <w:szCs w:val="28"/>
        </w:rPr>
        <w:t>«</w:t>
      </w:r>
      <w:r w:rsidRPr="00341B86">
        <w:rPr>
          <w:rFonts w:ascii="Times New Roman" w:hAnsi="Times New Roman" w:cs="Times New Roman"/>
          <w:sz w:val="28"/>
          <w:szCs w:val="28"/>
        </w:rPr>
        <w:t>Примеры внешнего вида витрин</w:t>
      </w:r>
      <w:r w:rsidR="008F3008" w:rsidRPr="00341B86">
        <w:rPr>
          <w:rFonts w:ascii="Times New Roman" w:hAnsi="Times New Roman" w:cs="Times New Roman"/>
          <w:sz w:val="28"/>
          <w:szCs w:val="28"/>
        </w:rPr>
        <w:t>»</w:t>
      </w:r>
    </w:p>
    <w:p w:rsidR="00D2117F" w:rsidRPr="00F9093E" w:rsidRDefault="00F9093E" w:rsidP="00F9093E">
      <w:pPr>
        <w:pStyle w:val="ConsPlusTitle"/>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Pr="00341B86" w:rsidRDefault="00D2117F">
      <w:pPr>
        <w:pStyle w:val="ConsPlusNormal"/>
        <w:ind w:firstLine="540"/>
        <w:jc w:val="both"/>
        <w:rPr>
          <w:rFonts w:ascii="Times New Roman" w:hAnsi="Times New Roman" w:cs="Times New Roman"/>
        </w:rPr>
      </w:pPr>
      <w:r>
        <w:rPr>
          <w:noProof/>
          <w:position w:val="-19"/>
        </w:rPr>
        <w:drawing>
          <wp:inline distT="0" distB="0" distL="0" distR="0">
            <wp:extent cx="395605" cy="389255"/>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341B86">
        <w:rPr>
          <w:rFonts w:ascii="Times New Roman" w:hAnsi="Times New Roman" w:cs="Times New Roman"/>
        </w:rPr>
        <w:t>Объекты (средства) наружного освещения нестационарных торговых объектов:</w:t>
      </w:r>
    </w:p>
    <w:p w:rsidR="00D2117F" w:rsidRPr="00341B86" w:rsidRDefault="00D2117F">
      <w:pPr>
        <w:pStyle w:val="ConsPlusNormal"/>
        <w:spacing w:before="220"/>
        <w:ind w:firstLine="540"/>
        <w:jc w:val="both"/>
        <w:rPr>
          <w:rFonts w:ascii="Times New Roman" w:hAnsi="Times New Roman" w:cs="Times New Roman"/>
          <w:sz w:val="28"/>
          <w:szCs w:val="28"/>
        </w:rPr>
      </w:pPr>
      <w:r w:rsidRPr="00341B86">
        <w:rPr>
          <w:rFonts w:ascii="Times New Roman" w:hAnsi="Times New Roman" w:cs="Times New Roman"/>
          <w:sz w:val="28"/>
          <w:szCs w:val="28"/>
        </w:rPr>
        <w:t>все нестационарные торговые объекты в вечерне-ночное (темное) время суток должны быть освещены энергосберегающими светильниками в часы работы и в нерабочее время (освещение витрины учитывается).</w:t>
      </w:r>
    </w:p>
    <w:p w:rsidR="00D2117F" w:rsidRPr="00341B86" w:rsidRDefault="00D2117F">
      <w:pPr>
        <w:pStyle w:val="ConsPlusNormal"/>
        <w:jc w:val="both"/>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341B86" w:rsidRDefault="00341B86">
      <w:pPr>
        <w:pStyle w:val="ConsPlusTitle"/>
        <w:jc w:val="center"/>
        <w:outlineLvl w:val="4"/>
        <w:rPr>
          <w:rFonts w:ascii="Times New Roman" w:hAnsi="Times New Roman" w:cs="Times New Roman"/>
          <w:sz w:val="28"/>
          <w:szCs w:val="28"/>
        </w:rPr>
      </w:pPr>
    </w:p>
    <w:p w:rsidR="00B37295" w:rsidRDefault="00B37295">
      <w:pPr>
        <w:pStyle w:val="ConsPlusTitle"/>
        <w:jc w:val="center"/>
        <w:outlineLvl w:val="4"/>
        <w:rPr>
          <w:rFonts w:ascii="Times New Roman" w:hAnsi="Times New Roman" w:cs="Times New Roman"/>
          <w:sz w:val="28"/>
          <w:szCs w:val="28"/>
        </w:rPr>
      </w:pPr>
    </w:p>
    <w:p w:rsidR="00D2117F" w:rsidRPr="00341B86" w:rsidRDefault="00D2117F">
      <w:pPr>
        <w:pStyle w:val="ConsPlusTitle"/>
        <w:jc w:val="center"/>
        <w:outlineLvl w:val="4"/>
        <w:rPr>
          <w:rFonts w:ascii="Times New Roman" w:hAnsi="Times New Roman" w:cs="Times New Roman"/>
          <w:sz w:val="28"/>
          <w:szCs w:val="28"/>
        </w:rPr>
      </w:pPr>
      <w:r w:rsidRPr="00341B86">
        <w:rPr>
          <w:rFonts w:ascii="Times New Roman" w:hAnsi="Times New Roman" w:cs="Times New Roman"/>
          <w:sz w:val="28"/>
          <w:szCs w:val="28"/>
        </w:rPr>
        <w:lastRenderedPageBreak/>
        <w:t xml:space="preserve">Рис. </w:t>
      </w:r>
      <w:r w:rsidR="008F3008" w:rsidRPr="00341B86">
        <w:rPr>
          <w:rFonts w:ascii="Times New Roman" w:hAnsi="Times New Roman" w:cs="Times New Roman"/>
          <w:sz w:val="28"/>
          <w:szCs w:val="28"/>
        </w:rPr>
        <w:t>«</w:t>
      </w:r>
      <w:r w:rsidRPr="00341B86">
        <w:rPr>
          <w:rFonts w:ascii="Times New Roman" w:hAnsi="Times New Roman" w:cs="Times New Roman"/>
          <w:sz w:val="28"/>
          <w:szCs w:val="28"/>
        </w:rPr>
        <w:t>Внешний вид объектов (средств) наружного освещения</w:t>
      </w:r>
      <w:r w:rsidR="008F3008" w:rsidRPr="00341B86">
        <w:rPr>
          <w:rFonts w:ascii="Times New Roman" w:hAnsi="Times New Roman" w:cs="Times New Roman"/>
          <w:sz w:val="28"/>
          <w:szCs w:val="28"/>
        </w:rPr>
        <w:t>»</w:t>
      </w:r>
    </w:p>
    <w:p w:rsidR="00D2117F" w:rsidRPr="00341B86"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454"/>
        </w:rPr>
        <w:drawing>
          <wp:inline distT="0" distB="0" distL="0" distR="0">
            <wp:extent cx="5149215" cy="591439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5914390"/>
                    </a:xfrm>
                    <a:prstGeom prst="rect">
                      <a:avLst/>
                    </a:prstGeom>
                    <a:noFill/>
                    <a:ln>
                      <a:noFill/>
                    </a:ln>
                  </pic:spPr>
                </pic:pic>
              </a:graphicData>
            </a:graphic>
          </wp:inline>
        </w:drawing>
      </w:r>
    </w:p>
    <w:p w:rsidR="00D2117F" w:rsidRDefault="00D2117F">
      <w:pPr>
        <w:pStyle w:val="ConsPlusNormal"/>
        <w:jc w:val="both"/>
      </w:pPr>
    </w:p>
    <w:p w:rsidR="00D2117F" w:rsidRPr="00F8585B" w:rsidRDefault="00D2117F">
      <w:pPr>
        <w:pStyle w:val="ConsPlusNormal"/>
        <w:ind w:firstLine="540"/>
        <w:jc w:val="both"/>
        <w:rPr>
          <w:rFonts w:ascii="Times New Roman" w:hAnsi="Times New Roman" w:cs="Times New Roman"/>
        </w:rPr>
      </w:pPr>
      <w:r>
        <w:rPr>
          <w:noProof/>
          <w:position w:val="-19"/>
        </w:rPr>
        <w:drawing>
          <wp:inline distT="0" distB="0" distL="0" distR="0">
            <wp:extent cx="395605" cy="38925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F8585B">
        <w:rPr>
          <w:rFonts w:ascii="Times New Roman" w:hAnsi="Times New Roman" w:cs="Times New Roman"/>
        </w:rPr>
        <w:t>Контейнеры для мобильного озеленения мест размещения нестационарных торговых объектов:</w:t>
      </w:r>
    </w:p>
    <w:p w:rsidR="00D2117F" w:rsidRPr="00F8585B" w:rsidRDefault="00D2117F" w:rsidP="00F8585B">
      <w:pPr>
        <w:pStyle w:val="ConsPlusNormal"/>
        <w:spacing w:before="220"/>
        <w:ind w:firstLine="539"/>
        <w:contextualSpacing/>
        <w:jc w:val="both"/>
        <w:rPr>
          <w:rFonts w:ascii="Times New Roman" w:hAnsi="Times New Roman" w:cs="Times New Roman"/>
          <w:sz w:val="28"/>
          <w:szCs w:val="28"/>
        </w:rPr>
      </w:pPr>
      <w:r w:rsidRPr="00F8585B">
        <w:rPr>
          <w:rFonts w:ascii="Times New Roman" w:hAnsi="Times New Roman" w:cs="Times New Roman"/>
          <w:sz w:val="28"/>
          <w:szCs w:val="28"/>
        </w:rPr>
        <w:t>контейнеры для мобильного озеленения мест размещения нестационарных торговых объектов:</w:t>
      </w:r>
    </w:p>
    <w:p w:rsidR="00D2117F" w:rsidRPr="00F8585B" w:rsidRDefault="00D2117F" w:rsidP="00F8585B">
      <w:pPr>
        <w:pStyle w:val="ConsPlusNormal"/>
        <w:spacing w:before="220"/>
        <w:ind w:firstLine="539"/>
        <w:contextualSpacing/>
        <w:jc w:val="both"/>
        <w:rPr>
          <w:rFonts w:ascii="Times New Roman" w:hAnsi="Times New Roman" w:cs="Times New Roman"/>
          <w:sz w:val="28"/>
          <w:szCs w:val="28"/>
        </w:rPr>
      </w:pPr>
      <w:r w:rsidRPr="00F8585B">
        <w:rPr>
          <w:rFonts w:ascii="Times New Roman" w:hAnsi="Times New Roman" w:cs="Times New Roman"/>
          <w:sz w:val="28"/>
          <w:szCs w:val="28"/>
        </w:rPr>
        <w:t>должны быть прочными, лаконичной формы (квадрат, цилиндр и т.д.), серых оттенков (цвет близкий к RAL 7037 или матовый металлик, камень, имитация камня из композита), без рисунков;</w:t>
      </w:r>
    </w:p>
    <w:p w:rsidR="00D2117F" w:rsidRPr="00F8585B" w:rsidRDefault="00D2117F" w:rsidP="00F8585B">
      <w:pPr>
        <w:pStyle w:val="ConsPlusNormal"/>
        <w:spacing w:before="220"/>
        <w:ind w:firstLine="539"/>
        <w:contextualSpacing/>
        <w:jc w:val="both"/>
        <w:rPr>
          <w:rFonts w:ascii="Times New Roman" w:hAnsi="Times New Roman" w:cs="Times New Roman"/>
          <w:sz w:val="28"/>
          <w:szCs w:val="28"/>
        </w:rPr>
      </w:pPr>
      <w:r w:rsidRPr="00F8585B">
        <w:rPr>
          <w:rFonts w:ascii="Times New Roman" w:hAnsi="Times New Roman" w:cs="Times New Roman"/>
          <w:sz w:val="28"/>
          <w:szCs w:val="28"/>
        </w:rPr>
        <w:t>высотой не более 60 см.</w:t>
      </w:r>
    </w:p>
    <w:p w:rsidR="00D2117F" w:rsidRDefault="00D2117F">
      <w:pPr>
        <w:pStyle w:val="ConsPlusNormal"/>
        <w:jc w:val="both"/>
      </w:pPr>
    </w:p>
    <w:p w:rsidR="00F8585B" w:rsidRDefault="00F8585B">
      <w:pPr>
        <w:pStyle w:val="ConsPlusTitle"/>
        <w:jc w:val="center"/>
        <w:outlineLvl w:val="4"/>
        <w:rPr>
          <w:rFonts w:ascii="Times New Roman" w:hAnsi="Times New Roman" w:cs="Times New Roman"/>
          <w:sz w:val="28"/>
          <w:szCs w:val="28"/>
        </w:rPr>
      </w:pPr>
    </w:p>
    <w:p w:rsidR="00F8585B" w:rsidRDefault="00F8585B">
      <w:pPr>
        <w:pStyle w:val="ConsPlusTitle"/>
        <w:jc w:val="center"/>
        <w:outlineLvl w:val="4"/>
        <w:rPr>
          <w:rFonts w:ascii="Times New Roman" w:hAnsi="Times New Roman" w:cs="Times New Roman"/>
          <w:sz w:val="28"/>
          <w:szCs w:val="28"/>
        </w:rPr>
      </w:pPr>
    </w:p>
    <w:p w:rsidR="00F8585B" w:rsidRDefault="00F8585B">
      <w:pPr>
        <w:pStyle w:val="ConsPlusTitle"/>
        <w:jc w:val="center"/>
        <w:outlineLvl w:val="4"/>
        <w:rPr>
          <w:rFonts w:ascii="Times New Roman" w:hAnsi="Times New Roman" w:cs="Times New Roman"/>
          <w:sz w:val="28"/>
          <w:szCs w:val="28"/>
        </w:rPr>
      </w:pPr>
    </w:p>
    <w:p w:rsidR="00F9093E" w:rsidRDefault="00F9093E">
      <w:pPr>
        <w:pStyle w:val="ConsPlusTitle"/>
        <w:jc w:val="center"/>
        <w:outlineLvl w:val="4"/>
        <w:rPr>
          <w:rFonts w:ascii="Times New Roman" w:hAnsi="Times New Roman" w:cs="Times New Roman"/>
          <w:sz w:val="28"/>
          <w:szCs w:val="28"/>
        </w:rPr>
      </w:pPr>
    </w:p>
    <w:p w:rsidR="00D2117F" w:rsidRPr="00F8585B" w:rsidRDefault="00D2117F">
      <w:pPr>
        <w:pStyle w:val="ConsPlusTitle"/>
        <w:jc w:val="center"/>
        <w:outlineLvl w:val="4"/>
        <w:rPr>
          <w:rFonts w:ascii="Times New Roman" w:hAnsi="Times New Roman" w:cs="Times New Roman"/>
          <w:sz w:val="28"/>
          <w:szCs w:val="28"/>
        </w:rPr>
      </w:pPr>
      <w:r w:rsidRPr="00F8585B">
        <w:rPr>
          <w:rFonts w:ascii="Times New Roman" w:hAnsi="Times New Roman" w:cs="Times New Roman"/>
          <w:sz w:val="28"/>
          <w:szCs w:val="28"/>
        </w:rPr>
        <w:t xml:space="preserve">Рис. </w:t>
      </w:r>
      <w:r w:rsidR="008F3008" w:rsidRPr="00F8585B">
        <w:rPr>
          <w:rFonts w:ascii="Times New Roman" w:hAnsi="Times New Roman" w:cs="Times New Roman"/>
          <w:sz w:val="28"/>
          <w:szCs w:val="28"/>
        </w:rPr>
        <w:t>«</w:t>
      </w:r>
      <w:r w:rsidRPr="00F8585B">
        <w:rPr>
          <w:rFonts w:ascii="Times New Roman" w:hAnsi="Times New Roman" w:cs="Times New Roman"/>
          <w:sz w:val="28"/>
          <w:szCs w:val="28"/>
        </w:rPr>
        <w:t>Внешний вид контейнеров</w:t>
      </w:r>
      <w:r w:rsidR="008F3008" w:rsidRPr="00F8585B">
        <w:rPr>
          <w:rFonts w:ascii="Times New Roman" w:hAnsi="Times New Roman" w:cs="Times New Roman"/>
          <w:sz w:val="28"/>
          <w:szCs w:val="28"/>
        </w:rPr>
        <w:t>»</w:t>
      </w:r>
    </w:p>
    <w:p w:rsidR="00D2117F" w:rsidRPr="00F8585B"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62"/>
        </w:rPr>
        <w:drawing>
          <wp:inline distT="0" distB="0" distL="0" distR="0">
            <wp:extent cx="5149215" cy="931545"/>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93154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ind w:firstLine="540"/>
        <w:jc w:val="both"/>
      </w:pPr>
      <w:r>
        <w:rPr>
          <w:noProof/>
          <w:position w:val="-19"/>
        </w:rPr>
        <w:drawing>
          <wp:inline distT="0" distB="0" distL="0" distR="0">
            <wp:extent cx="395605" cy="389255"/>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89255"/>
                    </a:xfrm>
                    <a:prstGeom prst="rect">
                      <a:avLst/>
                    </a:prstGeom>
                    <a:noFill/>
                    <a:ln>
                      <a:noFill/>
                    </a:ln>
                  </pic:spPr>
                </pic:pic>
              </a:graphicData>
            </a:graphic>
          </wp:inline>
        </w:drawing>
      </w:r>
      <w:r w:rsidRPr="00360D14">
        <w:rPr>
          <w:rFonts w:ascii="Times New Roman" w:hAnsi="Times New Roman" w:cs="Times New Roman"/>
        </w:rPr>
        <w:t>Урны:</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при каждом прилавке (киоски, палатки), входе для посетителей (павильоны, специализированные павильоны), возле нестационарных общественных туалетов, при входах и на площадках с доступом посетителей должны быть размещены универсальные урны (ориентировочный размер 560 x 360 x 1030 (Д x Ш x В);</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внешний вид урн:</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цвет серый, приближенный к RAL7037 или матовый металлик;</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материал бака сталь, порошковая окраска в заводских условиях;</w:t>
      </w:r>
    </w:p>
    <w:p w:rsidR="00D2117F" w:rsidRPr="00360D14" w:rsidRDefault="00D2117F" w:rsidP="00360D14">
      <w:pPr>
        <w:pStyle w:val="ConsPlusNormal"/>
        <w:spacing w:before="220"/>
        <w:ind w:firstLine="539"/>
        <w:contextualSpacing/>
        <w:jc w:val="both"/>
        <w:rPr>
          <w:rFonts w:ascii="Times New Roman" w:hAnsi="Times New Roman" w:cs="Times New Roman"/>
          <w:sz w:val="28"/>
          <w:szCs w:val="28"/>
        </w:rPr>
      </w:pPr>
      <w:r w:rsidRPr="00360D14">
        <w:rPr>
          <w:rFonts w:ascii="Times New Roman" w:hAnsi="Times New Roman" w:cs="Times New Roman"/>
          <w:sz w:val="28"/>
          <w:szCs w:val="28"/>
        </w:rPr>
        <w:t>материал облицовки сталь, порошковая окраска в заводских условиях (допускается вставка из деревянных или композитных ламелей).</w:t>
      </w:r>
    </w:p>
    <w:p w:rsidR="00D2117F" w:rsidRDefault="00D2117F">
      <w:pPr>
        <w:pStyle w:val="ConsPlusNormal"/>
        <w:jc w:val="both"/>
      </w:pPr>
    </w:p>
    <w:p w:rsidR="00D2117F" w:rsidRPr="00360D14" w:rsidRDefault="00D2117F">
      <w:pPr>
        <w:pStyle w:val="ConsPlusTitle"/>
        <w:jc w:val="center"/>
        <w:outlineLvl w:val="4"/>
        <w:rPr>
          <w:rFonts w:ascii="Times New Roman" w:hAnsi="Times New Roman" w:cs="Times New Roman"/>
          <w:sz w:val="28"/>
          <w:szCs w:val="28"/>
        </w:rPr>
      </w:pPr>
      <w:r w:rsidRPr="00360D14">
        <w:rPr>
          <w:rFonts w:ascii="Times New Roman" w:hAnsi="Times New Roman" w:cs="Times New Roman"/>
          <w:sz w:val="28"/>
          <w:szCs w:val="28"/>
        </w:rPr>
        <w:t xml:space="preserve">Рис. </w:t>
      </w:r>
      <w:r w:rsidR="008F3008" w:rsidRPr="00360D14">
        <w:rPr>
          <w:rFonts w:ascii="Times New Roman" w:hAnsi="Times New Roman" w:cs="Times New Roman"/>
          <w:sz w:val="28"/>
          <w:szCs w:val="28"/>
        </w:rPr>
        <w:t>«</w:t>
      </w:r>
      <w:r w:rsidRPr="00360D14">
        <w:rPr>
          <w:rFonts w:ascii="Times New Roman" w:hAnsi="Times New Roman" w:cs="Times New Roman"/>
          <w:sz w:val="28"/>
          <w:szCs w:val="28"/>
        </w:rPr>
        <w:t>Внешний вид урн</w:t>
      </w:r>
      <w:r w:rsidR="008F3008" w:rsidRPr="00360D14">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6"/>
        </w:rPr>
        <w:drawing>
          <wp:inline distT="0" distB="0" distL="0" distR="0">
            <wp:extent cx="5149215" cy="110617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106170"/>
                    </a:xfrm>
                    <a:prstGeom prst="rect">
                      <a:avLst/>
                    </a:prstGeom>
                    <a:noFill/>
                    <a:ln>
                      <a:noFill/>
                    </a:ln>
                  </pic:spPr>
                </pic:pic>
              </a:graphicData>
            </a:graphic>
          </wp:inline>
        </w:drawing>
      </w:r>
    </w:p>
    <w:p w:rsidR="00D2117F" w:rsidRDefault="00D2117F">
      <w:pPr>
        <w:pStyle w:val="ConsPlusNormal"/>
        <w:jc w:val="both"/>
      </w:pPr>
    </w:p>
    <w:p w:rsidR="00D2117F" w:rsidRPr="00E7622A" w:rsidRDefault="00D2117F">
      <w:pPr>
        <w:pStyle w:val="ConsPlusNormal"/>
        <w:ind w:firstLine="540"/>
        <w:jc w:val="both"/>
        <w:rPr>
          <w:rFonts w:ascii="Times New Roman" w:hAnsi="Times New Roman" w:cs="Times New Roman"/>
          <w:sz w:val="28"/>
          <w:szCs w:val="28"/>
        </w:rPr>
      </w:pPr>
      <w:r>
        <w:rPr>
          <w:noProof/>
          <w:position w:val="-21"/>
        </w:rPr>
        <w:drawing>
          <wp:inline distT="0" distB="0" distL="0" distR="0">
            <wp:extent cx="382270" cy="41592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0" cy="415925"/>
                    </a:xfrm>
                    <a:prstGeom prst="rect">
                      <a:avLst/>
                    </a:prstGeom>
                    <a:noFill/>
                    <a:ln>
                      <a:noFill/>
                    </a:ln>
                  </pic:spPr>
                </pic:pic>
              </a:graphicData>
            </a:graphic>
          </wp:inline>
        </w:drawing>
      </w:r>
      <w:r w:rsidRPr="00E7622A">
        <w:rPr>
          <w:rFonts w:ascii="Times New Roman" w:hAnsi="Times New Roman" w:cs="Times New Roman"/>
          <w:sz w:val="28"/>
          <w:szCs w:val="28"/>
        </w:rPr>
        <w:t>Элементы, обеспечивающие доступность нестационарных строений, сооружений, в том числе для беспрепятственного доступа к ним и использования их инвалидами и другими маломобильными группами населения (далее - МГН):</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в павильонах (специализированных павильонах), нестационарных общественных туалетах, на площадках с доступом посетителей как минимум один вход должен быть адаптирован для МГН;</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основные элементы входов с адаптацией для МГН:</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свободная зона перед входной дверью (пандусом, лестницей);</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лестница, пандус, входная площадка;</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дверное пространство;</w:t>
      </w:r>
    </w:p>
    <w:p w:rsidR="00D2117F" w:rsidRPr="00AF1E58" w:rsidRDefault="00D2117F" w:rsidP="00AF1E58">
      <w:pPr>
        <w:pStyle w:val="ConsPlusNormal"/>
        <w:spacing w:before="220"/>
        <w:ind w:firstLine="539"/>
        <w:contextualSpacing/>
        <w:jc w:val="both"/>
        <w:rPr>
          <w:rFonts w:ascii="Times New Roman" w:hAnsi="Times New Roman" w:cs="Times New Roman"/>
          <w:sz w:val="28"/>
          <w:szCs w:val="28"/>
        </w:rPr>
      </w:pPr>
      <w:r w:rsidRPr="00AF1E58">
        <w:rPr>
          <w:rFonts w:ascii="Times New Roman" w:hAnsi="Times New Roman" w:cs="Times New Roman"/>
          <w:sz w:val="28"/>
          <w:szCs w:val="28"/>
        </w:rPr>
        <w:t>свободная зона перед входной дверью (пандусом, лестницей), а также перед прилавком (для киосков, палаток) должны быть представлены в контрастно-рельефном виде: путь должен быть показан рельефными полосами, а перед препятствиями конусами;</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lastRenderedPageBreak/>
        <w:t>напольные тактильные указатели могут быть представлены в виде тактильной плитки или специального универсального покрытия.</w:t>
      </w:r>
    </w:p>
    <w:p w:rsidR="00D2117F" w:rsidRPr="00E7622A" w:rsidRDefault="00D2117F">
      <w:pPr>
        <w:pStyle w:val="ConsPlusNormal"/>
        <w:jc w:val="both"/>
        <w:rPr>
          <w:rFonts w:ascii="Times New Roman" w:hAnsi="Times New Roman" w:cs="Times New Roman"/>
          <w:sz w:val="28"/>
          <w:szCs w:val="28"/>
        </w:rPr>
      </w:pPr>
    </w:p>
    <w:p w:rsidR="00D2117F" w:rsidRPr="00E7622A" w:rsidRDefault="00D2117F">
      <w:pPr>
        <w:pStyle w:val="ConsPlusTitle"/>
        <w:jc w:val="center"/>
        <w:outlineLvl w:val="4"/>
        <w:rPr>
          <w:rFonts w:ascii="Times New Roman" w:hAnsi="Times New Roman" w:cs="Times New Roman"/>
          <w:sz w:val="28"/>
          <w:szCs w:val="28"/>
        </w:rPr>
      </w:pPr>
      <w:r w:rsidRPr="00E7622A">
        <w:rPr>
          <w:rFonts w:ascii="Times New Roman" w:hAnsi="Times New Roman" w:cs="Times New Roman"/>
          <w:sz w:val="28"/>
          <w:szCs w:val="28"/>
        </w:rPr>
        <w:t xml:space="preserve">Рис.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Внешний вид навигационного напольного</w:t>
      </w:r>
    </w:p>
    <w:p w:rsidR="00D2117F" w:rsidRDefault="00D2117F">
      <w:pPr>
        <w:pStyle w:val="ConsPlusTitle"/>
        <w:jc w:val="center"/>
        <w:rPr>
          <w:rFonts w:ascii="Times New Roman" w:hAnsi="Times New Roman" w:cs="Times New Roman"/>
          <w:sz w:val="28"/>
          <w:szCs w:val="28"/>
        </w:rPr>
      </w:pPr>
      <w:r w:rsidRPr="00E7622A">
        <w:rPr>
          <w:rFonts w:ascii="Times New Roman" w:hAnsi="Times New Roman" w:cs="Times New Roman"/>
          <w:sz w:val="28"/>
          <w:szCs w:val="28"/>
        </w:rPr>
        <w:t>тактильного покрытия</w:t>
      </w:r>
      <w:r w:rsidR="008F3008" w:rsidRPr="00E7622A">
        <w:rPr>
          <w:rFonts w:ascii="Times New Roman" w:hAnsi="Times New Roman" w:cs="Times New Roman"/>
          <w:sz w:val="28"/>
          <w:szCs w:val="28"/>
        </w:rPr>
        <w:t>»</w:t>
      </w:r>
    </w:p>
    <w:p w:rsidR="00F9093E" w:rsidRPr="00E7622A" w:rsidRDefault="00F9093E">
      <w:pPr>
        <w:pStyle w:val="ConsPlusTitle"/>
        <w:jc w:val="center"/>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Pr="00E7622A" w:rsidRDefault="00D2117F">
      <w:pPr>
        <w:pStyle w:val="ConsPlusNormal"/>
        <w:ind w:firstLine="540"/>
        <w:jc w:val="both"/>
        <w:rPr>
          <w:rFonts w:ascii="Times New Roman" w:hAnsi="Times New Roman" w:cs="Times New Roman"/>
          <w:sz w:val="28"/>
          <w:szCs w:val="28"/>
        </w:rPr>
      </w:pPr>
      <w:r w:rsidRPr="00E7622A">
        <w:rPr>
          <w:rFonts w:ascii="Times New Roman" w:hAnsi="Times New Roman" w:cs="Times New Roman"/>
          <w:sz w:val="28"/>
          <w:szCs w:val="28"/>
        </w:rPr>
        <w:t>для доступности незрячих и слабовидящих лестница должна быть оборудована специальной контрастной маркировкой ступеней (первая и последняя ступени лестничного марша);</w:t>
      </w:r>
    </w:p>
    <w:p w:rsidR="00D2117F" w:rsidRPr="00E7622A" w:rsidRDefault="00D2117F">
      <w:pPr>
        <w:pStyle w:val="ConsPlusNormal"/>
        <w:jc w:val="both"/>
        <w:rPr>
          <w:rFonts w:ascii="Times New Roman" w:hAnsi="Times New Roman" w:cs="Times New Roman"/>
          <w:sz w:val="28"/>
          <w:szCs w:val="28"/>
        </w:rPr>
      </w:pPr>
    </w:p>
    <w:p w:rsidR="00D2117F" w:rsidRDefault="00D2117F">
      <w:pPr>
        <w:pStyle w:val="ConsPlusTitle"/>
        <w:jc w:val="center"/>
        <w:outlineLvl w:val="4"/>
        <w:rPr>
          <w:rFonts w:ascii="Times New Roman" w:hAnsi="Times New Roman" w:cs="Times New Roman"/>
          <w:sz w:val="28"/>
          <w:szCs w:val="28"/>
        </w:rPr>
      </w:pPr>
      <w:r w:rsidRPr="00E7622A">
        <w:rPr>
          <w:rFonts w:ascii="Times New Roman" w:hAnsi="Times New Roman" w:cs="Times New Roman"/>
          <w:sz w:val="28"/>
          <w:szCs w:val="28"/>
        </w:rPr>
        <w:t xml:space="preserve">Рис.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Внешний вид контрастной маркировки на ступенях</w:t>
      </w:r>
      <w:r w:rsidR="008F3008" w:rsidRPr="00E7622A">
        <w:rPr>
          <w:rFonts w:ascii="Times New Roman" w:hAnsi="Times New Roman" w:cs="Times New Roman"/>
          <w:sz w:val="28"/>
          <w:szCs w:val="28"/>
        </w:rPr>
        <w:t>»</w:t>
      </w:r>
    </w:p>
    <w:p w:rsidR="00D2117F" w:rsidRPr="00F9093E" w:rsidRDefault="00F9093E" w:rsidP="00F9093E">
      <w:pPr>
        <w:pStyle w:val="ConsPlusTitle"/>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03DB2" w:rsidRDefault="00D03DB2">
      <w:pPr>
        <w:pStyle w:val="ConsPlusNormal"/>
        <w:ind w:firstLine="540"/>
        <w:contextualSpacing/>
        <w:jc w:val="both"/>
        <w:rPr>
          <w:rFonts w:ascii="Times New Roman" w:hAnsi="Times New Roman" w:cs="Times New Roman"/>
          <w:sz w:val="28"/>
          <w:szCs w:val="28"/>
        </w:rPr>
      </w:pPr>
    </w:p>
    <w:p w:rsidR="00D2117F" w:rsidRPr="00E7622A" w:rsidRDefault="00D2117F">
      <w:pPr>
        <w:pStyle w:val="ConsPlusNormal"/>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Обустройство входной двери (витрины с остеклением ниже 1,0 м от уровня земли):</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ширина дверного проема не менее 1,2 м;</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должна быть предусмотрена контрастная маркировка;</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рекомендуются специальные тактильно-наглядные информационные таблички справа или слева от остекления с информацией о функции нестационарного строения, сооружения;</w:t>
      </w:r>
    </w:p>
    <w:p w:rsidR="00D2117F" w:rsidRPr="00E7622A" w:rsidRDefault="00D2117F">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обязательна установка доводчика, рекомендуется автоматическая установка закрывания.</w:t>
      </w:r>
    </w:p>
    <w:p w:rsidR="00D2117F" w:rsidRPr="00E7622A" w:rsidRDefault="00D2117F">
      <w:pPr>
        <w:pStyle w:val="ConsPlusNormal"/>
        <w:contextualSpacing/>
        <w:jc w:val="both"/>
        <w:rPr>
          <w:rFonts w:ascii="Times New Roman" w:hAnsi="Times New Roman" w:cs="Times New Roman"/>
          <w:sz w:val="28"/>
          <w:szCs w:val="28"/>
        </w:rPr>
      </w:pPr>
    </w:p>
    <w:p w:rsidR="00D2117F" w:rsidRDefault="00D2117F">
      <w:pPr>
        <w:pStyle w:val="ConsPlusTitle"/>
        <w:contextualSpacing/>
        <w:jc w:val="center"/>
        <w:outlineLvl w:val="4"/>
        <w:rPr>
          <w:rFonts w:ascii="Times New Roman" w:hAnsi="Times New Roman" w:cs="Times New Roman"/>
          <w:sz w:val="28"/>
          <w:szCs w:val="28"/>
        </w:rPr>
      </w:pPr>
      <w:r w:rsidRPr="00E7622A">
        <w:rPr>
          <w:rFonts w:ascii="Times New Roman" w:hAnsi="Times New Roman" w:cs="Times New Roman"/>
          <w:sz w:val="28"/>
          <w:szCs w:val="28"/>
        </w:rPr>
        <w:t xml:space="preserve">Рис.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Внешний вид контрастной маркировки входа</w:t>
      </w:r>
      <w:r w:rsidR="008F3008" w:rsidRPr="00E7622A">
        <w:rPr>
          <w:rFonts w:ascii="Times New Roman" w:hAnsi="Times New Roman" w:cs="Times New Roman"/>
          <w:sz w:val="28"/>
          <w:szCs w:val="28"/>
        </w:rPr>
        <w:t>»</w:t>
      </w:r>
    </w:p>
    <w:p w:rsidR="00D2117F" w:rsidRPr="00F9093E" w:rsidRDefault="00F9093E" w:rsidP="00F9093E">
      <w:pPr>
        <w:pStyle w:val="ConsPlusTitle"/>
        <w:contextualSpacing/>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03DB2" w:rsidRDefault="00D03DB2">
      <w:pPr>
        <w:pStyle w:val="ConsPlusNormal"/>
        <w:ind w:firstLine="540"/>
        <w:jc w:val="both"/>
        <w:rPr>
          <w:rFonts w:ascii="Times New Roman" w:hAnsi="Times New Roman" w:cs="Times New Roman"/>
          <w:sz w:val="28"/>
          <w:szCs w:val="28"/>
        </w:rPr>
      </w:pPr>
    </w:p>
    <w:p w:rsidR="00D2117F" w:rsidRPr="00E7622A" w:rsidRDefault="00D2117F">
      <w:pPr>
        <w:pStyle w:val="ConsPlusNormal"/>
        <w:ind w:firstLine="540"/>
        <w:jc w:val="both"/>
        <w:rPr>
          <w:rFonts w:ascii="Times New Roman" w:hAnsi="Times New Roman" w:cs="Times New Roman"/>
          <w:sz w:val="28"/>
          <w:szCs w:val="28"/>
        </w:rPr>
      </w:pPr>
      <w:r w:rsidRPr="00E7622A">
        <w:rPr>
          <w:rFonts w:ascii="Times New Roman" w:hAnsi="Times New Roman" w:cs="Times New Roman"/>
          <w:sz w:val="28"/>
          <w:szCs w:val="28"/>
        </w:rPr>
        <w:t xml:space="preserve">Иные элементы, обеспечивающие доступность для беспрепятственного доступа к ним и использования их МГН, выполняются в соответствии с </w:t>
      </w:r>
      <w:r w:rsidR="008F3008" w:rsidRPr="00E7622A">
        <w:rPr>
          <w:rFonts w:ascii="Times New Roman" w:hAnsi="Times New Roman" w:cs="Times New Roman"/>
          <w:sz w:val="28"/>
          <w:szCs w:val="28"/>
        </w:rPr>
        <w:t>«</w:t>
      </w:r>
      <w:hyperlink r:id="rId108">
        <w:r w:rsidRPr="00E7622A">
          <w:rPr>
            <w:rFonts w:ascii="Times New Roman" w:hAnsi="Times New Roman" w:cs="Times New Roman"/>
            <w:sz w:val="28"/>
            <w:szCs w:val="28"/>
          </w:rPr>
          <w:t>СП 59.13330.2016</w:t>
        </w:r>
      </w:hyperlink>
      <w:r w:rsidRPr="00E7622A">
        <w:rPr>
          <w:rFonts w:ascii="Times New Roman" w:hAnsi="Times New Roman" w:cs="Times New Roman"/>
          <w:sz w:val="28"/>
          <w:szCs w:val="28"/>
        </w:rPr>
        <w:t>. Свод правил. Доступность зданий и сооружений для маломобильных групп населения. Актуализированная редакция СНиП 35-01-2001</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noProof/>
          <w:position w:val="-16"/>
          <w:sz w:val="28"/>
          <w:szCs w:val="28"/>
        </w:rPr>
        <w:drawing>
          <wp:inline distT="0" distB="0" distL="0" distR="0">
            <wp:extent cx="361950" cy="348615"/>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348615"/>
                    </a:xfrm>
                    <a:prstGeom prst="rect">
                      <a:avLst/>
                    </a:prstGeom>
                    <a:noFill/>
                    <a:ln>
                      <a:noFill/>
                    </a:ln>
                  </pic:spPr>
                </pic:pic>
              </a:graphicData>
            </a:graphic>
          </wp:inline>
        </w:drawing>
      </w:r>
      <w:r w:rsidRPr="00E7622A">
        <w:rPr>
          <w:rFonts w:ascii="Times New Roman" w:hAnsi="Times New Roman" w:cs="Times New Roman"/>
          <w:sz w:val="28"/>
          <w:szCs w:val="28"/>
        </w:rPr>
        <w:t xml:space="preserve"> Общественный туалет нестационарного типа: общественный туалет нестационарного типа - мобильная туалетная кабина (мобильный туалетный модуль), размещаемый и оборудуемый в соответствии с санитарно-эпидемиологическими нормами и правилами при отсутствии стационарных общественных туалетов;</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общественные туалеты нестационарного типа должны быть доступны для маломобильных групп населения;</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общественные туалеты нестационарного типа планируют из расчетной нагрузки на санитарные приборы:</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lastRenderedPageBreak/>
        <w:t>для мужчин (50% посетителей): один унитаз на 30 сотрудников, 60 посетителей; один писсуар на 18 сотрудников, 80 посетителей; один умывальник на четыре унитаза, но не менее одного умывальника на одну мобильную туалетную кабину;</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для женщин (50% посетителей): один унитаз на 15 сотрудников, 30 посетителей; один умывальник на два унитаза, но не менее одного умывальника на одну мобильную туалетную кабину;</w:t>
      </w:r>
    </w:p>
    <w:p w:rsidR="00D2117F" w:rsidRPr="00E7622A" w:rsidRDefault="00D2117F">
      <w:pPr>
        <w:pStyle w:val="ConsPlusNormal"/>
        <w:spacing w:before="220"/>
        <w:ind w:firstLine="540"/>
        <w:jc w:val="both"/>
        <w:rPr>
          <w:rFonts w:ascii="Times New Roman" w:hAnsi="Times New Roman" w:cs="Times New Roman"/>
          <w:sz w:val="28"/>
          <w:szCs w:val="28"/>
        </w:rPr>
      </w:pPr>
      <w:r w:rsidRPr="00E7622A">
        <w:rPr>
          <w:rFonts w:ascii="Times New Roman" w:hAnsi="Times New Roman" w:cs="Times New Roman"/>
          <w:sz w:val="28"/>
          <w:szCs w:val="28"/>
        </w:rPr>
        <w:t>не допускается установка мобильных туалетных кабин из пластика (в том числе однослойного пластика).</w:t>
      </w:r>
    </w:p>
    <w:p w:rsidR="00D2117F" w:rsidRDefault="00D2117F">
      <w:pPr>
        <w:pStyle w:val="ConsPlusNormal"/>
        <w:jc w:val="both"/>
      </w:pPr>
    </w:p>
    <w:p w:rsidR="00D2117F" w:rsidRPr="00E7622A" w:rsidRDefault="00D2117F" w:rsidP="00E7622A">
      <w:pPr>
        <w:pStyle w:val="ConsPlusTitle"/>
        <w:ind w:firstLine="540"/>
        <w:contextualSpacing/>
        <w:jc w:val="both"/>
        <w:outlineLvl w:val="2"/>
        <w:rPr>
          <w:rFonts w:ascii="Times New Roman" w:hAnsi="Times New Roman" w:cs="Times New Roman"/>
          <w:sz w:val="28"/>
          <w:szCs w:val="28"/>
        </w:rPr>
      </w:pPr>
      <w:r w:rsidRPr="00E7622A">
        <w:rPr>
          <w:rFonts w:ascii="Times New Roman" w:hAnsi="Times New Roman" w:cs="Times New Roman"/>
          <w:sz w:val="28"/>
          <w:szCs w:val="28"/>
        </w:rPr>
        <w:t>Статья 30.1. Требования к внешнему виду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муниципального округа</w:t>
      </w:r>
    </w:p>
    <w:p w:rsidR="00D2117F" w:rsidRPr="00E7622A" w:rsidRDefault="00D2117F" w:rsidP="00E7622A">
      <w:pPr>
        <w:pStyle w:val="ConsPlusNormal"/>
        <w:contextualSpacing/>
        <w:jc w:val="both"/>
        <w:rPr>
          <w:rFonts w:ascii="Times New Roman" w:hAnsi="Times New Roman" w:cs="Times New Roman"/>
          <w:sz w:val="28"/>
          <w:szCs w:val="28"/>
        </w:rPr>
      </w:pPr>
    </w:p>
    <w:p w:rsidR="00D2117F" w:rsidRPr="00E7622A" w:rsidRDefault="00D2117F" w:rsidP="00E7622A">
      <w:pPr>
        <w:pStyle w:val="ConsPlusTitle"/>
        <w:contextualSpacing/>
        <w:jc w:val="center"/>
        <w:outlineLvl w:val="3"/>
        <w:rPr>
          <w:rFonts w:ascii="Times New Roman" w:hAnsi="Times New Roman" w:cs="Times New Roman"/>
          <w:sz w:val="28"/>
          <w:szCs w:val="28"/>
        </w:rPr>
      </w:pPr>
      <w:r w:rsidRPr="00E7622A">
        <w:rPr>
          <w:rFonts w:ascii="Times New Roman" w:hAnsi="Times New Roman" w:cs="Times New Roman"/>
          <w:sz w:val="28"/>
          <w:szCs w:val="28"/>
        </w:rPr>
        <w:t>1. Общие положения</w:t>
      </w:r>
    </w:p>
    <w:p w:rsidR="00D2117F" w:rsidRPr="00E7622A" w:rsidRDefault="00D2117F" w:rsidP="00E7622A">
      <w:pPr>
        <w:pStyle w:val="ConsPlusNormal"/>
        <w:contextualSpacing/>
        <w:jc w:val="both"/>
        <w:rPr>
          <w:rFonts w:ascii="Times New Roman" w:hAnsi="Times New Roman" w:cs="Times New Roman"/>
          <w:sz w:val="28"/>
          <w:szCs w:val="28"/>
        </w:rPr>
      </w:pPr>
    </w:p>
    <w:p w:rsidR="00D2117F" w:rsidRPr="00E7622A" w:rsidRDefault="00D2117F" w:rsidP="00E7622A">
      <w:pPr>
        <w:pStyle w:val="ConsPlusNormal"/>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1. Требования к внешнему виду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w:t>
      </w:r>
      <w:r w:rsidR="002B4C28" w:rsidRPr="00E7622A">
        <w:rPr>
          <w:rFonts w:ascii="Times New Roman" w:hAnsi="Times New Roman" w:cs="Times New Roman"/>
          <w:sz w:val="28"/>
          <w:szCs w:val="28"/>
        </w:rPr>
        <w:t>Раменского муниципального округа</w:t>
      </w:r>
      <w:r w:rsidRPr="00E7622A">
        <w:rPr>
          <w:rFonts w:ascii="Times New Roman" w:hAnsi="Times New Roman" w:cs="Times New Roman"/>
          <w:sz w:val="28"/>
          <w:szCs w:val="28"/>
        </w:rPr>
        <w:t>, устанавливаются в целях:</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а) совершенствования архитектурно-художественного облика </w:t>
      </w:r>
      <w:r w:rsidR="002B4C28" w:rsidRPr="00E7622A">
        <w:rPr>
          <w:rFonts w:ascii="Times New Roman" w:hAnsi="Times New Roman" w:cs="Times New Roman"/>
          <w:sz w:val="28"/>
          <w:szCs w:val="28"/>
        </w:rPr>
        <w:t>Раменского муниципального округа</w:t>
      </w:r>
      <w:r w:rsidRPr="00E7622A">
        <w:rPr>
          <w:rFonts w:ascii="Times New Roman" w:hAnsi="Times New Roman" w:cs="Times New Roman"/>
          <w:sz w:val="28"/>
          <w:szCs w:val="28"/>
        </w:rPr>
        <w:t>;</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б) повышения комфортности и эстетической привлекательности благоустройства т</w:t>
      </w:r>
      <w:r w:rsidR="002B4C28" w:rsidRPr="00E7622A">
        <w:rPr>
          <w:rFonts w:ascii="Times New Roman" w:hAnsi="Times New Roman" w:cs="Times New Roman"/>
          <w:sz w:val="28"/>
          <w:szCs w:val="28"/>
        </w:rPr>
        <w:t>ерриторий муниципального округа</w:t>
      </w:r>
      <w:r w:rsidRPr="00E7622A">
        <w:rPr>
          <w:rFonts w:ascii="Times New Roman" w:hAnsi="Times New Roman" w:cs="Times New Roman"/>
          <w:sz w:val="28"/>
          <w:szCs w:val="28"/>
        </w:rPr>
        <w:t>;</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в) формирования общих принципов благоустройства т</w:t>
      </w:r>
      <w:r w:rsidR="002B4C28" w:rsidRPr="00E7622A">
        <w:rPr>
          <w:rFonts w:ascii="Times New Roman" w:hAnsi="Times New Roman" w:cs="Times New Roman"/>
          <w:sz w:val="28"/>
          <w:szCs w:val="28"/>
        </w:rPr>
        <w:t>ерриторий муниципального округа</w:t>
      </w:r>
      <w:r w:rsidRPr="00E7622A">
        <w:rPr>
          <w:rFonts w:ascii="Times New Roman" w:hAnsi="Times New Roman" w:cs="Times New Roman"/>
          <w:sz w:val="28"/>
          <w:szCs w:val="28"/>
        </w:rPr>
        <w:t>.</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2. Допускается размещение (возведение, установка):</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1) </w:t>
      </w:r>
      <w:bookmarkStart w:id="16" w:name="P2723"/>
      <w:bookmarkEnd w:id="16"/>
      <w:r w:rsidRPr="00E7622A">
        <w:rPr>
          <w:rFonts w:ascii="Times New Roman" w:hAnsi="Times New Roman" w:cs="Times New Roman"/>
          <w:sz w:val="28"/>
          <w:szCs w:val="28"/>
        </w:rPr>
        <w:t>временных сооружений или временных конструкций, предназначенных для осуществления торговой деятельности (оказания услуг) на территории муниципального образования (в том числе на территории парка культуры и отдыха), в соответствии с законодательством Российской Федерации на основании нормативного правового акта органа местного самоуправления;</w:t>
      </w:r>
    </w:p>
    <w:p w:rsidR="00D2117F" w:rsidRPr="00E7622A" w:rsidRDefault="00D2117F" w:rsidP="00E7622A">
      <w:pPr>
        <w:pStyle w:val="ConsPlusNormal"/>
        <w:spacing w:before="220"/>
        <w:ind w:firstLine="540"/>
        <w:contextualSpacing/>
        <w:jc w:val="both"/>
        <w:rPr>
          <w:rFonts w:ascii="Times New Roman" w:hAnsi="Times New Roman" w:cs="Times New Roman"/>
          <w:sz w:val="28"/>
          <w:szCs w:val="28"/>
        </w:rPr>
      </w:pPr>
      <w:r w:rsidRPr="00E7622A">
        <w:rPr>
          <w:rFonts w:ascii="Times New Roman" w:hAnsi="Times New Roman" w:cs="Times New Roman"/>
          <w:sz w:val="28"/>
          <w:szCs w:val="28"/>
        </w:rPr>
        <w:t>2) некапитальных строений, сооружений, иных элементов и объектов благоустройства мест продажи товаров (выполнения работ, оказания услуг) на ярмарках на местах проведения ярмарок, включенных в Сводный перечень мест проведения ярмарок на территории Московской области;</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bookmarkStart w:id="17" w:name="P2725"/>
      <w:bookmarkEnd w:id="17"/>
      <w:r w:rsidRPr="00E7622A">
        <w:rPr>
          <w:rFonts w:ascii="Times New Roman" w:hAnsi="Times New Roman" w:cs="Times New Roman"/>
          <w:sz w:val="28"/>
          <w:szCs w:val="28"/>
        </w:rPr>
        <w:t xml:space="preserve">3) нестационарных объектов для организации обслуживания зон отдыха населения, в том числе на пляжных территориях в прибрежных защитных полосах водных объектов (теневых навесов, аэрариев, соляриев, кабинок для переодевания, душевых кабинок, временных павильонов и киосков, туалетов, пунктов проката инвентаря, медицинских пунктов первой помощи), </w:t>
      </w:r>
      <w:r w:rsidRPr="00E7622A">
        <w:rPr>
          <w:rFonts w:ascii="Times New Roman" w:hAnsi="Times New Roman" w:cs="Times New Roman"/>
          <w:sz w:val="28"/>
          <w:szCs w:val="28"/>
        </w:rPr>
        <w:lastRenderedPageBreak/>
        <w:t>лодочных станций, пунктов проката велосипедов, роликов, самокатов и другого спортивного инвентаря, общественных туалетов нестационарного типа на землях или</w:t>
      </w:r>
      <w:r w:rsidR="00D03DB2">
        <w:rPr>
          <w:rFonts w:ascii="Times New Roman" w:hAnsi="Times New Roman" w:cs="Times New Roman"/>
          <w:sz w:val="28"/>
          <w:szCs w:val="28"/>
        </w:rPr>
        <w:t xml:space="preserve"> </w:t>
      </w:r>
      <w:r w:rsidRPr="00E7622A">
        <w:rPr>
          <w:rFonts w:ascii="Times New Roman" w:hAnsi="Times New Roman" w:cs="Times New Roman"/>
          <w:sz w:val="28"/>
          <w:szCs w:val="28"/>
        </w:rPr>
        <w:t>земельных</w:t>
      </w:r>
      <w:r w:rsidR="00D03DB2">
        <w:rPr>
          <w:rFonts w:ascii="Times New Roman" w:hAnsi="Times New Roman" w:cs="Times New Roman"/>
          <w:sz w:val="28"/>
          <w:szCs w:val="28"/>
        </w:rPr>
        <w:t xml:space="preserve"> </w:t>
      </w:r>
      <w:r w:rsidRPr="00E7622A">
        <w:rPr>
          <w:rFonts w:ascii="Times New Roman" w:hAnsi="Times New Roman" w:cs="Times New Roman"/>
          <w:sz w:val="28"/>
          <w:szCs w:val="28"/>
        </w:rPr>
        <w:t xml:space="preserve">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на основании разрешения на размещение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соответствии с </w:t>
      </w:r>
      <w:hyperlink r:id="rId110">
        <w:r w:rsidRPr="00E7622A">
          <w:rPr>
            <w:rFonts w:ascii="Times New Roman" w:hAnsi="Times New Roman" w:cs="Times New Roman"/>
            <w:sz w:val="28"/>
            <w:szCs w:val="28"/>
          </w:rPr>
          <w:t>постановлением</w:t>
        </w:r>
      </w:hyperlink>
      <w:r w:rsidRPr="00E7622A">
        <w:rPr>
          <w:rFonts w:ascii="Times New Roman" w:hAnsi="Times New Roman" w:cs="Times New Roman"/>
          <w:sz w:val="28"/>
          <w:szCs w:val="28"/>
        </w:rPr>
        <w:t xml:space="preserve"> Правительства Российской Федерации от 03.12.2014</w:t>
      </w:r>
      <w:r w:rsidR="007952E6">
        <w:rPr>
          <w:rFonts w:ascii="Times New Roman" w:hAnsi="Times New Roman" w:cs="Times New Roman"/>
          <w:sz w:val="28"/>
          <w:szCs w:val="28"/>
        </w:rPr>
        <w:t xml:space="preserve"> </w:t>
      </w:r>
      <w:r w:rsidR="00DB2E70" w:rsidRPr="00E7622A">
        <w:rPr>
          <w:rFonts w:ascii="Times New Roman" w:hAnsi="Times New Roman" w:cs="Times New Roman"/>
          <w:sz w:val="28"/>
          <w:szCs w:val="28"/>
        </w:rPr>
        <w:t>№</w:t>
      </w:r>
      <w:r w:rsidRPr="00E7622A">
        <w:rPr>
          <w:rFonts w:ascii="Times New Roman" w:hAnsi="Times New Roman" w:cs="Times New Roman"/>
          <w:sz w:val="28"/>
          <w:szCs w:val="28"/>
        </w:rPr>
        <w:t xml:space="preserve"> 1300 </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Об</w:t>
      </w:r>
      <w:r w:rsidR="007952E6">
        <w:rPr>
          <w:rFonts w:ascii="Times New Roman" w:hAnsi="Times New Roman" w:cs="Times New Roman"/>
          <w:sz w:val="28"/>
          <w:szCs w:val="28"/>
        </w:rPr>
        <w:t xml:space="preserve"> </w:t>
      </w:r>
      <w:r w:rsidRPr="00E7622A">
        <w:rPr>
          <w:rFonts w:ascii="Times New Roman" w:hAnsi="Times New Roman" w:cs="Times New Roman"/>
          <w:sz w:val="28"/>
          <w:szCs w:val="28"/>
        </w:rPr>
        <w:t>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8F3008" w:rsidRPr="00E7622A">
        <w:rPr>
          <w:rFonts w:ascii="Times New Roman" w:hAnsi="Times New Roman" w:cs="Times New Roman"/>
          <w:sz w:val="28"/>
          <w:szCs w:val="28"/>
        </w:rPr>
        <w:t>»</w:t>
      </w:r>
      <w:r w:rsidRPr="00E7622A">
        <w:rPr>
          <w:rFonts w:ascii="Times New Roman" w:hAnsi="Times New Roman" w:cs="Times New Roman"/>
          <w:sz w:val="28"/>
          <w:szCs w:val="28"/>
        </w:rPr>
        <w:t>;</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4) некапитальных строений, сооружений, не связанных с созданием лесной инфраструктуры, на землях лесного фонда в соответствии с Лесным </w:t>
      </w:r>
      <w:hyperlink r:id="rId111">
        <w:r w:rsidRPr="00E7622A">
          <w:rPr>
            <w:rFonts w:ascii="Times New Roman" w:hAnsi="Times New Roman" w:cs="Times New Roman"/>
            <w:sz w:val="28"/>
            <w:szCs w:val="28"/>
          </w:rPr>
          <w:t>кодексом</w:t>
        </w:r>
      </w:hyperlink>
      <w:r w:rsidRPr="00E7622A">
        <w:rPr>
          <w:rFonts w:ascii="Times New Roman" w:hAnsi="Times New Roman" w:cs="Times New Roman"/>
          <w:sz w:val="28"/>
          <w:szCs w:val="28"/>
        </w:rPr>
        <w:t xml:space="preserve"> Российской Федерации;</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5) гаражей, являющихся некапитальными сооружениями, на землях или земельных участках, находящихся в государственной или муниципальной собственности, на основании схемы размещения таких объектов, утвержденной органами местного самоуправления;</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6) некапитальных строений, сооружений, являющихся составными частями благоустройства и применяемых органами местного самоуправления или подведомственными им учреждениями:</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а) в парках культуры и отдыха в соответствии с концепцией развития парка и (или) проектом благоустройства;</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б) на иных общественных территориях в соответствии с архитектурно-планировочной концепцией и (или) проектом благоустройства.</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Установка некапитальных строений и сооружений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3. Согласование внешнего вида некапитальных строений и сооружений оформляется органами местного самоуправления в виде паспорта колористического решения фасадов некапитального строения (сооружения) при размещении (возведении, установке) и изменении внешнего вида:</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bookmarkStart w:id="18" w:name="P2733"/>
      <w:bookmarkEnd w:id="18"/>
      <w:r w:rsidRPr="00E7622A">
        <w:rPr>
          <w:rFonts w:ascii="Times New Roman" w:hAnsi="Times New Roman" w:cs="Times New Roman"/>
          <w:sz w:val="28"/>
          <w:szCs w:val="28"/>
        </w:rPr>
        <w:t xml:space="preserve">1) нестационарных объектов для организации обслуживания зон отдыха населения, в том числе на пляжных территориях, указанных в </w:t>
      </w:r>
      <w:hyperlink w:anchor="P2725">
        <w:r w:rsidRPr="00E7622A">
          <w:rPr>
            <w:rFonts w:ascii="Times New Roman" w:hAnsi="Times New Roman" w:cs="Times New Roman"/>
            <w:sz w:val="28"/>
            <w:szCs w:val="28"/>
          </w:rPr>
          <w:t>подпункте 3 пункта 2 части 1 статьи 30.1</w:t>
        </w:r>
      </w:hyperlink>
      <w:r w:rsidRPr="00E7622A">
        <w:rPr>
          <w:rFonts w:ascii="Times New Roman" w:hAnsi="Times New Roman" w:cs="Times New Roman"/>
          <w:sz w:val="28"/>
          <w:szCs w:val="28"/>
        </w:rPr>
        <w:t xml:space="preserve"> настоящих Правил;</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bookmarkStart w:id="19" w:name="P2734"/>
      <w:bookmarkEnd w:id="19"/>
      <w:r w:rsidRPr="00E7622A">
        <w:rPr>
          <w:rFonts w:ascii="Times New Roman" w:hAnsi="Times New Roman" w:cs="Times New Roman"/>
          <w:sz w:val="28"/>
          <w:szCs w:val="28"/>
        </w:rPr>
        <w:t xml:space="preserve">2) нестационарных строений, сооружений (за исключением нестационарных строений, сооружений с типовым внешним видом, утвержденным в правилах благоустройства территории муниципальных образований), указанных в </w:t>
      </w:r>
      <w:hyperlink w:anchor="P2723">
        <w:r w:rsidRPr="00E7622A">
          <w:rPr>
            <w:rFonts w:ascii="Times New Roman" w:hAnsi="Times New Roman" w:cs="Times New Roman"/>
            <w:sz w:val="28"/>
            <w:szCs w:val="28"/>
          </w:rPr>
          <w:t>подпункте 1 пункта 2 части 1 статьи 30.1</w:t>
        </w:r>
      </w:hyperlink>
      <w:r w:rsidRPr="00E7622A">
        <w:rPr>
          <w:rFonts w:ascii="Times New Roman" w:hAnsi="Times New Roman" w:cs="Times New Roman"/>
          <w:sz w:val="28"/>
          <w:szCs w:val="28"/>
        </w:rPr>
        <w:t xml:space="preserve"> настоящих Правил, а также навесов, пунктов проката инвентаря, общественных туалетов нестационарного типа, временных сооружений для </w:t>
      </w:r>
      <w:r w:rsidRPr="00E7622A">
        <w:rPr>
          <w:rFonts w:ascii="Times New Roman" w:hAnsi="Times New Roman" w:cs="Times New Roman"/>
          <w:sz w:val="28"/>
          <w:szCs w:val="28"/>
        </w:rPr>
        <w:lastRenderedPageBreak/>
        <w:t>отдыха сезонного гостиничного комплекса (кемпинга) вдоль территорий общего пользования, водных объектов общего пользования, территорий объектов</w:t>
      </w:r>
      <w:r w:rsidR="00D84DCD">
        <w:rPr>
          <w:rFonts w:ascii="Times New Roman" w:hAnsi="Times New Roman" w:cs="Times New Roman"/>
          <w:sz w:val="28"/>
          <w:szCs w:val="28"/>
        </w:rPr>
        <w:t xml:space="preserve"> </w:t>
      </w:r>
      <w:r w:rsidRPr="00E7622A">
        <w:rPr>
          <w:rFonts w:ascii="Times New Roman" w:hAnsi="Times New Roman" w:cs="Times New Roman"/>
          <w:sz w:val="28"/>
          <w:szCs w:val="28"/>
        </w:rPr>
        <w:t>культурного</w:t>
      </w:r>
      <w:r w:rsidR="00D84DCD">
        <w:rPr>
          <w:rFonts w:ascii="Times New Roman" w:hAnsi="Times New Roman" w:cs="Times New Roman"/>
          <w:sz w:val="28"/>
          <w:szCs w:val="28"/>
        </w:rPr>
        <w:t xml:space="preserve"> </w:t>
      </w:r>
      <w:r w:rsidRPr="00E7622A">
        <w:rPr>
          <w:rFonts w:ascii="Times New Roman" w:hAnsi="Times New Roman" w:cs="Times New Roman"/>
          <w:sz w:val="28"/>
          <w:szCs w:val="28"/>
        </w:rPr>
        <w:t>наследия с исторически связанными с ними территориями, территорий объектов социальной инфраструктуры, территорий объектов религиозного использования, территорий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территорий въездных групп, мемориальных комплексов, скульптурно-архитектурных композиций, монументально-декоративных композиций.</w:t>
      </w:r>
    </w:p>
    <w:p w:rsidR="00D2117F" w:rsidRPr="00E7622A" w:rsidRDefault="00D2117F" w:rsidP="00AE40F6">
      <w:pPr>
        <w:pStyle w:val="ConsPlusNormal"/>
        <w:spacing w:before="220"/>
        <w:ind w:firstLine="539"/>
        <w:contextualSpacing/>
        <w:jc w:val="both"/>
        <w:rPr>
          <w:rFonts w:ascii="Times New Roman" w:hAnsi="Times New Roman" w:cs="Times New Roman"/>
          <w:sz w:val="28"/>
          <w:szCs w:val="28"/>
        </w:rPr>
      </w:pPr>
      <w:r w:rsidRPr="00E7622A">
        <w:rPr>
          <w:rFonts w:ascii="Times New Roman" w:hAnsi="Times New Roman" w:cs="Times New Roman"/>
          <w:sz w:val="28"/>
          <w:szCs w:val="28"/>
        </w:rPr>
        <w:t xml:space="preserve">В случаях, указанных в </w:t>
      </w:r>
      <w:hyperlink w:anchor="P2733">
        <w:r w:rsidRPr="00E7622A">
          <w:rPr>
            <w:rFonts w:ascii="Times New Roman" w:hAnsi="Times New Roman" w:cs="Times New Roman"/>
            <w:sz w:val="28"/>
            <w:szCs w:val="28"/>
          </w:rPr>
          <w:t>подпунктах 1</w:t>
        </w:r>
      </w:hyperlink>
      <w:r w:rsidRPr="00E7622A">
        <w:rPr>
          <w:rFonts w:ascii="Times New Roman" w:hAnsi="Times New Roman" w:cs="Times New Roman"/>
          <w:sz w:val="28"/>
          <w:szCs w:val="28"/>
        </w:rPr>
        <w:t xml:space="preserve"> и </w:t>
      </w:r>
      <w:hyperlink w:anchor="P2734">
        <w:r w:rsidRPr="00E7622A">
          <w:rPr>
            <w:rFonts w:ascii="Times New Roman" w:hAnsi="Times New Roman" w:cs="Times New Roman"/>
            <w:sz w:val="28"/>
            <w:szCs w:val="28"/>
          </w:rPr>
          <w:t>2 пункта 3 части 1 статьи 30.1</w:t>
        </w:r>
      </w:hyperlink>
      <w:r w:rsidRPr="00E7622A">
        <w:rPr>
          <w:rFonts w:ascii="Times New Roman" w:hAnsi="Times New Roman" w:cs="Times New Roman"/>
          <w:sz w:val="28"/>
          <w:szCs w:val="28"/>
        </w:rPr>
        <w:t xml:space="preserve"> настоящих Правил, размещение (возведение, установка) и изменение внешнего вида некапитальных строений и сооружений при отсутствии паспорта колористического решения фасадов некапитального строения (сооружения) или с нарушением указанной в нем информации не допускается.</w:t>
      </w:r>
    </w:p>
    <w:p w:rsidR="00D2117F" w:rsidRDefault="00D2117F">
      <w:pPr>
        <w:pStyle w:val="ConsPlusNormal"/>
        <w:jc w:val="both"/>
      </w:pPr>
    </w:p>
    <w:p w:rsidR="00D2117F" w:rsidRPr="00AE40F6" w:rsidRDefault="00D2117F">
      <w:pPr>
        <w:pStyle w:val="ConsPlusTitle"/>
        <w:jc w:val="center"/>
        <w:outlineLvl w:val="3"/>
        <w:rPr>
          <w:rFonts w:ascii="Times New Roman" w:hAnsi="Times New Roman" w:cs="Times New Roman"/>
          <w:sz w:val="28"/>
          <w:szCs w:val="28"/>
        </w:rPr>
      </w:pPr>
      <w:r w:rsidRPr="00AE40F6">
        <w:rPr>
          <w:rFonts w:ascii="Times New Roman" w:hAnsi="Times New Roman" w:cs="Times New Roman"/>
          <w:sz w:val="28"/>
          <w:szCs w:val="28"/>
        </w:rPr>
        <w:t>2. Основные требования</w:t>
      </w:r>
    </w:p>
    <w:p w:rsidR="00D2117F" w:rsidRPr="00AE40F6" w:rsidRDefault="00D2117F">
      <w:pPr>
        <w:pStyle w:val="ConsPlusNormal"/>
        <w:jc w:val="both"/>
        <w:rPr>
          <w:rFonts w:ascii="Times New Roman" w:hAnsi="Times New Roman" w:cs="Times New Roman"/>
          <w:sz w:val="28"/>
          <w:szCs w:val="28"/>
        </w:rPr>
      </w:pPr>
    </w:p>
    <w:p w:rsidR="00D2117F" w:rsidRPr="00AE40F6" w:rsidRDefault="00D2117F" w:rsidP="00AE40F6">
      <w:pPr>
        <w:pStyle w:val="ConsPlusNormal"/>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 xml:space="preserve">При планировании, размещении (установке, изменении), сносе (демонтаже), восстановлении, ремонте, текущем ремонте, содержании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w:t>
      </w:r>
      <w:r w:rsidR="00F22B0A" w:rsidRPr="00AE40F6">
        <w:rPr>
          <w:rFonts w:ascii="Times New Roman" w:hAnsi="Times New Roman" w:cs="Times New Roman"/>
          <w:sz w:val="28"/>
          <w:szCs w:val="28"/>
        </w:rPr>
        <w:t>Раменского муниципального округа</w:t>
      </w:r>
      <w:r w:rsidRPr="00AE40F6">
        <w:rPr>
          <w:rFonts w:ascii="Times New Roman" w:hAnsi="Times New Roman" w:cs="Times New Roman"/>
          <w:sz w:val="28"/>
          <w:szCs w:val="28"/>
        </w:rPr>
        <w:t>, подлежат соблюдению:</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 xml:space="preserve">- </w:t>
      </w:r>
      <w:hyperlink r:id="rId112">
        <w:r w:rsidRPr="00AE40F6">
          <w:rPr>
            <w:rFonts w:ascii="Times New Roman" w:hAnsi="Times New Roman" w:cs="Times New Roman"/>
            <w:sz w:val="28"/>
            <w:szCs w:val="28"/>
          </w:rPr>
          <w:t>Закон</w:t>
        </w:r>
      </w:hyperlink>
      <w:r w:rsidRPr="00AE40F6">
        <w:rPr>
          <w:rFonts w:ascii="Times New Roman" w:hAnsi="Times New Roman" w:cs="Times New Roman"/>
          <w:sz w:val="28"/>
          <w:szCs w:val="28"/>
        </w:rPr>
        <w:t xml:space="preserve"> Московской области </w:t>
      </w:r>
      <w:r w:rsidR="00DB2E70" w:rsidRPr="00AE40F6">
        <w:rPr>
          <w:rFonts w:ascii="Times New Roman" w:hAnsi="Times New Roman" w:cs="Times New Roman"/>
          <w:sz w:val="28"/>
          <w:szCs w:val="28"/>
        </w:rPr>
        <w:t>№</w:t>
      </w:r>
      <w:r w:rsidRPr="00AE40F6">
        <w:rPr>
          <w:rFonts w:ascii="Times New Roman" w:hAnsi="Times New Roman" w:cs="Times New Roman"/>
          <w:sz w:val="28"/>
          <w:szCs w:val="28"/>
        </w:rPr>
        <w:t xml:space="preserve"> 191/2014-ОЗ </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О регулировании дополнительных вопросов в сфере благоустройства в Московской области</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 xml:space="preserve">- требования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установленные нормативным правовым актом Московской области в соответствии с Федеральным </w:t>
      </w:r>
      <w:hyperlink r:id="rId113">
        <w:r w:rsidRPr="00AE40F6">
          <w:rPr>
            <w:rFonts w:ascii="Times New Roman" w:hAnsi="Times New Roman" w:cs="Times New Roman"/>
            <w:sz w:val="28"/>
            <w:szCs w:val="28"/>
          </w:rPr>
          <w:t>законом</w:t>
        </w:r>
      </w:hyperlink>
      <w:r w:rsidR="00DB554C">
        <w:t xml:space="preserve">  </w:t>
      </w:r>
      <w:r w:rsidR="00DB2E70" w:rsidRPr="00AE40F6">
        <w:rPr>
          <w:rFonts w:ascii="Times New Roman" w:hAnsi="Times New Roman" w:cs="Times New Roman"/>
          <w:sz w:val="28"/>
          <w:szCs w:val="28"/>
        </w:rPr>
        <w:t>№</w:t>
      </w:r>
      <w:r w:rsidRPr="00AE40F6">
        <w:rPr>
          <w:rFonts w:ascii="Times New Roman" w:hAnsi="Times New Roman" w:cs="Times New Roman"/>
          <w:sz w:val="28"/>
          <w:szCs w:val="28"/>
        </w:rPr>
        <w:t xml:space="preserve"> 381-ФЗ </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Об основах государственного регулирования торговой деятельности в Российской Федерации</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Основные типы некапитальных сооружений - временных сооружений (конструкций), размещаемых на местах продажи товаров (выполнения работ, оказания услуг) на ярмарках, организуемых на территории</w:t>
      </w:r>
      <w:r w:rsidR="002B4C28" w:rsidRPr="00AE40F6">
        <w:rPr>
          <w:rFonts w:ascii="Times New Roman" w:hAnsi="Times New Roman" w:cs="Times New Roman"/>
          <w:sz w:val="28"/>
          <w:szCs w:val="28"/>
        </w:rPr>
        <w:t xml:space="preserve"> Раменского  муниципального округа</w:t>
      </w:r>
      <w:r w:rsidRPr="00AE40F6">
        <w:rPr>
          <w:rFonts w:ascii="Times New Roman" w:hAnsi="Times New Roman" w:cs="Times New Roman"/>
          <w:sz w:val="28"/>
          <w:szCs w:val="28"/>
        </w:rPr>
        <w:t>:</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шатер - некапитальное сооружение, рассчитанное не более чем на 80 мест продажи товаров (выполнения работ, оказания услуг) на ярмарке;</w:t>
      </w:r>
    </w:p>
    <w:p w:rsidR="00D2117F" w:rsidRP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палатка - некапитальное сооружение, рассчитанное не более чем одно место продажи товаров (выполнения работ, оказания услуг) на ярмарке;</w:t>
      </w:r>
    </w:p>
    <w:p w:rsidR="00AE40F6" w:rsidRDefault="00D2117F" w:rsidP="00AE40F6">
      <w:pPr>
        <w:pStyle w:val="ConsPlusNormal"/>
        <w:spacing w:before="220"/>
        <w:ind w:firstLine="540"/>
        <w:contextualSpacing/>
        <w:jc w:val="both"/>
        <w:rPr>
          <w:rFonts w:ascii="Times New Roman" w:hAnsi="Times New Roman" w:cs="Times New Roman"/>
          <w:sz w:val="28"/>
          <w:szCs w:val="28"/>
        </w:rPr>
      </w:pPr>
      <w:r w:rsidRPr="00AE40F6">
        <w:rPr>
          <w:rFonts w:ascii="Times New Roman" w:hAnsi="Times New Roman" w:cs="Times New Roman"/>
          <w:sz w:val="28"/>
          <w:szCs w:val="28"/>
        </w:rPr>
        <w:t>пагода - некапитальное сооружение, рассчитанное не более чем одно место продажи товаров (выполнения работ, оказания услуг) на ярмарке.</w:t>
      </w:r>
    </w:p>
    <w:p w:rsidR="00AE40F6" w:rsidRDefault="00AE40F6">
      <w:pPr>
        <w:pStyle w:val="ConsPlusTitle"/>
        <w:jc w:val="center"/>
        <w:outlineLvl w:val="4"/>
        <w:rPr>
          <w:rFonts w:ascii="Times New Roman" w:hAnsi="Times New Roman" w:cs="Times New Roman"/>
          <w:sz w:val="28"/>
          <w:szCs w:val="28"/>
        </w:rPr>
      </w:pPr>
    </w:p>
    <w:p w:rsidR="00D2117F" w:rsidRPr="00AE40F6" w:rsidRDefault="00D2117F">
      <w:pPr>
        <w:pStyle w:val="ConsPlusTitle"/>
        <w:jc w:val="center"/>
        <w:outlineLvl w:val="4"/>
        <w:rPr>
          <w:rFonts w:ascii="Times New Roman" w:hAnsi="Times New Roman" w:cs="Times New Roman"/>
          <w:sz w:val="28"/>
          <w:szCs w:val="28"/>
        </w:rPr>
      </w:pPr>
      <w:r w:rsidRPr="00AE40F6">
        <w:rPr>
          <w:rFonts w:ascii="Times New Roman" w:hAnsi="Times New Roman" w:cs="Times New Roman"/>
          <w:sz w:val="28"/>
          <w:szCs w:val="28"/>
        </w:rPr>
        <w:t xml:space="preserve">Рис. </w:t>
      </w:r>
      <w:r w:rsidR="008F3008" w:rsidRPr="00AE40F6">
        <w:rPr>
          <w:rFonts w:ascii="Times New Roman" w:hAnsi="Times New Roman" w:cs="Times New Roman"/>
          <w:sz w:val="28"/>
          <w:szCs w:val="28"/>
        </w:rPr>
        <w:t>«</w:t>
      </w:r>
      <w:r w:rsidRPr="00AE40F6">
        <w:rPr>
          <w:rFonts w:ascii="Times New Roman" w:hAnsi="Times New Roman" w:cs="Times New Roman"/>
          <w:sz w:val="28"/>
          <w:szCs w:val="28"/>
        </w:rPr>
        <w:t>Основные типы некапитальных сооружений - временных</w:t>
      </w:r>
    </w:p>
    <w:p w:rsidR="00D2117F" w:rsidRPr="00AE40F6" w:rsidRDefault="00D2117F">
      <w:pPr>
        <w:pStyle w:val="ConsPlusTitle"/>
        <w:jc w:val="center"/>
        <w:rPr>
          <w:rFonts w:ascii="Times New Roman" w:hAnsi="Times New Roman" w:cs="Times New Roman"/>
          <w:sz w:val="28"/>
          <w:szCs w:val="28"/>
        </w:rPr>
      </w:pPr>
      <w:r w:rsidRPr="00AE40F6">
        <w:rPr>
          <w:rFonts w:ascii="Times New Roman" w:hAnsi="Times New Roman" w:cs="Times New Roman"/>
          <w:sz w:val="28"/>
          <w:szCs w:val="28"/>
        </w:rPr>
        <w:t>сооружений (конструкций), размещаемых на местах продажи</w:t>
      </w:r>
    </w:p>
    <w:p w:rsidR="00D2117F" w:rsidRPr="00AE40F6" w:rsidRDefault="00D2117F">
      <w:pPr>
        <w:pStyle w:val="ConsPlusTitle"/>
        <w:jc w:val="center"/>
        <w:rPr>
          <w:rFonts w:ascii="Times New Roman" w:hAnsi="Times New Roman" w:cs="Times New Roman"/>
          <w:sz w:val="28"/>
          <w:szCs w:val="28"/>
        </w:rPr>
      </w:pPr>
      <w:r w:rsidRPr="00AE40F6">
        <w:rPr>
          <w:rFonts w:ascii="Times New Roman" w:hAnsi="Times New Roman" w:cs="Times New Roman"/>
          <w:sz w:val="28"/>
          <w:szCs w:val="28"/>
        </w:rPr>
        <w:t>товаров (выполнения работ, оказания услуг) на ярмарках,</w:t>
      </w:r>
    </w:p>
    <w:p w:rsidR="00D2117F" w:rsidRPr="00AE40F6" w:rsidRDefault="00D2117F">
      <w:pPr>
        <w:pStyle w:val="ConsPlusTitle"/>
        <w:jc w:val="center"/>
        <w:rPr>
          <w:rFonts w:ascii="Times New Roman" w:hAnsi="Times New Roman" w:cs="Times New Roman"/>
          <w:sz w:val="28"/>
          <w:szCs w:val="28"/>
        </w:rPr>
      </w:pPr>
      <w:r w:rsidRPr="00AE40F6">
        <w:rPr>
          <w:rFonts w:ascii="Times New Roman" w:hAnsi="Times New Roman" w:cs="Times New Roman"/>
          <w:sz w:val="28"/>
          <w:szCs w:val="28"/>
        </w:rPr>
        <w:t>организуемых на т</w:t>
      </w:r>
      <w:r w:rsidR="00F22B0A" w:rsidRPr="00AE40F6">
        <w:rPr>
          <w:rFonts w:ascii="Times New Roman" w:hAnsi="Times New Roman" w:cs="Times New Roman"/>
          <w:sz w:val="28"/>
          <w:szCs w:val="28"/>
        </w:rPr>
        <w:t>ерритории муниципального округа</w:t>
      </w:r>
      <w:r w:rsidR="008F3008" w:rsidRPr="00AE40F6">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71"/>
        </w:rPr>
        <w:drawing>
          <wp:inline distT="0" distB="0" distL="0" distR="0">
            <wp:extent cx="5149215" cy="105283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52830"/>
                    </a:xfrm>
                    <a:prstGeom prst="rect">
                      <a:avLst/>
                    </a:prstGeom>
                    <a:noFill/>
                    <a:ln>
                      <a:noFill/>
                    </a:ln>
                  </pic:spPr>
                </pic:pic>
              </a:graphicData>
            </a:graphic>
          </wp:inline>
        </w:drawing>
      </w:r>
    </w:p>
    <w:p w:rsidR="00D2117F" w:rsidRPr="008102EC" w:rsidRDefault="00D2117F" w:rsidP="008102EC">
      <w:pPr>
        <w:pStyle w:val="ConsPlusNormal"/>
        <w:contextualSpacing/>
        <w:jc w:val="both"/>
        <w:rPr>
          <w:rFonts w:ascii="Times New Roman" w:hAnsi="Times New Roman" w:cs="Times New Roman"/>
          <w:sz w:val="28"/>
          <w:szCs w:val="28"/>
        </w:rPr>
      </w:pPr>
    </w:p>
    <w:p w:rsidR="00D2117F" w:rsidRPr="008102EC" w:rsidRDefault="00D2117F" w:rsidP="008102EC">
      <w:pPr>
        <w:pStyle w:val="ConsPlusNormal"/>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Перечень подтипов шатров, размещаемых на местах для продажи товаров (выполнения работ, оказания услуг) на ярмарках, организуемых на территории муниципального округа:</w:t>
      </w:r>
    </w:p>
    <w:p w:rsidR="00D2117F" w:rsidRPr="008102EC" w:rsidRDefault="00D2117F" w:rsidP="008102EC">
      <w:pPr>
        <w:pStyle w:val="ConsPlusNormal"/>
        <w:spacing w:before="220"/>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закрытый шатер - быстровозводимая сборно-разборная тентовая конструкция заводского изготовления с замкнутым внутренним пространством без внутренних стоек, вертикальные ограждающие конструкции которой (стойки и тент) образуют стенки, укомплектованные оконными и дверными проемами;</w:t>
      </w:r>
    </w:p>
    <w:p w:rsidR="00D2117F" w:rsidRPr="008102EC" w:rsidRDefault="00D2117F" w:rsidP="008102EC">
      <w:pPr>
        <w:pStyle w:val="ConsPlusNormal"/>
        <w:spacing w:before="220"/>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открытый шатер - быстровозводимая сборно-разборная тентовая конструкция заводского изготовления с незамкнутым внутренним пространством без внутренних стоек, вертикальные ограждающие конструкции которой (стойки и тент) не образуют стенки (тент по вертикали располагается в завесях углов или отсутствует);</w:t>
      </w:r>
    </w:p>
    <w:p w:rsidR="00D2117F" w:rsidRPr="008102EC" w:rsidRDefault="00D2117F" w:rsidP="008102EC">
      <w:pPr>
        <w:pStyle w:val="ConsPlusNormal"/>
        <w:spacing w:before="220"/>
        <w:ind w:firstLine="540"/>
        <w:contextualSpacing/>
        <w:jc w:val="both"/>
        <w:rPr>
          <w:rFonts w:ascii="Times New Roman" w:hAnsi="Times New Roman" w:cs="Times New Roman"/>
          <w:sz w:val="28"/>
          <w:szCs w:val="28"/>
        </w:rPr>
      </w:pPr>
      <w:r w:rsidRPr="008102EC">
        <w:rPr>
          <w:rFonts w:ascii="Times New Roman" w:hAnsi="Times New Roman" w:cs="Times New Roman"/>
          <w:sz w:val="28"/>
          <w:szCs w:val="28"/>
        </w:rPr>
        <w:t>полуоткрытый шатер - быстровозводимая сборно-разборная тентовая конструкция заводского изготовления с незамкнутым внутренним пространством без внутренних стоек, вертикальные ограждающие конструкции которой (стойки и тент) с одной или двух сторон не образуют стенку (тент по вертикали располагается в завесях углов или отсутствует), с иных сторон образуют стенки без дверных проемов.</w:t>
      </w:r>
    </w:p>
    <w:p w:rsidR="00D2117F" w:rsidRPr="008102EC" w:rsidRDefault="00D2117F" w:rsidP="008102EC">
      <w:pPr>
        <w:pStyle w:val="ConsPlusNormal"/>
        <w:contextualSpacing/>
        <w:jc w:val="both"/>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1E5043" w:rsidRDefault="001E5043" w:rsidP="008102EC">
      <w:pPr>
        <w:pStyle w:val="ConsPlusTitle"/>
        <w:contextualSpacing/>
        <w:jc w:val="center"/>
        <w:outlineLvl w:val="4"/>
        <w:rPr>
          <w:rFonts w:ascii="Times New Roman" w:hAnsi="Times New Roman" w:cs="Times New Roman"/>
          <w:sz w:val="28"/>
          <w:szCs w:val="28"/>
        </w:rPr>
      </w:pPr>
    </w:p>
    <w:p w:rsidR="00D2117F" w:rsidRPr="008102EC" w:rsidRDefault="00D2117F" w:rsidP="008102EC">
      <w:pPr>
        <w:pStyle w:val="ConsPlusTitle"/>
        <w:contextualSpacing/>
        <w:jc w:val="center"/>
        <w:outlineLvl w:val="4"/>
        <w:rPr>
          <w:rFonts w:ascii="Times New Roman" w:hAnsi="Times New Roman" w:cs="Times New Roman"/>
          <w:sz w:val="28"/>
          <w:szCs w:val="28"/>
        </w:rPr>
      </w:pPr>
      <w:r w:rsidRPr="008102EC">
        <w:rPr>
          <w:rFonts w:ascii="Times New Roman" w:hAnsi="Times New Roman" w:cs="Times New Roman"/>
          <w:sz w:val="28"/>
          <w:szCs w:val="28"/>
        </w:rPr>
        <w:lastRenderedPageBreak/>
        <w:t xml:space="preserve">Рис. </w:t>
      </w:r>
      <w:r w:rsidR="008F3008" w:rsidRPr="008102EC">
        <w:rPr>
          <w:rFonts w:ascii="Times New Roman" w:hAnsi="Times New Roman" w:cs="Times New Roman"/>
          <w:sz w:val="28"/>
          <w:szCs w:val="28"/>
        </w:rPr>
        <w:t>«</w:t>
      </w:r>
      <w:r w:rsidRPr="008102EC">
        <w:rPr>
          <w:rFonts w:ascii="Times New Roman" w:hAnsi="Times New Roman" w:cs="Times New Roman"/>
          <w:sz w:val="28"/>
          <w:szCs w:val="28"/>
        </w:rPr>
        <w:t>Подтипы шатров, размещаемых на местах для продажи</w:t>
      </w:r>
    </w:p>
    <w:p w:rsidR="00D2117F" w:rsidRPr="008102EC" w:rsidRDefault="00D2117F" w:rsidP="008102EC">
      <w:pPr>
        <w:pStyle w:val="ConsPlusTitle"/>
        <w:contextualSpacing/>
        <w:jc w:val="center"/>
        <w:rPr>
          <w:rFonts w:ascii="Times New Roman" w:hAnsi="Times New Roman" w:cs="Times New Roman"/>
          <w:sz w:val="28"/>
          <w:szCs w:val="28"/>
        </w:rPr>
      </w:pPr>
      <w:r w:rsidRPr="008102EC">
        <w:rPr>
          <w:rFonts w:ascii="Times New Roman" w:hAnsi="Times New Roman" w:cs="Times New Roman"/>
          <w:sz w:val="28"/>
          <w:szCs w:val="28"/>
        </w:rPr>
        <w:t>товаров (выполнения работ, оказания услуг) на ярмарках,</w:t>
      </w:r>
    </w:p>
    <w:p w:rsidR="00D2117F" w:rsidRPr="008102EC" w:rsidRDefault="00D2117F" w:rsidP="008102EC">
      <w:pPr>
        <w:pStyle w:val="ConsPlusTitle"/>
        <w:contextualSpacing/>
        <w:jc w:val="center"/>
        <w:rPr>
          <w:rFonts w:ascii="Times New Roman" w:hAnsi="Times New Roman" w:cs="Times New Roman"/>
          <w:sz w:val="28"/>
          <w:szCs w:val="28"/>
        </w:rPr>
      </w:pPr>
      <w:r w:rsidRPr="008102EC">
        <w:rPr>
          <w:rFonts w:ascii="Times New Roman" w:hAnsi="Times New Roman" w:cs="Times New Roman"/>
          <w:sz w:val="28"/>
          <w:szCs w:val="28"/>
        </w:rPr>
        <w:t xml:space="preserve">организуемых на территории </w:t>
      </w:r>
      <w:r w:rsidR="005402E6" w:rsidRPr="008102EC">
        <w:rPr>
          <w:rFonts w:ascii="Times New Roman" w:hAnsi="Times New Roman" w:cs="Times New Roman"/>
          <w:sz w:val="28"/>
          <w:szCs w:val="28"/>
        </w:rPr>
        <w:t>Раменского муниципального округа</w:t>
      </w:r>
      <w:r w:rsidR="008F3008" w:rsidRPr="008102EC">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69"/>
        </w:rPr>
        <w:drawing>
          <wp:inline distT="0" distB="0" distL="0" distR="0">
            <wp:extent cx="5176299" cy="2042979"/>
            <wp:effectExtent l="19050" t="0" r="5301"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4303" cy="2046138"/>
                    </a:xfrm>
                    <a:prstGeom prst="rect">
                      <a:avLst/>
                    </a:prstGeom>
                    <a:noFill/>
                    <a:ln>
                      <a:noFill/>
                    </a:ln>
                  </pic:spPr>
                </pic:pic>
              </a:graphicData>
            </a:graphic>
          </wp:inline>
        </w:drawing>
      </w:r>
    </w:p>
    <w:p w:rsidR="00D2117F" w:rsidRDefault="00D2117F">
      <w:pPr>
        <w:pStyle w:val="ConsPlusNormal"/>
        <w:jc w:val="both"/>
      </w:pPr>
    </w:p>
    <w:p w:rsidR="00D2117F" w:rsidRPr="008102EC" w:rsidRDefault="00D2117F" w:rsidP="008102EC">
      <w:pPr>
        <w:pStyle w:val="ConsPlusNormal"/>
        <w:ind w:firstLine="539"/>
        <w:contextualSpacing/>
        <w:jc w:val="both"/>
        <w:rPr>
          <w:rFonts w:ascii="Times New Roman" w:hAnsi="Times New Roman" w:cs="Times New Roman"/>
          <w:sz w:val="28"/>
          <w:szCs w:val="28"/>
        </w:rPr>
      </w:pPr>
      <w:r w:rsidRPr="008102EC">
        <w:rPr>
          <w:rFonts w:ascii="Times New Roman" w:hAnsi="Times New Roman" w:cs="Times New Roman"/>
          <w:sz w:val="28"/>
          <w:szCs w:val="28"/>
        </w:rPr>
        <w:t>Перечень подтипов палаток, размещаемых на местах для продажи товаров (выполнения работ, оказания услуг) на ярмарках, организуемых на т</w:t>
      </w:r>
      <w:r w:rsidR="005402E6" w:rsidRPr="008102EC">
        <w:rPr>
          <w:rFonts w:ascii="Times New Roman" w:hAnsi="Times New Roman" w:cs="Times New Roman"/>
          <w:sz w:val="28"/>
          <w:szCs w:val="28"/>
        </w:rPr>
        <w:t>ерритории муниципального округа</w:t>
      </w:r>
      <w:r w:rsidRPr="008102EC">
        <w:rPr>
          <w:rFonts w:ascii="Times New Roman" w:hAnsi="Times New Roman" w:cs="Times New Roman"/>
          <w:sz w:val="28"/>
          <w:szCs w:val="28"/>
        </w:rPr>
        <w:t>:</w:t>
      </w:r>
    </w:p>
    <w:p w:rsidR="00D2117F" w:rsidRPr="008102EC" w:rsidRDefault="00D2117F" w:rsidP="008102EC">
      <w:pPr>
        <w:pStyle w:val="ConsPlusNormal"/>
        <w:spacing w:before="220"/>
        <w:ind w:firstLine="539"/>
        <w:contextualSpacing/>
        <w:jc w:val="both"/>
        <w:rPr>
          <w:rFonts w:ascii="Times New Roman" w:hAnsi="Times New Roman" w:cs="Times New Roman"/>
          <w:sz w:val="28"/>
          <w:szCs w:val="28"/>
        </w:rPr>
      </w:pPr>
      <w:r w:rsidRPr="008102EC">
        <w:rPr>
          <w:rFonts w:ascii="Times New Roman" w:hAnsi="Times New Roman" w:cs="Times New Roman"/>
          <w:sz w:val="28"/>
          <w:szCs w:val="28"/>
        </w:rPr>
        <w:t>мягкая палатка - быстровозводимая сборно-разборная тентовая конструкция заводского изготовления с незамкнутым внутренним пространством со стороны прилавка, вертикальные ограждающие конструкции которой со стороны прилавка не образуют стенки, а с иных сторон образуют стенки без оконных и дверных проемов;</w:t>
      </w:r>
    </w:p>
    <w:p w:rsidR="00D2117F" w:rsidRPr="008102EC" w:rsidRDefault="00D2117F" w:rsidP="008102EC">
      <w:pPr>
        <w:pStyle w:val="ConsPlusNormal"/>
        <w:spacing w:before="220"/>
        <w:ind w:firstLine="539"/>
        <w:contextualSpacing/>
        <w:jc w:val="both"/>
        <w:rPr>
          <w:rFonts w:ascii="Times New Roman" w:hAnsi="Times New Roman" w:cs="Times New Roman"/>
          <w:sz w:val="28"/>
          <w:szCs w:val="28"/>
        </w:rPr>
      </w:pPr>
      <w:r w:rsidRPr="008102EC">
        <w:rPr>
          <w:rFonts w:ascii="Times New Roman" w:hAnsi="Times New Roman" w:cs="Times New Roman"/>
          <w:sz w:val="28"/>
          <w:szCs w:val="28"/>
        </w:rPr>
        <w:t>жесткая палатка - собранная (готовая к установке и последующему демонтажу) или быстровозводимая сборно-разборная не тентовая конструкция заводского изготовления с незамкнутым внутренним пространством со стороны прилавка (вертикальные ограждающие конструкции со стороны прилавка образуют стенку до уровня прилавка), а с иных сторон образуют стенки с одним дверным проемом.</w:t>
      </w:r>
    </w:p>
    <w:p w:rsidR="00D2117F" w:rsidRDefault="00D2117F">
      <w:pPr>
        <w:pStyle w:val="ConsPlusNormal"/>
        <w:jc w:val="both"/>
      </w:pPr>
    </w:p>
    <w:p w:rsidR="00D2117F" w:rsidRPr="008102EC" w:rsidRDefault="00D2117F">
      <w:pPr>
        <w:pStyle w:val="ConsPlusTitle"/>
        <w:jc w:val="center"/>
        <w:outlineLvl w:val="4"/>
        <w:rPr>
          <w:rFonts w:ascii="Times New Roman" w:hAnsi="Times New Roman" w:cs="Times New Roman"/>
          <w:sz w:val="28"/>
          <w:szCs w:val="28"/>
        </w:rPr>
      </w:pPr>
      <w:r w:rsidRPr="008102EC">
        <w:rPr>
          <w:rFonts w:ascii="Times New Roman" w:hAnsi="Times New Roman" w:cs="Times New Roman"/>
          <w:sz w:val="28"/>
          <w:szCs w:val="28"/>
        </w:rPr>
        <w:t xml:space="preserve">Рис. </w:t>
      </w:r>
      <w:r w:rsidR="008F3008" w:rsidRPr="008102EC">
        <w:rPr>
          <w:rFonts w:ascii="Times New Roman" w:hAnsi="Times New Roman" w:cs="Times New Roman"/>
          <w:sz w:val="28"/>
          <w:szCs w:val="28"/>
        </w:rPr>
        <w:t>«</w:t>
      </w:r>
      <w:r w:rsidRPr="008102EC">
        <w:rPr>
          <w:rFonts w:ascii="Times New Roman" w:hAnsi="Times New Roman" w:cs="Times New Roman"/>
          <w:sz w:val="28"/>
          <w:szCs w:val="28"/>
        </w:rPr>
        <w:t>Подтипы палаток, размещаемых на местах для продажи</w:t>
      </w:r>
    </w:p>
    <w:p w:rsidR="00D2117F" w:rsidRPr="008102EC" w:rsidRDefault="00D2117F">
      <w:pPr>
        <w:pStyle w:val="ConsPlusTitle"/>
        <w:jc w:val="center"/>
        <w:rPr>
          <w:rFonts w:ascii="Times New Roman" w:hAnsi="Times New Roman" w:cs="Times New Roman"/>
          <w:sz w:val="28"/>
          <w:szCs w:val="28"/>
        </w:rPr>
      </w:pPr>
      <w:r w:rsidRPr="008102EC">
        <w:rPr>
          <w:rFonts w:ascii="Times New Roman" w:hAnsi="Times New Roman" w:cs="Times New Roman"/>
          <w:sz w:val="28"/>
          <w:szCs w:val="28"/>
        </w:rPr>
        <w:t>товаров (выполнения работ, оказания услуг) на ярмарках,</w:t>
      </w:r>
    </w:p>
    <w:p w:rsidR="00D2117F" w:rsidRPr="008102EC" w:rsidRDefault="00D2117F">
      <w:pPr>
        <w:pStyle w:val="ConsPlusTitle"/>
        <w:jc w:val="center"/>
        <w:rPr>
          <w:rFonts w:ascii="Times New Roman" w:hAnsi="Times New Roman" w:cs="Times New Roman"/>
          <w:sz w:val="28"/>
          <w:szCs w:val="28"/>
        </w:rPr>
      </w:pPr>
      <w:r w:rsidRPr="008102EC">
        <w:rPr>
          <w:rFonts w:ascii="Times New Roman" w:hAnsi="Times New Roman" w:cs="Times New Roman"/>
          <w:sz w:val="28"/>
          <w:szCs w:val="28"/>
        </w:rPr>
        <w:t xml:space="preserve">организуемых на территории </w:t>
      </w:r>
      <w:r w:rsidR="005402E6" w:rsidRPr="008102EC">
        <w:rPr>
          <w:rFonts w:ascii="Times New Roman" w:hAnsi="Times New Roman" w:cs="Times New Roman"/>
          <w:sz w:val="28"/>
          <w:szCs w:val="28"/>
        </w:rPr>
        <w:t>Раменского муниципального округа</w:t>
      </w:r>
      <w:r w:rsidR="008F3008" w:rsidRPr="008102EC">
        <w:rPr>
          <w:rFonts w:ascii="Times New Roman" w:hAnsi="Times New Roman" w:cs="Times New Roman"/>
          <w:sz w:val="28"/>
          <w:szCs w:val="28"/>
        </w:rPr>
        <w:t>»</w:t>
      </w:r>
    </w:p>
    <w:p w:rsidR="00D2117F" w:rsidRPr="008102EC"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104"/>
        </w:rPr>
        <w:drawing>
          <wp:inline distT="0" distB="0" distL="0" distR="0">
            <wp:extent cx="5149215" cy="14681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468120"/>
                    </a:xfrm>
                    <a:prstGeom prst="rect">
                      <a:avLst/>
                    </a:prstGeom>
                    <a:noFill/>
                    <a:ln>
                      <a:noFill/>
                    </a:ln>
                  </pic:spPr>
                </pic:pic>
              </a:graphicData>
            </a:graphic>
          </wp:inline>
        </w:drawing>
      </w:r>
    </w:p>
    <w:p w:rsidR="00D2117F" w:rsidRDefault="00D2117F">
      <w:pPr>
        <w:pStyle w:val="ConsPlusNormal"/>
        <w:sectPr w:rsidR="00D2117F" w:rsidSect="00E7521B">
          <w:pgSz w:w="11905" w:h="16838"/>
          <w:pgMar w:top="1134" w:right="850" w:bottom="1134" w:left="1701" w:header="0" w:footer="0" w:gutter="0"/>
          <w:cols w:space="720"/>
          <w:docGrid w:linePitch="326"/>
        </w:sectPr>
      </w:pPr>
    </w:p>
    <w:p w:rsidR="000B209A" w:rsidRPr="009E1B07" w:rsidRDefault="000B209A" w:rsidP="008102EC">
      <w:pPr>
        <w:pStyle w:val="a9"/>
        <w:keepNext/>
        <w:rPr>
          <w:color w:val="auto"/>
          <w:sz w:val="28"/>
          <w:szCs w:val="28"/>
        </w:rPr>
      </w:pPr>
      <w:r w:rsidRPr="009E1B07">
        <w:rPr>
          <w:color w:val="auto"/>
          <w:sz w:val="28"/>
          <w:szCs w:val="28"/>
        </w:rPr>
        <w:lastRenderedPageBreak/>
        <w:t xml:space="preserve">Таблица </w:t>
      </w:r>
      <w:r w:rsidR="00EC6714" w:rsidRPr="009E1B07">
        <w:rPr>
          <w:color w:val="auto"/>
          <w:sz w:val="28"/>
          <w:szCs w:val="28"/>
        </w:rPr>
        <w:fldChar w:fldCharType="begin"/>
      </w:r>
      <w:r w:rsidRPr="009E1B07">
        <w:rPr>
          <w:color w:val="auto"/>
          <w:sz w:val="28"/>
          <w:szCs w:val="28"/>
        </w:rPr>
        <w:instrText xml:space="preserve"> SEQ Таблица \* ARABIC </w:instrText>
      </w:r>
      <w:r w:rsidR="00EC6714" w:rsidRPr="009E1B07">
        <w:rPr>
          <w:color w:val="auto"/>
          <w:sz w:val="28"/>
          <w:szCs w:val="28"/>
        </w:rPr>
        <w:fldChar w:fldCharType="separate"/>
      </w:r>
      <w:r w:rsidR="00A031AB" w:rsidRPr="009E1B07">
        <w:rPr>
          <w:noProof/>
          <w:color w:val="auto"/>
          <w:sz w:val="28"/>
          <w:szCs w:val="28"/>
        </w:rPr>
        <w:t>2</w:t>
      </w:r>
      <w:r w:rsidR="00EC6714" w:rsidRPr="009E1B07">
        <w:rPr>
          <w:color w:val="auto"/>
          <w:sz w:val="28"/>
          <w:szCs w:val="28"/>
        </w:rPr>
        <w:fldChar w:fldCharType="end"/>
      </w:r>
      <w:r w:rsidR="001E5043" w:rsidRPr="009E1B07">
        <w:rPr>
          <w:color w:val="auto"/>
          <w:sz w:val="28"/>
          <w:szCs w:val="28"/>
        </w:rPr>
        <w:t xml:space="preserve">  </w:t>
      </w:r>
      <w:r w:rsidR="008F3008" w:rsidRPr="009E1B07">
        <w:rPr>
          <w:color w:val="auto"/>
          <w:sz w:val="28"/>
          <w:szCs w:val="28"/>
        </w:rPr>
        <w:t>«</w:t>
      </w:r>
      <w:r w:rsidRPr="009E1B07">
        <w:rPr>
          <w:color w:val="auto"/>
          <w:sz w:val="28"/>
          <w:szCs w:val="28"/>
        </w:rPr>
        <w:t>Объекты благоустройства и элементы благоустройства,</w:t>
      </w:r>
      <w:r w:rsidR="009E1B07" w:rsidRPr="009E1B07">
        <w:rPr>
          <w:rFonts w:eastAsiaTheme="minorHAnsi"/>
          <w:color w:val="auto"/>
          <w:sz w:val="28"/>
          <w:szCs w:val="28"/>
          <w:lang w:eastAsia="en-US"/>
        </w:rPr>
        <w:t xml:space="preserve"> размещаемые на местах для продажи товаров (выполнения работ, оказания услуг) на ярмарках, организуемых на территории Раменского муниципального  округа»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2419"/>
        <w:gridCol w:w="3515"/>
        <w:gridCol w:w="2154"/>
        <w:gridCol w:w="3004"/>
      </w:tblGrid>
      <w:tr w:rsidR="00D2117F">
        <w:tc>
          <w:tcPr>
            <w:tcW w:w="2986" w:type="dxa"/>
            <w:gridSpan w:val="2"/>
            <w:vMerge w:val="restart"/>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Виды ярмарок</w:t>
            </w:r>
          </w:p>
        </w:tc>
        <w:tc>
          <w:tcPr>
            <w:tcW w:w="8673" w:type="dxa"/>
            <w:gridSpan w:val="3"/>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Объекты благоустройства и элементы благоустройства мест продажи товаров (выполнения работ, оказания услуг) на ярмарках</w:t>
            </w:r>
          </w:p>
        </w:tc>
      </w:tr>
      <w:tr w:rsidR="00D2117F">
        <w:tc>
          <w:tcPr>
            <w:tcW w:w="2986" w:type="dxa"/>
            <w:gridSpan w:val="2"/>
            <w:vMerge/>
          </w:tcPr>
          <w:p w:rsidR="00D2117F" w:rsidRPr="008102EC" w:rsidRDefault="00D2117F">
            <w:pPr>
              <w:pStyle w:val="ConsPlusNormal"/>
              <w:rPr>
                <w:rFonts w:ascii="Times New Roman" w:hAnsi="Times New Roman" w:cs="Times New Roman"/>
              </w:rPr>
            </w:pPr>
          </w:p>
        </w:tc>
        <w:tc>
          <w:tcPr>
            <w:tcW w:w="5669" w:type="dxa"/>
            <w:gridSpan w:val="2"/>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Перечень объектов благоустройства и элементов благоустройства</w:t>
            </w:r>
          </w:p>
        </w:tc>
        <w:tc>
          <w:tcPr>
            <w:tcW w:w="3004" w:type="dxa"/>
            <w:vMerge w:val="restart"/>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34"/>
              </w:rPr>
              <w:drawing>
                <wp:inline distT="0" distB="0" distL="0" distR="0">
                  <wp:extent cx="577215" cy="57721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r w:rsidRPr="008102EC">
              <w:rPr>
                <w:rFonts w:ascii="Times New Roman" w:hAnsi="Times New Roman" w:cs="Times New Roman"/>
                <w:noProof/>
                <w:position w:val="-31"/>
              </w:rPr>
              <w:drawing>
                <wp:inline distT="0" distB="0" distL="0" distR="0">
                  <wp:extent cx="536575" cy="54356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575" cy="543560"/>
                          </a:xfrm>
                          <a:prstGeom prst="rect">
                            <a:avLst/>
                          </a:prstGeom>
                          <a:noFill/>
                          <a:ln>
                            <a:noFill/>
                          </a:ln>
                        </pic:spPr>
                      </pic:pic>
                    </a:graphicData>
                  </a:graphic>
                </wp:inline>
              </w:drawing>
            </w:r>
            <w:r w:rsidRPr="008102EC">
              <w:rPr>
                <w:rFonts w:ascii="Times New Roman" w:hAnsi="Times New Roman" w:cs="Times New Roman"/>
              </w:rPr>
              <w:t xml:space="preserve"> Допускаемые к применению подтипы некапитальных сооружений</w:t>
            </w:r>
          </w:p>
        </w:tc>
      </w:tr>
      <w:tr w:rsidR="00D2117F">
        <w:tc>
          <w:tcPr>
            <w:tcW w:w="2986" w:type="dxa"/>
            <w:gridSpan w:val="2"/>
            <w:vMerge/>
          </w:tcPr>
          <w:p w:rsidR="00D2117F" w:rsidRPr="008102EC" w:rsidRDefault="00D2117F">
            <w:pPr>
              <w:pStyle w:val="ConsPlusNormal"/>
              <w:rPr>
                <w:rFonts w:ascii="Times New Roman" w:hAnsi="Times New Roman" w:cs="Times New Roman"/>
              </w:rPr>
            </w:pPr>
          </w:p>
        </w:tc>
        <w:tc>
          <w:tcPr>
            <w:tcW w:w="3515"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Обязательные (основные)</w:t>
            </w:r>
          </w:p>
        </w:tc>
        <w:tc>
          <w:tcPr>
            <w:tcW w:w="215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Допустимые (второстепенные)</w:t>
            </w:r>
          </w:p>
        </w:tc>
        <w:tc>
          <w:tcPr>
            <w:tcW w:w="3004" w:type="dxa"/>
            <w:vMerge/>
          </w:tcPr>
          <w:p w:rsidR="00D2117F" w:rsidRPr="008102EC" w:rsidRDefault="00D2117F">
            <w:pPr>
              <w:pStyle w:val="ConsPlusNormal"/>
              <w:rPr>
                <w:rFonts w:ascii="Times New Roman" w:hAnsi="Times New Roman" w:cs="Times New Roman"/>
              </w:rPr>
            </w:pPr>
          </w:p>
        </w:tc>
      </w:tr>
      <w:tr w:rsidR="00D2117F">
        <w:tc>
          <w:tcPr>
            <w:tcW w:w="567"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1.</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Тематическая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lastRenderedPageBreak/>
              <w:drawing>
                <wp:inline distT="0" distB="0" distL="0" distR="0">
                  <wp:extent cx="342265" cy="33528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409575" cy="39560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rsidRPr="008102EC">
              <w:rPr>
                <w:rFonts w:ascii="Times New Roman" w:hAnsi="Times New Roman" w:cs="Times New Roman"/>
              </w:rPr>
              <w:t xml:space="preserve"> выносное холодильное оборудование,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торговые автоматы</w:t>
            </w:r>
          </w:p>
          <w:p w:rsidR="00D2117F"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p w:rsidR="004B2188" w:rsidRDefault="004B2188">
            <w:pPr>
              <w:pStyle w:val="ConsPlusNormal"/>
              <w:rPr>
                <w:rFonts w:ascii="Times New Roman" w:hAnsi="Times New Roman" w:cs="Times New Roman"/>
              </w:rPr>
            </w:pPr>
          </w:p>
          <w:p w:rsidR="004B2188" w:rsidRDefault="004B2188">
            <w:pPr>
              <w:pStyle w:val="ConsPlusNormal"/>
              <w:rPr>
                <w:rFonts w:ascii="Times New Roman" w:hAnsi="Times New Roman" w:cs="Times New Roman"/>
              </w:rPr>
            </w:pPr>
          </w:p>
          <w:p w:rsidR="004B2188" w:rsidRDefault="004B2188">
            <w:pPr>
              <w:pStyle w:val="ConsPlusNormal"/>
              <w:rPr>
                <w:rFonts w:ascii="Times New Roman" w:hAnsi="Times New Roman" w:cs="Times New Roman"/>
              </w:rPr>
            </w:pPr>
          </w:p>
          <w:p w:rsidR="004B2188" w:rsidRDefault="004B2188">
            <w:pPr>
              <w:pStyle w:val="ConsPlusNormal"/>
              <w:rPr>
                <w:rFonts w:ascii="Times New Roman" w:hAnsi="Times New Roman" w:cs="Times New Roman"/>
              </w:rPr>
            </w:pPr>
          </w:p>
          <w:p w:rsidR="004B2188" w:rsidRDefault="004B2188">
            <w:pPr>
              <w:pStyle w:val="ConsPlusNormal"/>
              <w:rPr>
                <w:rFonts w:ascii="Times New Roman" w:hAnsi="Times New Roman" w:cs="Times New Roman"/>
              </w:rPr>
            </w:pPr>
          </w:p>
          <w:p w:rsidR="004B2188" w:rsidRDefault="004B2188">
            <w:pPr>
              <w:pStyle w:val="ConsPlusNormal"/>
              <w:rPr>
                <w:rFonts w:ascii="Times New Roman" w:hAnsi="Times New Roman" w:cs="Times New Roman"/>
              </w:rPr>
            </w:pPr>
          </w:p>
          <w:p w:rsidR="004B2188" w:rsidRPr="008102EC" w:rsidRDefault="004B2188">
            <w:pPr>
              <w:pStyle w:val="ConsPlusNormal"/>
              <w:rPr>
                <w:rFonts w:ascii="Times New Roman" w:hAnsi="Times New Roman" w:cs="Times New Roman"/>
              </w:rPr>
            </w:pP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lastRenderedPageBreak/>
              <w:drawing>
                <wp:inline distT="0" distB="0" distL="0" distR="0">
                  <wp:extent cx="469265" cy="47625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Закрытый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Полуоткрытый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76250" cy="47625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8102EC">
              <w:rPr>
                <w:rFonts w:ascii="Times New Roman" w:hAnsi="Times New Roman" w:cs="Times New Roman"/>
              </w:rPr>
              <w:t xml:space="preserve"> 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62280" cy="46228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2280"/>
                          </a:xfrm>
                          <a:prstGeom prst="rect">
                            <a:avLst/>
                          </a:prstGeom>
                          <a:noFill/>
                          <a:ln>
                            <a:noFill/>
                          </a:ln>
                        </pic:spPr>
                      </pic:pic>
                    </a:graphicData>
                  </a:graphic>
                </wp:inline>
              </w:drawing>
            </w:r>
            <w:r w:rsidRPr="008102EC">
              <w:rPr>
                <w:rFonts w:ascii="Times New Roman" w:hAnsi="Times New Roman" w:cs="Times New Roman"/>
              </w:rPr>
              <w:t xml:space="preserve"> Жесткая палатка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w:t>
            </w:r>
          </w:p>
          <w:p w:rsidR="00D2117F" w:rsidRDefault="00D2117F">
            <w:pPr>
              <w:pStyle w:val="ConsPlusNormal"/>
              <w:rPr>
                <w:rFonts w:ascii="Times New Roman" w:hAnsi="Times New Roman" w:cs="Times New Roman"/>
              </w:rPr>
            </w:pPr>
            <w:r w:rsidRPr="008102EC">
              <w:rPr>
                <w:rFonts w:ascii="Times New Roman" w:hAnsi="Times New Roman" w:cs="Times New Roman"/>
              </w:rPr>
              <w:t>&lt;*&gt; Совмещение разных подтипов на одной ярмарке не допускается</w:t>
            </w:r>
          </w:p>
          <w:p w:rsidR="004B2188" w:rsidRDefault="004B2188">
            <w:pPr>
              <w:pStyle w:val="ConsPlusNormal"/>
              <w:rPr>
                <w:rFonts w:ascii="Times New Roman" w:hAnsi="Times New Roman" w:cs="Times New Roman"/>
              </w:rPr>
            </w:pPr>
          </w:p>
          <w:p w:rsidR="004B2188" w:rsidRDefault="004B2188">
            <w:pPr>
              <w:pStyle w:val="ConsPlusNormal"/>
              <w:rPr>
                <w:rFonts w:ascii="Times New Roman" w:hAnsi="Times New Roman" w:cs="Times New Roman"/>
              </w:rPr>
            </w:pPr>
          </w:p>
          <w:p w:rsidR="004B2188" w:rsidRPr="008102EC" w:rsidRDefault="004B2188">
            <w:pPr>
              <w:pStyle w:val="ConsPlusNormal"/>
              <w:rPr>
                <w:rFonts w:ascii="Times New Roman" w:hAnsi="Times New Roman" w:cs="Times New Roman"/>
              </w:rPr>
            </w:pPr>
          </w:p>
        </w:tc>
      </w:tr>
      <w:tr w:rsidR="00D2117F">
        <w:tc>
          <w:tcPr>
            <w:tcW w:w="567"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lastRenderedPageBreak/>
              <w:t>2.</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Сельскохозяйственная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Закрытый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Полуоткрытый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9"/>
              </w:rPr>
              <w:drawing>
                <wp:inline distT="0" distB="0" distL="0" distR="0">
                  <wp:extent cx="495935" cy="509905"/>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35" cy="509905"/>
                          </a:xfrm>
                          <a:prstGeom prst="rect">
                            <a:avLst/>
                          </a:prstGeom>
                          <a:noFill/>
                          <a:ln>
                            <a:noFill/>
                          </a:ln>
                        </pic:spPr>
                      </pic:pic>
                    </a:graphicData>
                  </a:graphic>
                </wp:inline>
              </w:drawing>
            </w:r>
            <w:r w:rsidRPr="008102EC">
              <w:rPr>
                <w:rFonts w:ascii="Times New Roman" w:hAnsi="Times New Roman" w:cs="Times New Roman"/>
              </w:rPr>
              <w:t xml:space="preserve"> Пагода</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55930" cy="46228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930" cy="462280"/>
                          </a:xfrm>
                          <a:prstGeom prst="rect">
                            <a:avLst/>
                          </a:prstGeom>
                          <a:noFill/>
                          <a:ln>
                            <a:noFill/>
                          </a:ln>
                        </pic:spPr>
                      </pic:pic>
                    </a:graphicData>
                  </a:graphic>
                </wp:inline>
              </w:drawing>
            </w:r>
            <w:r w:rsidRPr="008102EC">
              <w:rPr>
                <w:rFonts w:ascii="Times New Roman" w:hAnsi="Times New Roman" w:cs="Times New Roman"/>
              </w:rPr>
              <w:t xml:space="preserve"> Мягкая палатка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rPr>
              <w:t>&lt;*&gt; Совмещение разных подтипов на одной ярмарке не допускается</w:t>
            </w:r>
          </w:p>
        </w:tc>
      </w:tr>
      <w:tr w:rsidR="00D2117F">
        <w:tc>
          <w:tcPr>
            <w:tcW w:w="567"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3.</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Знаковая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lastRenderedPageBreak/>
              <w:drawing>
                <wp:inline distT="0" distB="0" distL="0" distR="0">
                  <wp:extent cx="348615" cy="34226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праздничное </w:t>
            </w:r>
            <w:r w:rsidRPr="008102EC">
              <w:rPr>
                <w:rFonts w:ascii="Times New Roman" w:hAnsi="Times New Roman" w:cs="Times New Roman"/>
              </w:rPr>
              <w:lastRenderedPageBreak/>
              <w:t>оформление</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395605" cy="39560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drawing>
                <wp:inline distT="0" distB="0" distL="0" distR="0">
                  <wp:extent cx="409575" cy="39560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5605"/>
                          </a:xfrm>
                          <a:prstGeom prst="rect">
                            <a:avLst/>
                          </a:prstGeom>
                          <a:noFill/>
                          <a:ln>
                            <a:noFill/>
                          </a:ln>
                        </pic:spPr>
                      </pic:pic>
                    </a:graphicData>
                  </a:graphic>
                </wp:inline>
              </w:drawing>
            </w:r>
            <w:r w:rsidRPr="008102EC">
              <w:rPr>
                <w:rFonts w:ascii="Times New Roman" w:hAnsi="Times New Roman" w:cs="Times New Roman"/>
              </w:rPr>
              <w:t xml:space="preserve"> выносное холодильное оборудование, торговые автоматы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lastRenderedPageBreak/>
              <w:drawing>
                <wp:inline distT="0" distB="0" distL="0" distR="0">
                  <wp:extent cx="469265" cy="47625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Закрытый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lastRenderedPageBreak/>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69265" cy="47625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476250"/>
                          </a:xfrm>
                          <a:prstGeom prst="rect">
                            <a:avLst/>
                          </a:prstGeom>
                          <a:noFill/>
                          <a:ln>
                            <a:noFill/>
                          </a:ln>
                        </pic:spPr>
                      </pic:pic>
                    </a:graphicData>
                  </a:graphic>
                </wp:inline>
              </w:drawing>
            </w:r>
            <w:r w:rsidRPr="008102EC">
              <w:rPr>
                <w:rFonts w:ascii="Times New Roman" w:hAnsi="Times New Roman" w:cs="Times New Roman"/>
              </w:rPr>
              <w:t xml:space="preserve"> Полуоткрытый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9"/>
              </w:rPr>
              <w:drawing>
                <wp:inline distT="0" distB="0" distL="0" distR="0">
                  <wp:extent cx="495935" cy="50990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35" cy="509905"/>
                          </a:xfrm>
                          <a:prstGeom prst="rect">
                            <a:avLst/>
                          </a:prstGeom>
                          <a:noFill/>
                          <a:ln>
                            <a:noFill/>
                          </a:ln>
                        </pic:spPr>
                      </pic:pic>
                    </a:graphicData>
                  </a:graphic>
                </wp:inline>
              </w:drawing>
            </w:r>
            <w:r w:rsidRPr="008102EC">
              <w:rPr>
                <w:rFonts w:ascii="Times New Roman" w:hAnsi="Times New Roman" w:cs="Times New Roman"/>
              </w:rPr>
              <w:t xml:space="preserve"> Пагода</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6"/>
              </w:rPr>
              <w:drawing>
                <wp:inline distT="0" distB="0" distL="0" distR="0">
                  <wp:extent cx="476250" cy="47625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8102EC">
              <w:rPr>
                <w:rFonts w:ascii="Times New Roman" w:hAnsi="Times New Roman" w:cs="Times New Roman"/>
              </w:rPr>
              <w:t xml:space="preserve"> Открытый шатер</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rPr>
              <w:t>или &lt;*&gt;</w:t>
            </w:r>
          </w:p>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55930" cy="46228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930" cy="462280"/>
                          </a:xfrm>
                          <a:prstGeom prst="rect">
                            <a:avLst/>
                          </a:prstGeom>
                          <a:noFill/>
                          <a:ln>
                            <a:noFill/>
                          </a:ln>
                        </pic:spPr>
                      </pic:pic>
                    </a:graphicData>
                  </a:graphic>
                </wp:inline>
              </w:drawing>
            </w:r>
            <w:r w:rsidRPr="008102EC">
              <w:rPr>
                <w:rFonts w:ascii="Times New Roman" w:hAnsi="Times New Roman" w:cs="Times New Roman"/>
              </w:rPr>
              <w:t xml:space="preserve"> Мягкая палатка</w:t>
            </w:r>
          </w:p>
        </w:tc>
      </w:tr>
      <w:tr w:rsidR="00D2117F">
        <w:tc>
          <w:tcPr>
            <w:tcW w:w="567" w:type="dxa"/>
          </w:tcPr>
          <w:p w:rsidR="00D2117F" w:rsidRDefault="00D2117F">
            <w:pPr>
              <w:pStyle w:val="ConsPlusNormal"/>
              <w:jc w:val="center"/>
            </w:pPr>
            <w:r>
              <w:lastRenderedPageBreak/>
              <w:t>4.</w:t>
            </w:r>
          </w:p>
        </w:tc>
        <w:tc>
          <w:tcPr>
            <w:tcW w:w="2419"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rPr>
              <w:t>Туристическая ярмарка</w:t>
            </w:r>
          </w:p>
        </w:tc>
        <w:tc>
          <w:tcPr>
            <w:tcW w:w="3515"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6"/>
              </w:rPr>
              <w:drawing>
                <wp:inline distT="0" distB="0" distL="0" distR="0">
                  <wp:extent cx="348615" cy="34861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inline>
              </w:drawing>
            </w:r>
            <w:r w:rsidRPr="008102EC">
              <w:rPr>
                <w:rFonts w:ascii="Times New Roman" w:hAnsi="Times New Roman" w:cs="Times New Roman"/>
              </w:rPr>
              <w:t xml:space="preserve"> некапитальные сооружения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площадки и пешеходные коммуникации, подъезды с твердым (усовершенствованным) покрытием</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информационно-декоративные вывески, </w:t>
            </w:r>
            <w:r w:rsidRPr="008102EC">
              <w:rPr>
                <w:rFonts w:ascii="Times New Roman" w:hAnsi="Times New Roman" w:cs="Times New Roman"/>
              </w:rPr>
              <w:lastRenderedPageBreak/>
              <w:t>информационные доски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урны</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4226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42265"/>
                          </a:xfrm>
                          <a:prstGeom prst="rect">
                            <a:avLst/>
                          </a:prstGeom>
                          <a:noFill/>
                          <a:ln>
                            <a:noFill/>
                          </a:ln>
                        </pic:spPr>
                      </pic:pic>
                    </a:graphicData>
                  </a:graphic>
                </wp:inline>
              </w:drawing>
            </w:r>
            <w:r w:rsidRPr="008102EC">
              <w:rPr>
                <w:rFonts w:ascii="Times New Roman" w:hAnsi="Times New Roman" w:cs="Times New Roman"/>
              </w:rPr>
              <w:t xml:space="preserve"> освещение в вечерне-ночное время суток источниками света системы наружного освещения</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элементы, обеспечивающие доступность, в том числе для МГН</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2265" cy="33528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2265" cy="335280"/>
                          </a:xfrm>
                          <a:prstGeom prst="rect">
                            <a:avLst/>
                          </a:prstGeom>
                          <a:noFill/>
                          <a:ln>
                            <a:noFill/>
                          </a:ln>
                        </pic:spPr>
                      </pic:pic>
                    </a:graphicData>
                  </a:graphic>
                </wp:inline>
              </w:drawing>
            </w:r>
            <w:r w:rsidRPr="008102EC">
              <w:rPr>
                <w:rFonts w:ascii="Times New Roman" w:hAnsi="Times New Roman" w:cs="Times New Roman"/>
              </w:rPr>
              <w:t xml:space="preserve"> общественные туалеты нестационарного типа</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автостоянки (парковки)</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5"/>
              </w:rPr>
              <w:drawing>
                <wp:inline distT="0" distB="0" distL="0" distR="0">
                  <wp:extent cx="348615" cy="34226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 cy="342265"/>
                          </a:xfrm>
                          <a:prstGeom prst="rect">
                            <a:avLst/>
                          </a:prstGeom>
                          <a:noFill/>
                          <a:ln>
                            <a:noFill/>
                          </a:ln>
                        </pic:spPr>
                      </pic:pic>
                    </a:graphicData>
                  </a:graphic>
                </wp:inline>
              </w:drawing>
            </w:r>
            <w:r w:rsidRPr="008102EC">
              <w:rPr>
                <w:rFonts w:ascii="Times New Roman" w:hAnsi="Times New Roman" w:cs="Times New Roman"/>
              </w:rPr>
              <w:t xml:space="preserve"> праздничное оформление</w:t>
            </w:r>
          </w:p>
        </w:tc>
        <w:tc>
          <w:tcPr>
            <w:tcW w:w="2154" w:type="dxa"/>
          </w:tcPr>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20"/>
              </w:rPr>
              <w:lastRenderedPageBreak/>
              <w:drawing>
                <wp:inline distT="0" distB="0" distL="0" distR="0">
                  <wp:extent cx="395605" cy="39560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5605" cy="395605"/>
                          </a:xfrm>
                          <a:prstGeom prst="rect">
                            <a:avLst/>
                          </a:prstGeom>
                          <a:noFill/>
                          <a:ln>
                            <a:noFill/>
                          </a:ln>
                        </pic:spPr>
                      </pic:pic>
                    </a:graphicData>
                  </a:graphic>
                </wp:inline>
              </w:drawing>
            </w:r>
            <w:r w:rsidRPr="008102EC">
              <w:rPr>
                <w:rFonts w:ascii="Times New Roman" w:hAnsi="Times New Roman" w:cs="Times New Roman"/>
              </w:rPr>
              <w:t xml:space="preserve"> Малые архитектурные формы (МАФ)</w:t>
            </w:r>
          </w:p>
          <w:p w:rsidR="00D2117F" w:rsidRPr="008102EC" w:rsidRDefault="00D2117F">
            <w:pPr>
              <w:pStyle w:val="ConsPlusNormal"/>
              <w:rPr>
                <w:rFonts w:ascii="Times New Roman" w:hAnsi="Times New Roman" w:cs="Times New Roman"/>
              </w:rPr>
            </w:pPr>
            <w:r w:rsidRPr="008102EC">
              <w:rPr>
                <w:rFonts w:ascii="Times New Roman" w:hAnsi="Times New Roman" w:cs="Times New Roman"/>
                <w:noProof/>
                <w:position w:val="-17"/>
              </w:rPr>
              <w:drawing>
                <wp:inline distT="0" distB="0" distL="0" distR="0">
                  <wp:extent cx="389255" cy="35560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255" cy="355600"/>
                          </a:xfrm>
                          <a:prstGeom prst="rect">
                            <a:avLst/>
                          </a:prstGeom>
                          <a:noFill/>
                          <a:ln>
                            <a:noFill/>
                          </a:ln>
                        </pic:spPr>
                      </pic:pic>
                    </a:graphicData>
                  </a:graphic>
                </wp:inline>
              </w:drawing>
            </w:r>
            <w:r w:rsidRPr="008102EC">
              <w:rPr>
                <w:rFonts w:ascii="Times New Roman" w:hAnsi="Times New Roman" w:cs="Times New Roman"/>
              </w:rPr>
              <w:t xml:space="preserve"> мобильное озеленение</w:t>
            </w:r>
          </w:p>
        </w:tc>
        <w:tc>
          <w:tcPr>
            <w:tcW w:w="3004" w:type="dxa"/>
          </w:tcPr>
          <w:p w:rsidR="00D2117F" w:rsidRPr="008102EC" w:rsidRDefault="00D2117F">
            <w:pPr>
              <w:pStyle w:val="ConsPlusNormal"/>
              <w:jc w:val="center"/>
              <w:rPr>
                <w:rFonts w:ascii="Times New Roman" w:hAnsi="Times New Roman" w:cs="Times New Roman"/>
              </w:rPr>
            </w:pPr>
            <w:r w:rsidRPr="008102EC">
              <w:rPr>
                <w:rFonts w:ascii="Times New Roman" w:hAnsi="Times New Roman" w:cs="Times New Roman"/>
                <w:noProof/>
                <w:position w:val="-25"/>
              </w:rPr>
              <w:drawing>
                <wp:inline distT="0" distB="0" distL="0" distR="0">
                  <wp:extent cx="462280" cy="46228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462280"/>
                          </a:xfrm>
                          <a:prstGeom prst="rect">
                            <a:avLst/>
                          </a:prstGeom>
                          <a:noFill/>
                          <a:ln>
                            <a:noFill/>
                          </a:ln>
                        </pic:spPr>
                      </pic:pic>
                    </a:graphicData>
                  </a:graphic>
                </wp:inline>
              </w:drawing>
            </w:r>
            <w:r w:rsidRPr="008102EC">
              <w:rPr>
                <w:rFonts w:ascii="Times New Roman" w:hAnsi="Times New Roman" w:cs="Times New Roman"/>
              </w:rPr>
              <w:t xml:space="preserve"> Жесткая палатка</w:t>
            </w:r>
          </w:p>
        </w:tc>
      </w:tr>
    </w:tbl>
    <w:p w:rsidR="00D2117F" w:rsidRDefault="00D2117F">
      <w:pPr>
        <w:pStyle w:val="ConsPlusNormal"/>
        <w:sectPr w:rsidR="00D2117F" w:rsidSect="004B2188">
          <w:pgSz w:w="16838" w:h="11905" w:orient="landscape"/>
          <w:pgMar w:top="1701" w:right="1134" w:bottom="850" w:left="1134" w:header="0" w:footer="0" w:gutter="0"/>
          <w:cols w:space="720"/>
          <w:docGrid w:linePitch="326"/>
        </w:sectPr>
      </w:pP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Элементы благоустройства ярмарок, организуемых на территории </w:t>
      </w:r>
      <w:r w:rsidR="00DE3547" w:rsidRPr="00111848">
        <w:rPr>
          <w:rFonts w:ascii="Times New Roman" w:hAnsi="Times New Roman" w:cs="Times New Roman"/>
          <w:sz w:val="28"/>
          <w:szCs w:val="28"/>
        </w:rPr>
        <w:t xml:space="preserve">Раменского </w:t>
      </w:r>
      <w:r w:rsidRPr="00111848">
        <w:rPr>
          <w:rFonts w:ascii="Times New Roman" w:hAnsi="Times New Roman" w:cs="Times New Roman"/>
          <w:sz w:val="28"/>
          <w:szCs w:val="28"/>
        </w:rPr>
        <w:t>муниципального округа Московской области, которые должны быть расположены в пешеходной доступности от некапитального сооружения: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контейнерная площадка на расстоянии не более 500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Не допускается размещение некапитальных сооружений, иных элементов благоустройства и объектов благоустройства мест продажи товаров (выполнения работ, оказания услуг) на ярмарках: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в местах проведения ярмарки, не включенных в Сводный перечень мест проведения ярмарок, утвержденный в соответствии с требованиями, установленными нормативным правовым актом Московской области в соответствии с Федеральным </w:t>
      </w:r>
      <w:hyperlink r:id="rId136">
        <w:r w:rsidRPr="00111848">
          <w:rPr>
            <w:rFonts w:ascii="Times New Roman" w:hAnsi="Times New Roman" w:cs="Times New Roman"/>
            <w:sz w:val="28"/>
            <w:szCs w:val="28"/>
          </w:rPr>
          <w:t>законом</w:t>
        </w:r>
      </w:hyperlink>
      <w:r w:rsidR="00AC6666">
        <w:t xml:space="preserve"> </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 xml:space="preserve"> 381-ФЗ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Об основах государственного регулирования торговой деятельности в Российской Федерации</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в полосах отвода автомобильных дорог;</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проездах, не являющихся элементами поперечного профиля автомобильных дорог (в том числе на местных, внутридворовых и внутриквартальных проездах, проездах хозяйственных для посадки и высадки пассажиров, для автомобилей скорой помощи, пожарных, аварийных служб, проездах на площадках, а также проездах, обеспечивающих возможность въезда-съезда транспортных средств с территорий, прилегающих к местам проведения ярмарки);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пешеходной части пешеходных коммуникаций, велокоммуникациях;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газонах, травяных и мягких покрытиях, не оборудованных специальными настилами;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отстойно-разворотных площадках, посадочных площадках остановочных пунктов, детских игровых, спортивных, контейнерных площадках;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в охранных зонах трубопроводов (газопроводов, нефтепроводов и нефтепродуктопроводов, аммиакопроводов), объектов электросетевого хозяйства, объектов централизованной системы горячего водоснабжения, холодного водоснабжения, водоотведения;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дренажных траншеях, иных элементах отведения и очистки поверхностных стоков;</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расстояниях менее 20 м от окон жилых помещений, расположенных на первых этажах многоквартирных домов без согласования с собственниками указанных жилых помещений;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расстояниях менее 2,2 м от нижних площадок входных групп входов для посетителей в здания, строения, сооружения общественного и жилого назначения;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расстояниях менее 0,8-1 м от опор освещения и отдельно стоящих рекламных конструкций;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на стоянках автомобилей и других мототранспортных средств, парковках, обеспечивающих нормируемые показатели обеспеченности </w:t>
      </w:r>
      <w:r w:rsidRPr="00111848">
        <w:rPr>
          <w:rFonts w:ascii="Times New Roman" w:hAnsi="Times New Roman" w:cs="Times New Roman"/>
          <w:sz w:val="28"/>
          <w:szCs w:val="28"/>
        </w:rPr>
        <w:lastRenderedPageBreak/>
        <w:t>объектов жилого и общественного назначения, установленные нормативами градостроительного проектирования Московской области;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площадках для выгула животных, дрессировки собак;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дворовых территориях;</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на расстоянии менее 25 м от входов на территорию и непосредственно вдоль ограждения территорий детских дошкольных, образовательных учреждений;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без приспособления для беспрепятственного доступа к ним и использования их инвалидами и другими маломобильными группами населения;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в помещениях, в которых расположены детские, образовательные и медицинские организации;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в границах территорий объектов культурного наследия, в помещениях организаций культуры и спортивных сооружениях;</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E5043">
        <w:rPr>
          <w:rFonts w:ascii="Times New Roman" w:hAnsi="Times New Roman" w:cs="Times New Roman"/>
          <w:sz w:val="28"/>
          <w:szCs w:val="28"/>
        </w:rPr>
        <w:t xml:space="preserve">- с нарушением требований законодательства Российской Федерации,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w:t>
      </w:r>
      <w:hyperlink r:id="rId137">
        <w:r w:rsidRPr="001E5043">
          <w:rPr>
            <w:rFonts w:ascii="Times New Roman" w:hAnsi="Times New Roman" w:cs="Times New Roman"/>
            <w:sz w:val="28"/>
            <w:szCs w:val="28"/>
          </w:rPr>
          <w:t>закона</w:t>
        </w:r>
      </w:hyperlink>
      <w:r w:rsidR="001E5043">
        <w:t xml:space="preserve"> </w:t>
      </w:r>
      <w:r w:rsidR="008F3008" w:rsidRPr="001E5043">
        <w:rPr>
          <w:rFonts w:ascii="Times New Roman" w:hAnsi="Times New Roman" w:cs="Times New Roman"/>
          <w:sz w:val="28"/>
          <w:szCs w:val="28"/>
        </w:rPr>
        <w:t>«</w:t>
      </w:r>
      <w:r w:rsidRPr="001E5043">
        <w:rPr>
          <w:rFonts w:ascii="Times New Roman" w:hAnsi="Times New Roman" w:cs="Times New Roman"/>
          <w:sz w:val="28"/>
          <w:szCs w:val="28"/>
        </w:rPr>
        <w:t>Технический регламент о безопасности зданий и сооружений</w:t>
      </w:r>
      <w:r w:rsidR="008F3008" w:rsidRPr="001E5043">
        <w:rPr>
          <w:rFonts w:ascii="Times New Roman" w:hAnsi="Times New Roman" w:cs="Times New Roman"/>
          <w:sz w:val="28"/>
          <w:szCs w:val="28"/>
        </w:rPr>
        <w:t>»</w:t>
      </w:r>
      <w:r w:rsidRPr="001E5043">
        <w:rPr>
          <w:rFonts w:ascii="Times New Roman" w:hAnsi="Times New Roman" w:cs="Times New Roman"/>
          <w:sz w:val="28"/>
          <w:szCs w:val="28"/>
        </w:rPr>
        <w:t>, санитарных норм и правил, а также требований к архитектурно-художественному облику территорий</w:t>
      </w:r>
      <w:r w:rsidRPr="00111848">
        <w:rPr>
          <w:rFonts w:ascii="Times New Roman" w:hAnsi="Times New Roman" w:cs="Times New Roman"/>
          <w:sz w:val="28"/>
          <w:szCs w:val="28"/>
        </w:rPr>
        <w:t xml:space="preserve"> муниципального округа в части требований к внешнему виду элементов благоустройства, установленных в правилах благоустройства территории</w:t>
      </w:r>
      <w:r w:rsidR="00AA6001" w:rsidRPr="00111848">
        <w:rPr>
          <w:rFonts w:ascii="Times New Roman" w:hAnsi="Times New Roman" w:cs="Times New Roman"/>
          <w:sz w:val="28"/>
          <w:szCs w:val="28"/>
        </w:rPr>
        <w:t xml:space="preserve"> Раменского  муниципального округа</w:t>
      </w:r>
      <w:r w:rsidRPr="00111848">
        <w:rPr>
          <w:rFonts w:ascii="Times New Roman" w:hAnsi="Times New Roman" w:cs="Times New Roman"/>
          <w:sz w:val="28"/>
          <w:szCs w:val="28"/>
        </w:rPr>
        <w:t>.</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Ограничение видимости дорожных знаков и светофоров при организации и проведении ярмарок не допускается.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При содержании и иных работах на внешних поверхностях некапитальных сооружений, иных элементов благоустройства и объектов благоустройства в период организации и проведения ярмарки не допускаются: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эксплуатационные деформации внешних поверхностей: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слоев;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разрушение архитектурно-строительных изделий, архитектурного декора;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загрязнения, сорная растительность;</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короба, кожухи, провода, розетки на архитектурно-строительных изделиях и архитектурном декоре, не закрепленные, не соответствующие цвету фасада;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объекты, установленные на внешних поверхностях сооружений, ставящие под угрозу обеспечение безопасности в случае их падения;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вандальные изображения;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lastRenderedPageBreak/>
        <w:t xml:space="preserve">- нарушение внешнего вида, установленного правилами благоустройства территории </w:t>
      </w:r>
      <w:r w:rsidR="00AA6001" w:rsidRPr="00111848">
        <w:rPr>
          <w:rFonts w:ascii="Times New Roman" w:hAnsi="Times New Roman" w:cs="Times New Roman"/>
          <w:sz w:val="28"/>
          <w:szCs w:val="28"/>
        </w:rPr>
        <w:t>Раменского муниципального округа</w:t>
      </w:r>
      <w:r w:rsidRPr="00111848">
        <w:rPr>
          <w:rFonts w:ascii="Times New Roman" w:hAnsi="Times New Roman" w:cs="Times New Roman"/>
          <w:sz w:val="28"/>
          <w:szCs w:val="28"/>
        </w:rPr>
        <w:t>.</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1. Требования к внешнему виду некапитальных сооружений.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Основные требования к подбору материала тентового полотна: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не допускаются: полиэтилен, сетки, а также ткани, не предназначенные для изготовления тентов;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брезент и палаточная ткань допускаются для тематических ярмарок с военной тематикой;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терпаулин допускается только для малых мягких палаток;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состав нити тентового текстиля: Poly (PI, Polyester) полиэфир (полиэстер) или Acrylic (Pc) акрил, сочетания с вышеперечисленными материалами;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Oxford, Cordura, Taffeta и аналоги (глянцевые и гладкие поверхности не допускаются);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толщина нитей: не менее 600D;</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покрытия (пропитки), в том числе прорезиненная ПВХ (PVC), A</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TIFROST (для шатров, устанавливаемых зимой), должны обеспечивать прочность, влагостойкость, высокую устойчивость к горению (М2, Г1), гниению, механическим повреждениям, деформациям, загрязнению, ветровой нагрузке.</w:t>
      </w:r>
    </w:p>
    <w:p w:rsidR="00D2117F" w:rsidRPr="00111848" w:rsidRDefault="00D2117F" w:rsidP="00111848">
      <w:pPr>
        <w:pStyle w:val="ConsPlusNormal"/>
        <w:contextualSpacing/>
        <w:jc w:val="both"/>
        <w:rPr>
          <w:rFonts w:ascii="Times New Roman" w:hAnsi="Times New Roman" w:cs="Times New Roman"/>
          <w:sz w:val="28"/>
          <w:szCs w:val="28"/>
        </w:rPr>
      </w:pPr>
    </w:p>
    <w:p w:rsidR="00D2117F" w:rsidRPr="00111848" w:rsidRDefault="00D2117F" w:rsidP="00111848">
      <w:pPr>
        <w:pStyle w:val="ConsPlusTitle"/>
        <w:contextualSpacing/>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Примеры внешнего вида тканей для тентового полотна</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9"/>
        </w:rPr>
        <w:drawing>
          <wp:inline distT="0" distB="0" distL="0" distR="0">
            <wp:extent cx="5149215" cy="101917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19175"/>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Normal"/>
        <w:jc w:val="center"/>
      </w:pPr>
      <w:r>
        <w:rPr>
          <w:noProof/>
          <w:position w:val="-69"/>
        </w:rPr>
        <w:drawing>
          <wp:inline distT="0" distB="0" distL="0" distR="0">
            <wp:extent cx="5149215" cy="102616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02616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Нанесение изображений на некапитальные сооружения: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изображения (в т.ч. брендинг) наносятся только на вертикальные поверхности (нанесение на скаты, конусы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пагоды</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 арки и иные подобные поверхности не допускается);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для открытых и полуоткрытых шатров допускается нанесение изображений (в т.ч. брендинга) на тентовое полотно только с одной стороны (внешней или внутренней);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способы нанесения изображений: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сублимационная печать для изображений особо крупных, фотографических с высокой насыщенностью и разнообразием цвета;</w:t>
      </w:r>
    </w:p>
    <w:p w:rsidR="00D2117F" w:rsidRPr="00111848" w:rsidRDefault="00D2117F">
      <w:pPr>
        <w:pStyle w:val="ConsPlusNormal"/>
        <w:spacing w:before="220"/>
        <w:ind w:firstLine="540"/>
        <w:jc w:val="both"/>
        <w:rPr>
          <w:rFonts w:ascii="Times New Roman" w:hAnsi="Times New Roman" w:cs="Times New Roman"/>
          <w:sz w:val="28"/>
          <w:szCs w:val="28"/>
        </w:rPr>
      </w:pPr>
      <w:r>
        <w:lastRenderedPageBreak/>
        <w:t xml:space="preserve">- </w:t>
      </w:r>
      <w:r w:rsidRPr="00111848">
        <w:rPr>
          <w:rFonts w:ascii="Times New Roman" w:hAnsi="Times New Roman" w:cs="Times New Roman"/>
          <w:sz w:val="28"/>
          <w:szCs w:val="28"/>
        </w:rPr>
        <w:t>шелкография (трафаретная печать) для изображений и надписей, состоящих из одного или нескольких цветов.</w:t>
      </w:r>
    </w:p>
    <w:p w:rsidR="00D2117F" w:rsidRPr="00111848" w:rsidRDefault="00D2117F">
      <w:pPr>
        <w:pStyle w:val="ConsPlusNormal"/>
        <w:jc w:val="both"/>
        <w:rPr>
          <w:rFonts w:ascii="Times New Roman" w:hAnsi="Times New Roman" w:cs="Times New Roman"/>
          <w:sz w:val="28"/>
          <w:szCs w:val="28"/>
        </w:rPr>
      </w:pPr>
    </w:p>
    <w:p w:rsidR="00D2117F" w:rsidRPr="00111848" w:rsidRDefault="00D2117F">
      <w:pPr>
        <w:pStyle w:val="ConsPlusTitle"/>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Примеры внешнего вида изображений, наносимые способами</w:t>
      </w:r>
    </w:p>
    <w:p w:rsidR="00D2117F" w:rsidRPr="00111848" w:rsidRDefault="00D2117F">
      <w:pPr>
        <w:pStyle w:val="ConsPlusTitle"/>
        <w:jc w:val="center"/>
        <w:rPr>
          <w:rFonts w:ascii="Times New Roman" w:hAnsi="Times New Roman" w:cs="Times New Roman"/>
          <w:sz w:val="28"/>
          <w:szCs w:val="28"/>
        </w:rPr>
      </w:pPr>
      <w:r w:rsidRPr="00111848">
        <w:rPr>
          <w:rFonts w:ascii="Times New Roman" w:hAnsi="Times New Roman" w:cs="Times New Roman"/>
          <w:sz w:val="28"/>
          <w:szCs w:val="28"/>
        </w:rPr>
        <w:t>сублимационной печати и шелкографии</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02"/>
        </w:rPr>
        <w:drawing>
          <wp:inline distT="0" distB="0" distL="0" distR="0">
            <wp:extent cx="5149215" cy="144145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44145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Закрытый шатер:</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Сезонность: зима, весна, лето, осень.</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Вместимость: многоместный с доступом посетителей из расчета 1,5-2 м/чел.;</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Двухскатный шатер с размерами: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10 м x 20 м, 10 м x 30 м, 10 м x 50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15 м x 20 м, 15 м x 30 м, 15 м x 40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Высота шатра:</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минимальная высота опоры - не менее 3,5 м (для шатров 10 м x 20 м, 15 м x 20 м), в иных случаях не менее 4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7,5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Максимальное количество торговых мест в шатре:</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20 торговых мест в одном ряду;</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70 торговых мест в одном шатре всего.</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Материалы изготовления: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пластиковые детали только в дверных (витражных) системах, допускаются в стеновых панелях в зимнее время;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тентовое полотно: не допускаются брезент, палаточная ткань, терпаулин, акрил;</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кольца-люверсы, крепежные элементы: нержавеющие металлические сплавы.</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Комплектующие для шатров: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климатическое оборудование (отопление, кондиционирование, поддержание микроклиматических условий);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 освещение прожекторами дневного света внутреннего пространства </w:t>
      </w:r>
      <w:r w:rsidRPr="00111848">
        <w:rPr>
          <w:rFonts w:ascii="Times New Roman" w:hAnsi="Times New Roman" w:cs="Times New Roman"/>
          <w:sz w:val="28"/>
          <w:szCs w:val="28"/>
        </w:rPr>
        <w:lastRenderedPageBreak/>
        <w:t>шатра, входов в шатер;</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модульный пол (подиум), дверные, витражные системы, стеновые панели (допускаются в зимнее время).</w:t>
      </w:r>
    </w:p>
    <w:p w:rsidR="00D2117F" w:rsidRPr="00111848" w:rsidRDefault="00D2117F" w:rsidP="00111848">
      <w:pPr>
        <w:pStyle w:val="ConsPlusNormal"/>
        <w:contextualSpacing/>
        <w:jc w:val="both"/>
        <w:rPr>
          <w:rFonts w:ascii="Times New Roman" w:hAnsi="Times New Roman" w:cs="Times New Roman"/>
          <w:sz w:val="28"/>
          <w:szCs w:val="28"/>
        </w:rPr>
      </w:pPr>
    </w:p>
    <w:p w:rsidR="00D2117F" w:rsidRDefault="00D2117F" w:rsidP="00111848">
      <w:pPr>
        <w:pStyle w:val="ConsPlusTitle"/>
        <w:contextualSpacing/>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Внешний вид закрытого шатра</w:t>
      </w:r>
      <w:r w:rsidR="008F3008" w:rsidRPr="00111848">
        <w:rPr>
          <w:rFonts w:ascii="Times New Roman" w:hAnsi="Times New Roman" w:cs="Times New Roman"/>
          <w:sz w:val="28"/>
          <w:szCs w:val="28"/>
        </w:rPr>
        <w:t>»</w:t>
      </w:r>
    </w:p>
    <w:p w:rsidR="009D2758" w:rsidRPr="00111848" w:rsidRDefault="009D2758" w:rsidP="00111848">
      <w:pPr>
        <w:pStyle w:val="ConsPlusTitle"/>
        <w:contextualSpacing/>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Pr="00111848" w:rsidRDefault="00D2117F" w:rsidP="00111848">
      <w:pPr>
        <w:pStyle w:val="ConsPlusNormal"/>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Изображения тематические не более чем на 50% продольных стен, локальный декор на торцевых стенах.</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Открытый шатер:</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Сезонность: весна, лето, осень.</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Вместимость: многоместный с доступом посетителей из расчета 1,5 м/чел.;</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Двухскатный шатер с размерами: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10 м x 20 м, 10 м x 30 м, 10 м x 50 м (без внутренних стоек);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15 м x 20 м, 15 м x 30 м, 15 м x 40 м (без внутренних стоек);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20 м x 30 м, 20 м x 50 м (не более чем с 2 рядами внутренних стоек).</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Высота шатра:</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минимальная высота опоры - не менее 3 м (для шатров 10 м x 20 м, 15 м x 20 м), в иных случаях не менее 4 м;</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7,5 м.</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Максимальное количество торговых мест в шатре:</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20 торговых мест в одном ряду;</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80 торговых мест в одном шатре всего.</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Материалы изготовления: без пластиковых деталей.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Каркас: усиленный профиль каркаса, рассчитанный на сильный порывистый ветер и большое количество осадков, анодированный алюминий.</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Тентовое полотно: не допускаются брезент, палаточная ткань, терпаулин, акрил.</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Кольца-люверсы, крепежные элементы: нержавеющие металлические сплавы.</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Комплектующие для шатров:</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освещение прожекторами дневного света внутреннего пространства шатра в вечерне-ночное время;</w:t>
      </w:r>
    </w:p>
    <w:p w:rsidR="00D2117F" w:rsidRPr="00111848" w:rsidRDefault="00D2117F" w:rsidP="00111848">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модульный пол (подиум).</w:t>
      </w:r>
    </w:p>
    <w:p w:rsidR="00D2117F" w:rsidRPr="00111848" w:rsidRDefault="00D2117F" w:rsidP="00111848">
      <w:pPr>
        <w:pStyle w:val="ConsPlusNormal"/>
        <w:contextualSpacing/>
        <w:jc w:val="both"/>
        <w:rPr>
          <w:rFonts w:ascii="Times New Roman" w:hAnsi="Times New Roman" w:cs="Times New Roman"/>
          <w:sz w:val="28"/>
          <w:szCs w:val="28"/>
        </w:rPr>
      </w:pPr>
    </w:p>
    <w:p w:rsidR="00D2117F" w:rsidRDefault="00D2117F" w:rsidP="00111848">
      <w:pPr>
        <w:pStyle w:val="ConsPlusTitle"/>
        <w:contextualSpacing/>
        <w:jc w:val="center"/>
        <w:outlineLvl w:val="4"/>
        <w:rPr>
          <w:rFonts w:ascii="Times New Roman" w:hAnsi="Times New Roman" w:cs="Times New Roman"/>
          <w:sz w:val="28"/>
          <w:szCs w:val="28"/>
        </w:rPr>
      </w:pPr>
      <w:r w:rsidRPr="00111848">
        <w:rPr>
          <w:rFonts w:ascii="Times New Roman" w:hAnsi="Times New Roman" w:cs="Times New Roman"/>
          <w:sz w:val="28"/>
          <w:szCs w:val="28"/>
        </w:rPr>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Внешний вид открытого шатра</w:t>
      </w:r>
      <w:r w:rsidR="008F3008" w:rsidRPr="00111848">
        <w:rPr>
          <w:rFonts w:ascii="Times New Roman" w:hAnsi="Times New Roman" w:cs="Times New Roman"/>
          <w:sz w:val="28"/>
          <w:szCs w:val="28"/>
        </w:rPr>
        <w:t>»</w:t>
      </w:r>
    </w:p>
    <w:p w:rsidR="009D2758" w:rsidRPr="00111848" w:rsidRDefault="009D2758" w:rsidP="00111848">
      <w:pPr>
        <w:pStyle w:val="ConsPlusTitle"/>
        <w:contextualSpacing/>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Default="00D2117F">
      <w:pPr>
        <w:pStyle w:val="ConsPlusNormal"/>
        <w:jc w:val="center"/>
      </w:pPr>
    </w:p>
    <w:p w:rsidR="00D2117F" w:rsidRDefault="00D2117F">
      <w:pPr>
        <w:pStyle w:val="ConsPlusNormal"/>
        <w:jc w:val="both"/>
      </w:pPr>
    </w:p>
    <w:p w:rsidR="00D2117F" w:rsidRPr="009D2758" w:rsidRDefault="00D2117F">
      <w:pPr>
        <w:pStyle w:val="ConsPlusNormal"/>
        <w:ind w:firstLine="540"/>
        <w:jc w:val="both"/>
        <w:rPr>
          <w:rFonts w:ascii="Times New Roman" w:hAnsi="Times New Roman" w:cs="Times New Roman"/>
          <w:sz w:val="28"/>
          <w:szCs w:val="28"/>
        </w:rPr>
      </w:pPr>
      <w:r w:rsidRPr="009D2758">
        <w:rPr>
          <w:rFonts w:ascii="Times New Roman" w:hAnsi="Times New Roman" w:cs="Times New Roman"/>
          <w:sz w:val="28"/>
          <w:szCs w:val="28"/>
        </w:rPr>
        <w:lastRenderedPageBreak/>
        <w:t>Расположение изображений (орнаментов, декора, брендинга):</w:t>
      </w:r>
    </w:p>
    <w:p w:rsidR="00D2117F" w:rsidRDefault="00D2117F">
      <w:pPr>
        <w:pStyle w:val="ConsPlusNormal"/>
        <w:jc w:val="both"/>
      </w:pPr>
    </w:p>
    <w:p w:rsidR="00D2117F" w:rsidRDefault="00D2117F">
      <w:pPr>
        <w:pStyle w:val="ConsPlusNormal"/>
        <w:ind w:firstLine="540"/>
        <w:jc w:val="both"/>
      </w:pPr>
      <w:r>
        <w:rPr>
          <w:noProof/>
          <w:position w:val="-79"/>
        </w:rPr>
        <w:drawing>
          <wp:inline distT="0" distB="0" distL="0" distR="0">
            <wp:extent cx="5149215" cy="1153160"/>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153160"/>
                    </a:xfrm>
                    <a:prstGeom prst="rect">
                      <a:avLst/>
                    </a:prstGeom>
                    <a:noFill/>
                    <a:ln>
                      <a:noFill/>
                    </a:ln>
                  </pic:spPr>
                </pic:pic>
              </a:graphicData>
            </a:graphic>
          </wp:inline>
        </w:drawing>
      </w:r>
    </w:p>
    <w:p w:rsidR="00D2117F" w:rsidRDefault="00D2117F">
      <w:pPr>
        <w:pStyle w:val="ConsPlusNormal"/>
        <w:jc w:val="both"/>
      </w:pPr>
    </w:p>
    <w:p w:rsidR="00D2117F" w:rsidRPr="00111848" w:rsidRDefault="00D2117F" w:rsidP="00111848">
      <w:pPr>
        <w:pStyle w:val="ConsPlusNormal"/>
        <w:ind w:firstLine="539"/>
        <w:contextualSpacing/>
        <w:jc w:val="both"/>
        <w:rPr>
          <w:rFonts w:ascii="Times New Roman" w:hAnsi="Times New Roman" w:cs="Times New Roman"/>
          <w:sz w:val="28"/>
          <w:szCs w:val="28"/>
        </w:rPr>
      </w:pPr>
      <w:r>
        <w:rPr>
          <w:noProof/>
          <w:position w:val="-35"/>
        </w:rPr>
        <w:drawing>
          <wp:inline distT="0" distB="0" distL="0" distR="0">
            <wp:extent cx="596265" cy="59626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 cy="596265"/>
                    </a:xfrm>
                    <a:prstGeom prst="rect">
                      <a:avLst/>
                    </a:prstGeom>
                    <a:noFill/>
                    <a:ln>
                      <a:noFill/>
                    </a:ln>
                  </pic:spPr>
                </pic:pic>
              </a:graphicData>
            </a:graphic>
          </wp:inline>
        </w:drawing>
      </w:r>
      <w:r>
        <w:rPr>
          <w:noProof/>
          <w:position w:val="-34"/>
        </w:rPr>
        <w:drawing>
          <wp:inline distT="0" distB="0" distL="0" distR="0">
            <wp:extent cx="577215" cy="57721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inline>
        </w:drawing>
      </w:r>
      <w:r w:rsidRPr="00111848">
        <w:rPr>
          <w:rFonts w:ascii="Times New Roman" w:hAnsi="Times New Roman" w:cs="Times New Roman"/>
          <w:sz w:val="28"/>
          <w:szCs w:val="28"/>
        </w:rPr>
        <w:t>Полуоткрытый шатер</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Сезонность: весна, лето, осень.</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Варианты в зависимости от вместимости: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многоместный с доступом посетителей;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индивидуальный без доступа посетителей.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xml:space="preserve">Полуоткрытый многоместный шатер с доступом посетителей </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 xml:space="preserve"> 1.</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Двухскатный шатер с размерами: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10 м x 20 м, 10 м x 30 м, 10 м x 50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15 м x 20 м, 15 м x 30 м, 15 м x 40 м (без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20 м x 30 м, 20 м x 50 м (не более чем с 2 рядами внутренних стоек).</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Высота шатра:</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минимальная высота опоры - не менее 3 м (для шатров 10 м x 20 м, 15 м x 20 м), в иных случаях не менее 4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7,5 м.</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Максимальное количество торговых мест в шатре:</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20 торговых мест в одном ряду;</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не более 80 торговых мест в одном шатре всего.</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Материалы изготовления:</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без пластиковых деталей;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тентовое полотно: не допускаются палаточная ткань, терпаулин, акрил;</w:t>
      </w:r>
    </w:p>
    <w:p w:rsidR="00D2117F" w:rsidRPr="00111848" w:rsidRDefault="00D2117F" w:rsidP="00111848">
      <w:pPr>
        <w:pStyle w:val="ConsPlusNormal"/>
        <w:spacing w:before="220"/>
        <w:ind w:firstLine="539"/>
        <w:contextualSpacing/>
        <w:jc w:val="both"/>
        <w:rPr>
          <w:rFonts w:ascii="Times New Roman" w:hAnsi="Times New Roman" w:cs="Times New Roman"/>
          <w:sz w:val="28"/>
          <w:szCs w:val="28"/>
        </w:rPr>
      </w:pPr>
      <w:r w:rsidRPr="00111848">
        <w:rPr>
          <w:rFonts w:ascii="Times New Roman" w:hAnsi="Times New Roman" w:cs="Times New Roman"/>
          <w:sz w:val="28"/>
          <w:szCs w:val="28"/>
        </w:rPr>
        <w:t>- кольца-люверсы, крепежные элементы: нержавеющие металлические сплавы; Комплектующие для шатров:</w:t>
      </w:r>
    </w:p>
    <w:p w:rsidR="00D2117F" w:rsidRPr="00111848" w:rsidRDefault="00D2117F">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освещение прожекторами дневного света внутреннего пространства шатра;</w:t>
      </w:r>
    </w:p>
    <w:p w:rsidR="00D2117F" w:rsidRPr="00111848" w:rsidRDefault="00D2117F">
      <w:pPr>
        <w:pStyle w:val="ConsPlusNormal"/>
        <w:spacing w:before="220"/>
        <w:ind w:firstLine="540"/>
        <w:contextualSpacing/>
        <w:jc w:val="both"/>
        <w:rPr>
          <w:rFonts w:ascii="Times New Roman" w:hAnsi="Times New Roman" w:cs="Times New Roman"/>
          <w:sz w:val="28"/>
          <w:szCs w:val="28"/>
        </w:rPr>
      </w:pPr>
      <w:r w:rsidRPr="00111848">
        <w:rPr>
          <w:rFonts w:ascii="Times New Roman" w:hAnsi="Times New Roman" w:cs="Times New Roman"/>
          <w:sz w:val="28"/>
          <w:szCs w:val="28"/>
        </w:rPr>
        <w:t>- модульный пол (подиум).</w:t>
      </w:r>
    </w:p>
    <w:p w:rsidR="00D2117F" w:rsidRPr="00111848" w:rsidRDefault="00D2117F">
      <w:pPr>
        <w:pStyle w:val="ConsPlusNormal"/>
        <w:jc w:val="both"/>
        <w:rPr>
          <w:rFonts w:ascii="Times New Roman" w:hAnsi="Times New Roman" w:cs="Times New Roman"/>
          <w:sz w:val="28"/>
          <w:szCs w:val="28"/>
        </w:rPr>
      </w:pPr>
    </w:p>
    <w:p w:rsidR="00111848" w:rsidRDefault="00111848">
      <w:pPr>
        <w:pStyle w:val="ConsPlusTitle"/>
        <w:jc w:val="center"/>
        <w:outlineLvl w:val="4"/>
        <w:rPr>
          <w:rFonts w:ascii="Times New Roman" w:hAnsi="Times New Roman" w:cs="Times New Roman"/>
          <w:sz w:val="28"/>
          <w:szCs w:val="28"/>
        </w:rPr>
      </w:pPr>
    </w:p>
    <w:p w:rsidR="00AC6666" w:rsidRDefault="00AC6666">
      <w:pPr>
        <w:pStyle w:val="ConsPlusTitle"/>
        <w:jc w:val="center"/>
        <w:outlineLvl w:val="4"/>
        <w:rPr>
          <w:rFonts w:ascii="Times New Roman" w:hAnsi="Times New Roman" w:cs="Times New Roman"/>
          <w:sz w:val="28"/>
          <w:szCs w:val="28"/>
        </w:rPr>
      </w:pPr>
    </w:p>
    <w:p w:rsidR="00AC6666" w:rsidRDefault="00AC6666">
      <w:pPr>
        <w:pStyle w:val="ConsPlusTitle"/>
        <w:jc w:val="center"/>
        <w:outlineLvl w:val="4"/>
        <w:rPr>
          <w:rFonts w:ascii="Times New Roman" w:hAnsi="Times New Roman" w:cs="Times New Roman"/>
          <w:sz w:val="28"/>
          <w:szCs w:val="28"/>
        </w:rPr>
      </w:pPr>
    </w:p>
    <w:p w:rsidR="00D2117F" w:rsidRPr="00111848" w:rsidRDefault="00D2117F">
      <w:pPr>
        <w:pStyle w:val="ConsPlusTitle"/>
        <w:jc w:val="center"/>
        <w:outlineLvl w:val="4"/>
        <w:rPr>
          <w:rFonts w:ascii="Times New Roman" w:hAnsi="Times New Roman" w:cs="Times New Roman"/>
          <w:sz w:val="28"/>
          <w:szCs w:val="28"/>
        </w:rPr>
      </w:pPr>
      <w:r w:rsidRPr="00111848">
        <w:rPr>
          <w:rFonts w:ascii="Times New Roman" w:hAnsi="Times New Roman" w:cs="Times New Roman"/>
          <w:sz w:val="28"/>
          <w:szCs w:val="28"/>
        </w:rPr>
        <w:lastRenderedPageBreak/>
        <w:t xml:space="preserve">Рис. </w:t>
      </w:r>
      <w:r w:rsidR="008F3008" w:rsidRPr="00111848">
        <w:rPr>
          <w:rFonts w:ascii="Times New Roman" w:hAnsi="Times New Roman" w:cs="Times New Roman"/>
          <w:sz w:val="28"/>
          <w:szCs w:val="28"/>
        </w:rPr>
        <w:t>«</w:t>
      </w:r>
      <w:r w:rsidRPr="00111848">
        <w:rPr>
          <w:rFonts w:ascii="Times New Roman" w:hAnsi="Times New Roman" w:cs="Times New Roman"/>
          <w:sz w:val="28"/>
          <w:szCs w:val="28"/>
        </w:rPr>
        <w:t>Внешний вид полуоткрытого многоместного шатра</w:t>
      </w:r>
    </w:p>
    <w:p w:rsidR="00D2117F" w:rsidRPr="00111848" w:rsidRDefault="00D2117F">
      <w:pPr>
        <w:pStyle w:val="ConsPlusTitle"/>
        <w:jc w:val="center"/>
        <w:rPr>
          <w:rFonts w:ascii="Times New Roman" w:hAnsi="Times New Roman" w:cs="Times New Roman"/>
          <w:sz w:val="28"/>
          <w:szCs w:val="28"/>
        </w:rPr>
      </w:pPr>
      <w:r w:rsidRPr="00111848">
        <w:rPr>
          <w:rFonts w:ascii="Times New Roman" w:hAnsi="Times New Roman" w:cs="Times New Roman"/>
          <w:sz w:val="28"/>
          <w:szCs w:val="28"/>
        </w:rPr>
        <w:t xml:space="preserve">с доступом посетителей </w:t>
      </w:r>
      <w:r w:rsidR="00DB2E70" w:rsidRPr="00111848">
        <w:rPr>
          <w:rFonts w:ascii="Times New Roman" w:hAnsi="Times New Roman" w:cs="Times New Roman"/>
          <w:sz w:val="28"/>
          <w:szCs w:val="28"/>
        </w:rPr>
        <w:t>№</w:t>
      </w:r>
      <w:r w:rsidRPr="00111848">
        <w:rPr>
          <w:rFonts w:ascii="Times New Roman" w:hAnsi="Times New Roman" w:cs="Times New Roman"/>
          <w:sz w:val="28"/>
          <w:szCs w:val="28"/>
        </w:rPr>
        <w:t xml:space="preserve"> 1</w:t>
      </w:r>
      <w:r w:rsidR="008F3008" w:rsidRPr="00111848">
        <w:rPr>
          <w:rFonts w:ascii="Times New Roman" w:hAnsi="Times New Roman" w:cs="Times New Roman"/>
          <w:sz w:val="28"/>
          <w:szCs w:val="28"/>
        </w:rPr>
        <w:t>»</w:t>
      </w:r>
    </w:p>
    <w:p w:rsidR="00D2117F" w:rsidRDefault="00D2117F">
      <w:pPr>
        <w:pStyle w:val="ConsPlusNormal"/>
        <w:jc w:val="both"/>
      </w:pPr>
    </w:p>
    <w:p w:rsidR="00D2117F" w:rsidRDefault="00D2117F" w:rsidP="009D2758">
      <w:pPr>
        <w:pStyle w:val="ConsPlusNormal"/>
        <w:jc w:val="center"/>
      </w:pPr>
      <w:r>
        <w:rPr>
          <w:noProof/>
          <w:position w:val="-197"/>
        </w:rPr>
        <w:drawing>
          <wp:inline distT="0" distB="0" distL="0" distR="0">
            <wp:extent cx="5149215" cy="264160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641600"/>
                    </a:xfrm>
                    <a:prstGeom prst="rect">
                      <a:avLst/>
                    </a:prstGeom>
                    <a:noFill/>
                    <a:ln>
                      <a:noFill/>
                    </a:ln>
                  </pic:spPr>
                </pic:pic>
              </a:graphicData>
            </a:graphic>
          </wp:inline>
        </w:drawing>
      </w:r>
    </w:p>
    <w:p w:rsidR="00D2117F" w:rsidRPr="00D311B6" w:rsidRDefault="00D2117F" w:rsidP="00D311B6">
      <w:pPr>
        <w:pStyle w:val="ConsPlusNormal"/>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xml:space="preserve">Полуоткрытый многоместный шатер с доступом посетителей </w:t>
      </w:r>
      <w:r w:rsidR="00DB2E70" w:rsidRPr="00D311B6">
        <w:rPr>
          <w:rFonts w:ascii="Times New Roman" w:hAnsi="Times New Roman" w:cs="Times New Roman"/>
          <w:sz w:val="28"/>
          <w:szCs w:val="28"/>
        </w:rPr>
        <w:t>№</w:t>
      </w:r>
      <w:r w:rsidRPr="00D311B6">
        <w:rPr>
          <w:rFonts w:ascii="Times New Roman" w:hAnsi="Times New Roman" w:cs="Times New Roman"/>
          <w:sz w:val="28"/>
          <w:szCs w:val="28"/>
        </w:rPr>
        <w:t xml:space="preserve"> 2.</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Арочный шатер с размерами: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5 м x 20 м, 5 м x 25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Высота шатра: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минимальная высота опоры - не менее 3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максимальная высота шатра от отметки земли до верхней отметки самого высокого конструктивного элемента шатра - не более 6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Установка без фундамента (крепление конструкции к поверхности, на которую ставится шатер, или утяжеление конструкции утяжелителями).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Максимальное количество торговых мест в шатре: не более 20 торговых мест в одном ряду; Материалы изготовления:</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без пластиковых деталей;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тентовое полотно: не допускаются палаточная ткань, терпаулин, акрил;</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кольца-люверсы, крепежные элементы: нержавеющие металлические сплавы; Комплектующие для шатров:</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освещение прожекторами дневного света внутреннего пространства шатра;</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модульный пол (подиум).</w:t>
      </w:r>
    </w:p>
    <w:p w:rsidR="00D2117F" w:rsidRPr="00D311B6" w:rsidRDefault="00D2117F" w:rsidP="00D311B6">
      <w:pPr>
        <w:pStyle w:val="ConsPlusNormal"/>
        <w:contextualSpacing/>
        <w:jc w:val="both"/>
        <w:rPr>
          <w:rFonts w:ascii="Times New Roman" w:hAnsi="Times New Roman" w:cs="Times New Roman"/>
          <w:sz w:val="28"/>
          <w:szCs w:val="28"/>
        </w:rPr>
      </w:pPr>
    </w:p>
    <w:p w:rsidR="00DA1FAC" w:rsidRDefault="00DA1FAC" w:rsidP="00D311B6">
      <w:pPr>
        <w:pStyle w:val="ConsPlusTitle"/>
        <w:contextualSpacing/>
        <w:jc w:val="center"/>
        <w:outlineLvl w:val="4"/>
        <w:rPr>
          <w:rFonts w:ascii="Times New Roman" w:hAnsi="Times New Roman" w:cs="Times New Roman"/>
          <w:sz w:val="28"/>
          <w:szCs w:val="28"/>
        </w:rPr>
      </w:pPr>
    </w:p>
    <w:p w:rsidR="00DA1FAC" w:rsidRDefault="00DA1FAC" w:rsidP="00D311B6">
      <w:pPr>
        <w:pStyle w:val="ConsPlusTitle"/>
        <w:contextualSpacing/>
        <w:jc w:val="center"/>
        <w:outlineLvl w:val="4"/>
        <w:rPr>
          <w:rFonts w:ascii="Times New Roman" w:hAnsi="Times New Roman" w:cs="Times New Roman"/>
          <w:sz w:val="28"/>
          <w:szCs w:val="28"/>
        </w:rPr>
      </w:pPr>
    </w:p>
    <w:p w:rsidR="00DA1FAC" w:rsidRDefault="00DA1FAC" w:rsidP="00D311B6">
      <w:pPr>
        <w:pStyle w:val="ConsPlusTitle"/>
        <w:contextualSpacing/>
        <w:jc w:val="center"/>
        <w:outlineLvl w:val="4"/>
        <w:rPr>
          <w:rFonts w:ascii="Times New Roman" w:hAnsi="Times New Roman" w:cs="Times New Roman"/>
          <w:sz w:val="28"/>
          <w:szCs w:val="28"/>
        </w:rPr>
      </w:pPr>
    </w:p>
    <w:p w:rsidR="00DA1FAC" w:rsidRDefault="00DA1FAC" w:rsidP="00D311B6">
      <w:pPr>
        <w:pStyle w:val="ConsPlusTitle"/>
        <w:contextualSpacing/>
        <w:jc w:val="center"/>
        <w:outlineLvl w:val="4"/>
        <w:rPr>
          <w:rFonts w:ascii="Times New Roman" w:hAnsi="Times New Roman" w:cs="Times New Roman"/>
          <w:sz w:val="28"/>
          <w:szCs w:val="28"/>
        </w:rPr>
      </w:pPr>
    </w:p>
    <w:p w:rsidR="00DA1FAC" w:rsidRDefault="00DA1FAC" w:rsidP="00D311B6">
      <w:pPr>
        <w:pStyle w:val="ConsPlusTitle"/>
        <w:contextualSpacing/>
        <w:jc w:val="center"/>
        <w:outlineLvl w:val="4"/>
        <w:rPr>
          <w:rFonts w:ascii="Times New Roman" w:hAnsi="Times New Roman" w:cs="Times New Roman"/>
          <w:sz w:val="28"/>
          <w:szCs w:val="28"/>
        </w:rPr>
      </w:pPr>
    </w:p>
    <w:p w:rsidR="00DA1FAC" w:rsidRDefault="00DA1FAC" w:rsidP="00D311B6">
      <w:pPr>
        <w:pStyle w:val="ConsPlusTitle"/>
        <w:contextualSpacing/>
        <w:jc w:val="center"/>
        <w:outlineLvl w:val="4"/>
        <w:rPr>
          <w:rFonts w:ascii="Times New Roman" w:hAnsi="Times New Roman" w:cs="Times New Roman"/>
          <w:sz w:val="28"/>
          <w:szCs w:val="28"/>
        </w:rPr>
      </w:pPr>
    </w:p>
    <w:p w:rsidR="00DA1FAC" w:rsidRDefault="00DA1FAC" w:rsidP="00D311B6">
      <w:pPr>
        <w:pStyle w:val="ConsPlusTitle"/>
        <w:contextualSpacing/>
        <w:jc w:val="center"/>
        <w:outlineLvl w:val="4"/>
        <w:rPr>
          <w:rFonts w:ascii="Times New Roman" w:hAnsi="Times New Roman" w:cs="Times New Roman"/>
          <w:sz w:val="28"/>
          <w:szCs w:val="28"/>
        </w:rPr>
      </w:pPr>
    </w:p>
    <w:p w:rsidR="00D2117F" w:rsidRPr="00D311B6" w:rsidRDefault="00D2117F" w:rsidP="00D311B6">
      <w:pPr>
        <w:pStyle w:val="ConsPlusTitle"/>
        <w:contextualSpacing/>
        <w:jc w:val="center"/>
        <w:outlineLvl w:val="4"/>
        <w:rPr>
          <w:rFonts w:ascii="Times New Roman" w:hAnsi="Times New Roman" w:cs="Times New Roman"/>
          <w:sz w:val="28"/>
          <w:szCs w:val="28"/>
        </w:rPr>
      </w:pPr>
      <w:r w:rsidRPr="00D311B6">
        <w:rPr>
          <w:rFonts w:ascii="Times New Roman" w:hAnsi="Times New Roman" w:cs="Times New Roman"/>
          <w:sz w:val="28"/>
          <w:szCs w:val="28"/>
        </w:rPr>
        <w:lastRenderedPageBreak/>
        <w:t xml:space="preserve">Рис. </w:t>
      </w:r>
      <w:r w:rsidR="008F3008" w:rsidRPr="00D311B6">
        <w:rPr>
          <w:rFonts w:ascii="Times New Roman" w:hAnsi="Times New Roman" w:cs="Times New Roman"/>
          <w:sz w:val="28"/>
          <w:szCs w:val="28"/>
        </w:rPr>
        <w:t>«</w:t>
      </w:r>
      <w:r w:rsidRPr="00D311B6">
        <w:rPr>
          <w:rFonts w:ascii="Times New Roman" w:hAnsi="Times New Roman" w:cs="Times New Roman"/>
          <w:sz w:val="28"/>
          <w:szCs w:val="28"/>
        </w:rPr>
        <w:t>Внешний вид полуоткрытого многоместного шатра</w:t>
      </w:r>
    </w:p>
    <w:p w:rsidR="00D2117F" w:rsidRPr="00D311B6" w:rsidRDefault="00D2117F" w:rsidP="00D311B6">
      <w:pPr>
        <w:pStyle w:val="ConsPlusTitle"/>
        <w:contextualSpacing/>
        <w:jc w:val="center"/>
        <w:rPr>
          <w:rFonts w:ascii="Times New Roman" w:hAnsi="Times New Roman" w:cs="Times New Roman"/>
          <w:sz w:val="28"/>
          <w:szCs w:val="28"/>
        </w:rPr>
      </w:pPr>
      <w:r w:rsidRPr="00D311B6">
        <w:rPr>
          <w:rFonts w:ascii="Times New Roman" w:hAnsi="Times New Roman" w:cs="Times New Roman"/>
          <w:sz w:val="28"/>
          <w:szCs w:val="28"/>
        </w:rPr>
        <w:t xml:space="preserve">с доступом посетителей </w:t>
      </w:r>
      <w:r w:rsidR="00DB2E70" w:rsidRPr="00D311B6">
        <w:rPr>
          <w:rFonts w:ascii="Times New Roman" w:hAnsi="Times New Roman" w:cs="Times New Roman"/>
          <w:sz w:val="28"/>
          <w:szCs w:val="28"/>
        </w:rPr>
        <w:t>№</w:t>
      </w:r>
      <w:r w:rsidRPr="00D311B6">
        <w:rPr>
          <w:rFonts w:ascii="Times New Roman" w:hAnsi="Times New Roman" w:cs="Times New Roman"/>
          <w:sz w:val="28"/>
          <w:szCs w:val="28"/>
        </w:rPr>
        <w:t xml:space="preserve"> 2</w:t>
      </w:r>
      <w:r w:rsidR="008F3008" w:rsidRPr="00D311B6">
        <w:rPr>
          <w:rFonts w:ascii="Times New Roman" w:hAnsi="Times New Roman" w:cs="Times New Roman"/>
          <w:sz w:val="28"/>
          <w:szCs w:val="28"/>
        </w:rPr>
        <w:t>»</w:t>
      </w:r>
    </w:p>
    <w:p w:rsidR="00D2117F" w:rsidRDefault="00D2117F">
      <w:pPr>
        <w:pStyle w:val="ConsPlusNormal"/>
        <w:jc w:val="both"/>
      </w:pPr>
    </w:p>
    <w:p w:rsidR="00D2117F" w:rsidRDefault="00D2117F" w:rsidP="00DA1FAC">
      <w:pPr>
        <w:pStyle w:val="ConsPlusNormal"/>
        <w:jc w:val="center"/>
      </w:pPr>
      <w:r>
        <w:rPr>
          <w:noProof/>
          <w:position w:val="-490"/>
        </w:rPr>
        <w:drawing>
          <wp:inline distT="0" distB="0" distL="0" distR="0">
            <wp:extent cx="5149215" cy="636333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6363335"/>
                    </a:xfrm>
                    <a:prstGeom prst="rect">
                      <a:avLst/>
                    </a:prstGeom>
                    <a:noFill/>
                    <a:ln>
                      <a:noFill/>
                    </a:ln>
                  </pic:spPr>
                </pic:pic>
              </a:graphicData>
            </a:graphic>
          </wp:inline>
        </w:drawing>
      </w:r>
    </w:p>
    <w:p w:rsidR="00D2117F" w:rsidRPr="00D311B6" w:rsidRDefault="00D2117F" w:rsidP="00D311B6">
      <w:pPr>
        <w:pStyle w:val="ConsPlusNormal"/>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Пагода.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Сезонность: весна, лето, осень.</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Индивидуальный без доступа посетителей.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Вместимость: индивидуальный, без доступа посетителей.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Четырехгранное сооружение с пагодной крышей и размерами: 3 м x 3 м; 6 м x 3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Высота пагоды:</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минимальная высота опоры - не менее 2,2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максимальная высота пагоды от отметки земли до верхней отметки самого высокого конструктивного элемента шатра - не более 5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xml:space="preserve">Установка без фундамента (крепление конструкции к поверхности, на </w:t>
      </w:r>
      <w:r w:rsidRPr="00D311B6">
        <w:rPr>
          <w:rFonts w:ascii="Times New Roman" w:hAnsi="Times New Roman" w:cs="Times New Roman"/>
          <w:sz w:val="28"/>
          <w:szCs w:val="28"/>
        </w:rPr>
        <w:lastRenderedPageBreak/>
        <w:t>которую ставится шатер, или утяжеление конструкции утяжелителями).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Максимальное количество пагод в ряду: не более 50.</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Материалы изготовления:</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без пластиковых деталей;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каркас: усиленный профиль каркаса, рассчитанный на сильный порывистый ветер и большое количество осадков, анодированный алюминий;</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тентовое полотно: не допускается терпаулин;</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кольца-люверсы, крепежные элементы: нержавеющие металлические сплавы; Комплектующие для пагоды:</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освещение прожекторами дневного света внутреннего пространства пагоды;</w:t>
      </w:r>
    </w:p>
    <w:p w:rsidR="00D2117F" w:rsidRPr="00D311B6" w:rsidRDefault="00D2117F" w:rsidP="00D311B6">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модульный пол (подиум) рекомендуется.</w:t>
      </w:r>
    </w:p>
    <w:p w:rsidR="00D2117F" w:rsidRDefault="00D2117F">
      <w:pPr>
        <w:pStyle w:val="ConsPlusNormal"/>
        <w:jc w:val="both"/>
      </w:pPr>
    </w:p>
    <w:p w:rsidR="00D2117F" w:rsidRPr="00D311B6" w:rsidRDefault="00D2117F">
      <w:pPr>
        <w:pStyle w:val="ConsPlusTitle"/>
        <w:jc w:val="center"/>
        <w:outlineLvl w:val="4"/>
        <w:rPr>
          <w:rFonts w:ascii="Times New Roman" w:hAnsi="Times New Roman" w:cs="Times New Roman"/>
          <w:sz w:val="28"/>
          <w:szCs w:val="28"/>
        </w:rPr>
      </w:pPr>
      <w:r w:rsidRPr="00D311B6">
        <w:rPr>
          <w:rFonts w:ascii="Times New Roman" w:hAnsi="Times New Roman" w:cs="Times New Roman"/>
          <w:sz w:val="28"/>
          <w:szCs w:val="28"/>
        </w:rPr>
        <w:t xml:space="preserve">Рис. </w:t>
      </w:r>
      <w:r w:rsidR="008F3008" w:rsidRPr="00D311B6">
        <w:rPr>
          <w:rFonts w:ascii="Times New Roman" w:hAnsi="Times New Roman" w:cs="Times New Roman"/>
          <w:sz w:val="28"/>
          <w:szCs w:val="28"/>
        </w:rPr>
        <w:t>«</w:t>
      </w:r>
      <w:r w:rsidRPr="00D311B6">
        <w:rPr>
          <w:rFonts w:ascii="Times New Roman" w:hAnsi="Times New Roman" w:cs="Times New Roman"/>
          <w:sz w:val="28"/>
          <w:szCs w:val="28"/>
        </w:rPr>
        <w:t>Внешний вид пагоды</w:t>
      </w:r>
      <w:r w:rsidR="008F3008" w:rsidRPr="00D311B6">
        <w:rPr>
          <w:rFonts w:ascii="Times New Roman" w:hAnsi="Times New Roman" w:cs="Times New Roman"/>
          <w:sz w:val="28"/>
          <w:szCs w:val="28"/>
        </w:rPr>
        <w:t>»</w:t>
      </w:r>
    </w:p>
    <w:p w:rsidR="00D2117F" w:rsidRDefault="00D2117F">
      <w:pPr>
        <w:pStyle w:val="ConsPlusNormal"/>
        <w:jc w:val="center"/>
      </w:pPr>
    </w:p>
    <w:p w:rsidR="00D2117F" w:rsidRDefault="00D2117F">
      <w:pPr>
        <w:pStyle w:val="ConsPlusNormal"/>
        <w:jc w:val="both"/>
      </w:pPr>
    </w:p>
    <w:p w:rsidR="00D2117F" w:rsidRDefault="00D2117F">
      <w:pPr>
        <w:pStyle w:val="ConsPlusNormal"/>
        <w:jc w:val="center"/>
      </w:pPr>
      <w:r>
        <w:rPr>
          <w:noProof/>
          <w:position w:val="-255"/>
        </w:rPr>
        <w:drawing>
          <wp:inline distT="0" distB="0" distL="0" distR="0">
            <wp:extent cx="5149215" cy="337947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3379470"/>
                    </a:xfrm>
                    <a:prstGeom prst="rect">
                      <a:avLst/>
                    </a:prstGeom>
                    <a:noFill/>
                    <a:ln>
                      <a:noFill/>
                    </a:ln>
                  </pic:spPr>
                </pic:pic>
              </a:graphicData>
            </a:graphic>
          </wp:inline>
        </w:drawing>
      </w:r>
    </w:p>
    <w:p w:rsidR="00D2117F" w:rsidRDefault="00D2117F">
      <w:pPr>
        <w:pStyle w:val="ConsPlusNormal"/>
        <w:jc w:val="both"/>
      </w:pPr>
    </w:p>
    <w:p w:rsidR="00D2117F" w:rsidRPr="00D311B6" w:rsidRDefault="00D2117F" w:rsidP="00D311B6">
      <w:pPr>
        <w:pStyle w:val="ConsPlusNormal"/>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Палатка: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Сезонность: зима, весна, лето, осень.</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Двухскатная или плоская крыша с размерами: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минимальный габарит 2,0 x 2,0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максимальный габарит квадратной 3,0 x 3,0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Высота палатки: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минимальная высота внутри - не менее 2,2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максимальная высота палатки от отметки земли до верхней отметки самого высокого конструктивного элемента палатки - не более 4 м.</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Установка без фундамента (крепление конструкции к поверхности, на которую ставится палатка, или утяжеление конструкции утяжелителями).</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lastRenderedPageBreak/>
        <w:t>Максимальное количество палаток в ряду: не более 50.</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Жесткая палатка.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Материалы изготовления:</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каркас: деревянный профиль каркаса, рассчитанный на сильный порывистый ветер и большое количество осадков;</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обшивка: вагонка;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кровля: металлочерепица или вагонка (подшивка вагонка);</w:t>
      </w:r>
    </w:p>
    <w:p w:rsidR="00D2117F" w:rsidRPr="00D311B6" w:rsidRDefault="00D2117F" w:rsidP="00D311B6">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 крепежные элементы: нержавеющие металлические сплавы.</w:t>
      </w:r>
    </w:p>
    <w:p w:rsidR="00D2117F" w:rsidRPr="00D311B6" w:rsidRDefault="00D2117F" w:rsidP="00532C98">
      <w:pPr>
        <w:pStyle w:val="ConsPlusNormal"/>
        <w:spacing w:before="220"/>
        <w:ind w:firstLine="539"/>
        <w:contextualSpacing/>
        <w:jc w:val="both"/>
        <w:rPr>
          <w:rFonts w:ascii="Times New Roman" w:hAnsi="Times New Roman" w:cs="Times New Roman"/>
          <w:sz w:val="28"/>
          <w:szCs w:val="28"/>
        </w:rPr>
      </w:pPr>
      <w:r w:rsidRPr="00D311B6">
        <w:rPr>
          <w:rFonts w:ascii="Times New Roman" w:hAnsi="Times New Roman" w:cs="Times New Roman"/>
          <w:sz w:val="28"/>
          <w:szCs w:val="28"/>
        </w:rPr>
        <w:t>Комплектующие для палаток:</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ставень-навес с откидным запорным устройством и держателями;</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дверь деревянная;</w:t>
      </w:r>
    </w:p>
    <w:p w:rsidR="00D2117F" w:rsidRPr="00D311B6" w:rsidRDefault="00D2117F" w:rsidP="00532C98">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освещение прожекторами дневного света внутреннего пространства палатки, архитектурно-художественное освещение;</w:t>
      </w:r>
    </w:p>
    <w:p w:rsidR="00532C98" w:rsidRDefault="00D2117F" w:rsidP="00DA1FAC">
      <w:pPr>
        <w:pStyle w:val="ConsPlusNormal"/>
        <w:spacing w:before="220"/>
        <w:ind w:firstLine="540"/>
        <w:contextualSpacing/>
        <w:jc w:val="both"/>
        <w:rPr>
          <w:rFonts w:ascii="Times New Roman" w:hAnsi="Times New Roman" w:cs="Times New Roman"/>
          <w:sz w:val="28"/>
          <w:szCs w:val="28"/>
        </w:rPr>
      </w:pPr>
      <w:r w:rsidRPr="00D311B6">
        <w:rPr>
          <w:rFonts w:ascii="Times New Roman" w:hAnsi="Times New Roman" w:cs="Times New Roman"/>
          <w:sz w:val="28"/>
          <w:szCs w:val="28"/>
        </w:rPr>
        <w:t>- модульный пол (подиум).</w:t>
      </w:r>
    </w:p>
    <w:p w:rsidR="00DA1FAC" w:rsidRDefault="00DA1FAC" w:rsidP="00DA1FAC">
      <w:pPr>
        <w:pStyle w:val="ConsPlusNormal"/>
        <w:spacing w:before="220"/>
        <w:ind w:firstLine="540"/>
        <w:contextualSpacing/>
        <w:jc w:val="both"/>
        <w:rPr>
          <w:rFonts w:ascii="Times New Roman" w:hAnsi="Times New Roman" w:cs="Times New Roman"/>
          <w:sz w:val="28"/>
          <w:szCs w:val="28"/>
        </w:rPr>
      </w:pPr>
    </w:p>
    <w:p w:rsidR="00D2117F" w:rsidRDefault="00D2117F" w:rsidP="00532C98">
      <w:pPr>
        <w:pStyle w:val="ConsPlusTitle"/>
        <w:contextualSpacing/>
        <w:jc w:val="center"/>
        <w:outlineLvl w:val="4"/>
        <w:rPr>
          <w:rFonts w:ascii="Times New Roman" w:hAnsi="Times New Roman" w:cs="Times New Roman"/>
          <w:sz w:val="28"/>
          <w:szCs w:val="28"/>
        </w:rPr>
      </w:pPr>
      <w:r w:rsidRPr="00D311B6">
        <w:rPr>
          <w:rFonts w:ascii="Times New Roman" w:hAnsi="Times New Roman" w:cs="Times New Roman"/>
          <w:sz w:val="28"/>
          <w:szCs w:val="28"/>
        </w:rPr>
        <w:t xml:space="preserve">Рис. </w:t>
      </w:r>
      <w:r w:rsidR="008F3008" w:rsidRPr="00D311B6">
        <w:rPr>
          <w:rFonts w:ascii="Times New Roman" w:hAnsi="Times New Roman" w:cs="Times New Roman"/>
          <w:sz w:val="28"/>
          <w:szCs w:val="28"/>
        </w:rPr>
        <w:t>«</w:t>
      </w:r>
      <w:r w:rsidRPr="00D311B6">
        <w:rPr>
          <w:rFonts w:ascii="Times New Roman" w:hAnsi="Times New Roman" w:cs="Times New Roman"/>
          <w:sz w:val="28"/>
          <w:szCs w:val="28"/>
        </w:rPr>
        <w:t>Внешний вид жесткой палатки</w:t>
      </w:r>
      <w:r w:rsidR="008F3008" w:rsidRPr="00D311B6">
        <w:rPr>
          <w:rFonts w:ascii="Times New Roman" w:hAnsi="Times New Roman" w:cs="Times New Roman"/>
          <w:sz w:val="28"/>
          <w:szCs w:val="28"/>
        </w:rPr>
        <w:t>»</w:t>
      </w:r>
    </w:p>
    <w:p w:rsidR="00DA1FAC" w:rsidRPr="00D311B6" w:rsidRDefault="00DA1FAC" w:rsidP="00532C98">
      <w:pPr>
        <w:pStyle w:val="ConsPlusTitle"/>
        <w:contextualSpacing/>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center"/>
      </w:pPr>
    </w:p>
    <w:p w:rsidR="00D2117F" w:rsidRPr="00731CA9" w:rsidRDefault="00D2117F" w:rsidP="00731CA9">
      <w:pPr>
        <w:pStyle w:val="ConsPlusNormal"/>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Мягкая палатка.</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Материалы изготовления:</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каркас: алюминиевый профиль каркаса, рассчитанный на сильный порывистый ветер и большое количество осадков;</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тентовое полотно: не допускается терпаулин;</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кольца-люверсы, крепежные элементы: нержавеющие металлические сплавы; Комплектующие для палаток:</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освещение прожекторами дневного света внутреннего пространства палатки;</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модульный пол (подиум) рекомендуется.</w:t>
      </w:r>
    </w:p>
    <w:p w:rsidR="00D2117F" w:rsidRPr="00731CA9" w:rsidRDefault="00D2117F" w:rsidP="00731CA9">
      <w:pPr>
        <w:pStyle w:val="ConsPlusNormal"/>
        <w:contextualSpacing/>
        <w:jc w:val="both"/>
        <w:rPr>
          <w:rFonts w:ascii="Times New Roman" w:hAnsi="Times New Roman" w:cs="Times New Roman"/>
          <w:sz w:val="28"/>
          <w:szCs w:val="28"/>
        </w:rPr>
      </w:pPr>
    </w:p>
    <w:p w:rsidR="00D2117F" w:rsidRPr="00731CA9" w:rsidRDefault="00D2117F" w:rsidP="00731CA9">
      <w:pPr>
        <w:pStyle w:val="ConsPlusTitle"/>
        <w:contextualSpacing/>
        <w:jc w:val="center"/>
        <w:outlineLvl w:val="4"/>
        <w:rPr>
          <w:rFonts w:ascii="Times New Roman" w:hAnsi="Times New Roman" w:cs="Times New Roman"/>
          <w:sz w:val="28"/>
          <w:szCs w:val="28"/>
        </w:rPr>
      </w:pPr>
      <w:r w:rsidRPr="00731CA9">
        <w:rPr>
          <w:rFonts w:ascii="Times New Roman" w:hAnsi="Times New Roman" w:cs="Times New Roman"/>
          <w:sz w:val="28"/>
          <w:szCs w:val="28"/>
        </w:rPr>
        <w:t xml:space="preserve">Рис. </w:t>
      </w:r>
      <w:r w:rsidR="008F3008" w:rsidRPr="00731CA9">
        <w:rPr>
          <w:rFonts w:ascii="Times New Roman" w:hAnsi="Times New Roman" w:cs="Times New Roman"/>
          <w:sz w:val="28"/>
          <w:szCs w:val="28"/>
        </w:rPr>
        <w:t>«</w:t>
      </w:r>
      <w:r w:rsidRPr="00731CA9">
        <w:rPr>
          <w:rFonts w:ascii="Times New Roman" w:hAnsi="Times New Roman" w:cs="Times New Roman"/>
          <w:sz w:val="28"/>
          <w:szCs w:val="28"/>
        </w:rPr>
        <w:t>Внешний вид мягкой палатки</w:t>
      </w:r>
      <w:r w:rsidR="008F3008" w:rsidRPr="00731CA9">
        <w:rPr>
          <w:rFonts w:ascii="Times New Roman" w:hAnsi="Times New Roman" w:cs="Times New Roman"/>
          <w:sz w:val="28"/>
          <w:szCs w:val="28"/>
        </w:rPr>
        <w:t>»</w:t>
      </w:r>
    </w:p>
    <w:p w:rsidR="00D2117F" w:rsidRDefault="00D2117F">
      <w:pPr>
        <w:pStyle w:val="ConsPlusNormal"/>
        <w:jc w:val="both"/>
      </w:pPr>
    </w:p>
    <w:p w:rsidR="00D2117F" w:rsidRDefault="00D2117F" w:rsidP="00DA1FAC">
      <w:pPr>
        <w:pStyle w:val="ConsPlusNormal"/>
        <w:jc w:val="center"/>
      </w:pPr>
      <w:r>
        <w:rPr>
          <w:noProof/>
          <w:position w:val="-191"/>
        </w:rPr>
        <w:drawing>
          <wp:inline distT="0" distB="0" distL="0" distR="0">
            <wp:extent cx="4311881" cy="1787237"/>
            <wp:effectExtent l="1905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17170" cy="1789429"/>
                    </a:xfrm>
                    <a:prstGeom prst="rect">
                      <a:avLst/>
                    </a:prstGeom>
                    <a:noFill/>
                    <a:ln>
                      <a:noFill/>
                    </a:ln>
                  </pic:spPr>
                </pic:pic>
              </a:graphicData>
            </a:graphic>
          </wp:inline>
        </w:drawing>
      </w:r>
    </w:p>
    <w:p w:rsidR="00D2117F" w:rsidRPr="00731CA9" w:rsidRDefault="00D2117F" w:rsidP="00731CA9">
      <w:pPr>
        <w:pStyle w:val="ConsPlusNormal"/>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2. Требования, подлежащие учету при декорировании некапитальных сооружений мест для продажи товаров (выполнения работ, оказания услуг) на ярмарках.</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Для организуемой ярмарки должно быть выбрано и реализовано единое оформление:</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lastRenderedPageBreak/>
        <w:t>- ценников, фартуков;</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средств информации и навигации;</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входных групп;</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средств праздничного освещения (иллюминации);</w:t>
      </w:r>
    </w:p>
    <w:p w:rsidR="00D2117F" w:rsidRPr="00731CA9" w:rsidRDefault="00D2117F" w:rsidP="00731CA9">
      <w:pPr>
        <w:pStyle w:val="ConsPlusNormal"/>
        <w:spacing w:before="220"/>
        <w:ind w:firstLine="540"/>
        <w:contextualSpacing/>
        <w:jc w:val="both"/>
        <w:rPr>
          <w:rFonts w:ascii="Times New Roman" w:hAnsi="Times New Roman" w:cs="Times New Roman"/>
          <w:sz w:val="28"/>
          <w:szCs w:val="28"/>
        </w:rPr>
      </w:pPr>
      <w:r w:rsidRPr="00731CA9">
        <w:rPr>
          <w:rFonts w:ascii="Times New Roman" w:hAnsi="Times New Roman" w:cs="Times New Roman"/>
          <w:sz w:val="28"/>
          <w:szCs w:val="28"/>
        </w:rPr>
        <w:t>- тематического декора.</w:t>
      </w:r>
    </w:p>
    <w:p w:rsidR="00D2117F" w:rsidRPr="00731CA9" w:rsidRDefault="00D2117F" w:rsidP="00731CA9">
      <w:pPr>
        <w:pStyle w:val="ConsPlusNormal"/>
        <w:contextualSpacing/>
        <w:jc w:val="both"/>
        <w:rPr>
          <w:rFonts w:ascii="Times New Roman" w:hAnsi="Times New Roman" w:cs="Times New Roman"/>
          <w:sz w:val="28"/>
          <w:szCs w:val="28"/>
        </w:rPr>
      </w:pPr>
    </w:p>
    <w:p w:rsidR="00D2117F" w:rsidRPr="00731CA9" w:rsidRDefault="00D2117F" w:rsidP="00731CA9">
      <w:pPr>
        <w:pStyle w:val="ConsPlusTitle"/>
        <w:contextualSpacing/>
        <w:jc w:val="center"/>
        <w:outlineLvl w:val="4"/>
        <w:rPr>
          <w:rFonts w:ascii="Times New Roman" w:hAnsi="Times New Roman" w:cs="Times New Roman"/>
          <w:sz w:val="28"/>
          <w:szCs w:val="28"/>
        </w:rPr>
      </w:pPr>
      <w:r w:rsidRPr="00731CA9">
        <w:rPr>
          <w:rFonts w:ascii="Times New Roman" w:hAnsi="Times New Roman" w:cs="Times New Roman"/>
          <w:sz w:val="28"/>
          <w:szCs w:val="28"/>
        </w:rPr>
        <w:t xml:space="preserve">Рис. </w:t>
      </w:r>
      <w:r w:rsidR="008F3008" w:rsidRPr="00731CA9">
        <w:rPr>
          <w:rFonts w:ascii="Times New Roman" w:hAnsi="Times New Roman" w:cs="Times New Roman"/>
          <w:sz w:val="28"/>
          <w:szCs w:val="28"/>
        </w:rPr>
        <w:t>«</w:t>
      </w:r>
      <w:r w:rsidRPr="00731CA9">
        <w:rPr>
          <w:rFonts w:ascii="Times New Roman" w:hAnsi="Times New Roman" w:cs="Times New Roman"/>
          <w:sz w:val="28"/>
          <w:szCs w:val="28"/>
        </w:rPr>
        <w:t>Примеры выбора единого оформления фартуков, ценников</w:t>
      </w:r>
      <w:r w:rsidR="008F3008" w:rsidRPr="00731CA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84"/>
        </w:rPr>
        <w:drawing>
          <wp:inline distT="0" distB="0" distL="0" distR="0">
            <wp:extent cx="5149215" cy="120713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207135"/>
                    </a:xfrm>
                    <a:prstGeom prst="rect">
                      <a:avLst/>
                    </a:prstGeom>
                    <a:noFill/>
                    <a:ln>
                      <a:noFill/>
                    </a:ln>
                  </pic:spPr>
                </pic:pic>
              </a:graphicData>
            </a:graphic>
          </wp:inline>
        </w:drawing>
      </w:r>
    </w:p>
    <w:p w:rsidR="00D2117F" w:rsidRDefault="00D2117F">
      <w:pPr>
        <w:pStyle w:val="ConsPlusNormal"/>
        <w:jc w:val="both"/>
      </w:pPr>
    </w:p>
    <w:p w:rsidR="00D2117F" w:rsidRPr="00731CA9" w:rsidRDefault="00D2117F">
      <w:pPr>
        <w:pStyle w:val="ConsPlusTitle"/>
        <w:jc w:val="center"/>
        <w:outlineLvl w:val="4"/>
        <w:rPr>
          <w:rFonts w:ascii="Times New Roman" w:hAnsi="Times New Roman" w:cs="Times New Roman"/>
          <w:sz w:val="28"/>
          <w:szCs w:val="28"/>
        </w:rPr>
      </w:pPr>
      <w:r w:rsidRPr="00731CA9">
        <w:rPr>
          <w:rFonts w:ascii="Times New Roman" w:hAnsi="Times New Roman" w:cs="Times New Roman"/>
          <w:sz w:val="28"/>
          <w:szCs w:val="28"/>
        </w:rPr>
        <w:t xml:space="preserve">Рис. </w:t>
      </w:r>
      <w:r w:rsidR="008F3008" w:rsidRPr="00731CA9">
        <w:rPr>
          <w:rFonts w:ascii="Times New Roman" w:hAnsi="Times New Roman" w:cs="Times New Roman"/>
          <w:sz w:val="28"/>
          <w:szCs w:val="28"/>
        </w:rPr>
        <w:t>«</w:t>
      </w:r>
      <w:r w:rsidRPr="00731CA9">
        <w:rPr>
          <w:rFonts w:ascii="Times New Roman" w:hAnsi="Times New Roman" w:cs="Times New Roman"/>
          <w:sz w:val="28"/>
          <w:szCs w:val="28"/>
        </w:rPr>
        <w:t>Варианты входных групп</w:t>
      </w:r>
      <w:r w:rsidR="008F3008" w:rsidRPr="00731CA9">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151"/>
        </w:rPr>
        <w:drawing>
          <wp:inline distT="0" distB="0" distL="0" distR="0">
            <wp:extent cx="5149215" cy="206565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2065655"/>
                    </a:xfrm>
                    <a:prstGeom prst="rect">
                      <a:avLst/>
                    </a:prstGeom>
                    <a:noFill/>
                    <a:ln>
                      <a:noFill/>
                    </a:ln>
                  </pic:spPr>
                </pic:pic>
              </a:graphicData>
            </a:graphic>
          </wp:inline>
        </w:drawing>
      </w:r>
    </w:p>
    <w:p w:rsidR="00D2117F" w:rsidRDefault="00D2117F">
      <w:pPr>
        <w:pStyle w:val="ConsPlusNormal"/>
        <w:jc w:val="both"/>
      </w:pPr>
    </w:p>
    <w:p w:rsidR="00D2117F" w:rsidRPr="00D67510" w:rsidRDefault="00D2117F">
      <w:pPr>
        <w:pStyle w:val="ConsPlusTitle"/>
        <w:jc w:val="center"/>
        <w:outlineLvl w:val="4"/>
        <w:rPr>
          <w:rFonts w:ascii="Times New Roman" w:hAnsi="Times New Roman" w:cs="Times New Roman"/>
          <w:sz w:val="28"/>
          <w:szCs w:val="28"/>
        </w:rPr>
      </w:pPr>
      <w:r w:rsidRPr="00D67510">
        <w:rPr>
          <w:rFonts w:ascii="Times New Roman" w:hAnsi="Times New Roman" w:cs="Times New Roman"/>
          <w:sz w:val="28"/>
          <w:szCs w:val="28"/>
        </w:rPr>
        <w:t xml:space="preserve">Рис. </w:t>
      </w:r>
      <w:r w:rsidR="008F3008" w:rsidRPr="00D67510">
        <w:rPr>
          <w:rFonts w:ascii="Times New Roman" w:hAnsi="Times New Roman" w:cs="Times New Roman"/>
          <w:sz w:val="28"/>
          <w:szCs w:val="28"/>
        </w:rPr>
        <w:t>«</w:t>
      </w:r>
      <w:r w:rsidRPr="00D67510">
        <w:rPr>
          <w:rFonts w:ascii="Times New Roman" w:hAnsi="Times New Roman" w:cs="Times New Roman"/>
          <w:sz w:val="28"/>
          <w:szCs w:val="28"/>
        </w:rPr>
        <w:t>Варианты средств праздничного освещения (иллюминации)</w:t>
      </w:r>
      <w:r w:rsidR="008F3008" w:rsidRPr="00D67510">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227"/>
        </w:rPr>
        <w:drawing>
          <wp:inline distT="0" distB="0" distL="0" distR="0">
            <wp:extent cx="5149215" cy="302387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3023870"/>
                    </a:xfrm>
                    <a:prstGeom prst="rect">
                      <a:avLst/>
                    </a:prstGeom>
                    <a:noFill/>
                    <a:ln>
                      <a:noFill/>
                    </a:ln>
                  </pic:spPr>
                </pic:pic>
              </a:graphicData>
            </a:graphic>
          </wp:inline>
        </w:drawing>
      </w:r>
    </w:p>
    <w:p w:rsidR="00D2117F" w:rsidRDefault="00D2117F">
      <w:pPr>
        <w:pStyle w:val="ConsPlusNormal"/>
        <w:jc w:val="both"/>
      </w:pPr>
    </w:p>
    <w:p w:rsidR="00D2117F" w:rsidRDefault="00D2117F">
      <w:pPr>
        <w:pStyle w:val="ConsPlusTitle"/>
        <w:jc w:val="center"/>
        <w:outlineLvl w:val="4"/>
      </w:pPr>
      <w:r>
        <w:lastRenderedPageBreak/>
        <w:t xml:space="preserve">Рис. </w:t>
      </w:r>
      <w:r w:rsidR="008F3008">
        <w:t>«</w:t>
      </w:r>
      <w:r>
        <w:t>Варианты тематического декора</w:t>
      </w:r>
      <w:r w:rsidR="008F3008">
        <w:t>»</w:t>
      </w:r>
    </w:p>
    <w:p w:rsidR="00D2117F" w:rsidRDefault="00D2117F">
      <w:pPr>
        <w:pStyle w:val="ConsPlusNormal"/>
        <w:jc w:val="both"/>
      </w:pPr>
    </w:p>
    <w:p w:rsidR="00D2117F" w:rsidRDefault="00D2117F">
      <w:pPr>
        <w:pStyle w:val="ConsPlusNormal"/>
        <w:jc w:val="center"/>
      </w:pPr>
      <w:r>
        <w:rPr>
          <w:noProof/>
          <w:position w:val="-121"/>
        </w:rPr>
        <w:drawing>
          <wp:inline distT="0" distB="0" distL="0" distR="0">
            <wp:extent cx="5149215" cy="167640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676400"/>
                    </a:xfrm>
                    <a:prstGeom prst="rect">
                      <a:avLst/>
                    </a:prstGeom>
                    <a:noFill/>
                    <a:ln>
                      <a:noFill/>
                    </a:ln>
                  </pic:spPr>
                </pic:pic>
              </a:graphicData>
            </a:graphic>
          </wp:inline>
        </w:drawing>
      </w:r>
    </w:p>
    <w:p w:rsidR="00D2117F" w:rsidRDefault="00D2117F">
      <w:pPr>
        <w:pStyle w:val="ConsPlusNormal"/>
        <w:jc w:val="both"/>
      </w:pPr>
    </w:p>
    <w:p w:rsidR="00D2117F" w:rsidRPr="00D67510" w:rsidRDefault="00D2117F" w:rsidP="00D67510">
      <w:pPr>
        <w:pStyle w:val="ConsPlusNormal"/>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3. Требования к внешнему виду иных элементов благоустройства мест для продажи товаров (выполнения работ, оказания услуг) на ярмарках.</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Освещение в вечерне-ночное время суток источниками света системы наружного освещения:</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вся территория ярмарки в вечерне-ночное (темное) время суток должна быть освещена светильниками системы наружного освещения в часы работы и в нерабочее время;</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опоры, кронштейны должны быть чистыми, не иметь видимых разрушений, дефектов и очагов коррозии, вандальных изображений;</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люки должны быть закрыты на замок, плотно и равномерно прилегать к горловине колодца;</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светильники должны быть исправны, укомплектованы соответствующими защитными стеклами и рассеивателями, быть жестко закреплены в рабочем положении относительно освещаемого объекта;</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корпуса светильников не должны иметь видимых разрушений, очагов коррозии, трещин, иных визуально воспринимаемых нарушений окрашенного слоя, отражатели и рассеиватели должны быть чистыми;</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не допускаются на территории ярмарки источники света, не горящие и явно снизившие световой поток, с мигающим светом, светильники с механическими повреждениями корпуса и оптического отсека;</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запрещается крепление к опорам сетей наружного освещения растяжек, подвесок, использовать опоры и электротехнические элементы систем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rsidR="00D2117F" w:rsidRPr="00D67510" w:rsidRDefault="00D2117F" w:rsidP="00D67510">
      <w:pPr>
        <w:pStyle w:val="ConsPlusNormal"/>
        <w:contextualSpacing/>
        <w:jc w:val="both"/>
        <w:rPr>
          <w:rFonts w:ascii="Times New Roman" w:hAnsi="Times New Roman" w:cs="Times New Roman"/>
          <w:sz w:val="28"/>
          <w:szCs w:val="28"/>
        </w:rPr>
      </w:pPr>
    </w:p>
    <w:p w:rsidR="00D2117F" w:rsidRPr="00D67510" w:rsidRDefault="00D2117F" w:rsidP="00D67510">
      <w:pPr>
        <w:pStyle w:val="ConsPlusTitle"/>
        <w:contextualSpacing/>
        <w:jc w:val="center"/>
        <w:outlineLvl w:val="4"/>
        <w:rPr>
          <w:rFonts w:ascii="Times New Roman" w:hAnsi="Times New Roman" w:cs="Times New Roman"/>
          <w:sz w:val="28"/>
          <w:szCs w:val="28"/>
        </w:rPr>
      </w:pPr>
      <w:r w:rsidRPr="00D67510">
        <w:rPr>
          <w:rFonts w:ascii="Times New Roman" w:hAnsi="Times New Roman" w:cs="Times New Roman"/>
          <w:sz w:val="28"/>
          <w:szCs w:val="28"/>
        </w:rPr>
        <w:t xml:space="preserve">Рис. </w:t>
      </w:r>
      <w:r w:rsidR="008F3008" w:rsidRPr="00D67510">
        <w:rPr>
          <w:rFonts w:ascii="Times New Roman" w:hAnsi="Times New Roman" w:cs="Times New Roman"/>
          <w:sz w:val="28"/>
          <w:szCs w:val="28"/>
        </w:rPr>
        <w:t>«</w:t>
      </w:r>
      <w:r w:rsidRPr="00D67510">
        <w:rPr>
          <w:rFonts w:ascii="Times New Roman" w:hAnsi="Times New Roman" w:cs="Times New Roman"/>
          <w:sz w:val="28"/>
          <w:szCs w:val="28"/>
        </w:rPr>
        <w:t>Внешний вид объектов (средств) наружного освещения</w:t>
      </w:r>
    </w:p>
    <w:p w:rsidR="00D2117F" w:rsidRPr="00D67510" w:rsidRDefault="00D2117F" w:rsidP="00DA1FAC">
      <w:pPr>
        <w:pStyle w:val="ConsPlusTitle"/>
        <w:contextualSpacing/>
        <w:jc w:val="center"/>
        <w:rPr>
          <w:rFonts w:ascii="Times New Roman" w:hAnsi="Times New Roman" w:cs="Times New Roman"/>
          <w:sz w:val="28"/>
          <w:szCs w:val="28"/>
        </w:rPr>
      </w:pPr>
      <w:r w:rsidRPr="00D67510">
        <w:rPr>
          <w:rFonts w:ascii="Times New Roman" w:hAnsi="Times New Roman" w:cs="Times New Roman"/>
          <w:sz w:val="28"/>
          <w:szCs w:val="28"/>
        </w:rPr>
        <w:t>в некапитальных сооружениях</w:t>
      </w:r>
      <w:r w:rsidR="008F3008" w:rsidRPr="00D67510">
        <w:rPr>
          <w:rFonts w:ascii="Times New Roman" w:hAnsi="Times New Roman" w:cs="Times New Roman"/>
          <w:sz w:val="28"/>
          <w:szCs w:val="28"/>
        </w:rPr>
        <w:t>»</w:t>
      </w:r>
    </w:p>
    <w:p w:rsidR="00D2117F" w:rsidRDefault="00D2117F" w:rsidP="00DA1FAC">
      <w:pPr>
        <w:pStyle w:val="ConsPlusNormal"/>
        <w:jc w:val="center"/>
      </w:pPr>
      <w:r>
        <w:rPr>
          <w:noProof/>
          <w:position w:val="-107"/>
        </w:rPr>
        <w:drawing>
          <wp:inline distT="0" distB="0" distL="0" distR="0">
            <wp:extent cx="4222143" cy="1184744"/>
            <wp:effectExtent l="19050" t="0" r="6957"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2075" cy="1184725"/>
                    </a:xfrm>
                    <a:prstGeom prst="rect">
                      <a:avLst/>
                    </a:prstGeom>
                    <a:noFill/>
                    <a:ln>
                      <a:noFill/>
                    </a:ln>
                  </pic:spPr>
                </pic:pic>
              </a:graphicData>
            </a:graphic>
          </wp:inline>
        </w:drawing>
      </w:r>
    </w:p>
    <w:p w:rsidR="00D2117F" w:rsidRPr="00D67510" w:rsidRDefault="00D2117F" w:rsidP="00D67510">
      <w:pPr>
        <w:pStyle w:val="ConsPlusNormal"/>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lastRenderedPageBreak/>
        <w:t>Контейнеры для мобильного озеленения мест для продажи товаров (выполнения работ, оказания услуг) на ярмарках.</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Контейнеры для мобильного озеленения:</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должны быть прочными, лаконичной формы (квадрат, цилиндр и т.д.), серых оттенков (цвет близкий к RAL 7037 или матовый металлик, камень, имитация камня из композита), без рисунков или деревянные белые, серые или коричневые (цвета близкие к RAL 9016, RAL 9003, RAL 9010, RAL 7037, RAL 1013, RAL 1014, RAL 1015, RAL 1019, RAL 1020, RAL 1032, RAL 7006, RAL 8025);</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высотой не более 60 см;</w:t>
      </w:r>
    </w:p>
    <w:p w:rsidR="00D2117F" w:rsidRPr="00D67510" w:rsidRDefault="00D2117F" w:rsidP="00D67510">
      <w:pPr>
        <w:pStyle w:val="ConsPlusNormal"/>
        <w:spacing w:before="220"/>
        <w:ind w:firstLine="540"/>
        <w:contextualSpacing/>
        <w:jc w:val="both"/>
        <w:rPr>
          <w:rFonts w:ascii="Times New Roman" w:hAnsi="Times New Roman" w:cs="Times New Roman"/>
          <w:sz w:val="28"/>
          <w:szCs w:val="28"/>
        </w:rPr>
      </w:pPr>
      <w:r w:rsidRPr="00D67510">
        <w:rPr>
          <w:rFonts w:ascii="Times New Roman" w:hAnsi="Times New Roman" w:cs="Times New Roman"/>
          <w:sz w:val="28"/>
          <w:szCs w:val="28"/>
        </w:rPr>
        <w:t>- искусственные цветы и растения не допускаются.</w:t>
      </w:r>
    </w:p>
    <w:p w:rsidR="00D2117F" w:rsidRPr="00D67510" w:rsidRDefault="00D2117F" w:rsidP="00D67510">
      <w:pPr>
        <w:pStyle w:val="ConsPlusNormal"/>
        <w:contextualSpacing/>
        <w:jc w:val="both"/>
        <w:rPr>
          <w:rFonts w:ascii="Times New Roman" w:hAnsi="Times New Roman" w:cs="Times New Roman"/>
          <w:sz w:val="28"/>
          <w:szCs w:val="28"/>
        </w:rPr>
      </w:pPr>
    </w:p>
    <w:p w:rsidR="00D67510" w:rsidRDefault="00D67510" w:rsidP="00D67510">
      <w:pPr>
        <w:pStyle w:val="ConsPlusTitle"/>
        <w:contextualSpacing/>
        <w:jc w:val="center"/>
        <w:outlineLvl w:val="4"/>
        <w:rPr>
          <w:rFonts w:ascii="Times New Roman" w:hAnsi="Times New Roman" w:cs="Times New Roman"/>
          <w:sz w:val="28"/>
          <w:szCs w:val="28"/>
        </w:rPr>
      </w:pPr>
    </w:p>
    <w:p w:rsidR="00D2117F" w:rsidRPr="00D67510" w:rsidRDefault="00D2117F" w:rsidP="00D67510">
      <w:pPr>
        <w:pStyle w:val="ConsPlusTitle"/>
        <w:contextualSpacing/>
        <w:jc w:val="center"/>
        <w:outlineLvl w:val="4"/>
        <w:rPr>
          <w:rFonts w:ascii="Times New Roman" w:hAnsi="Times New Roman" w:cs="Times New Roman"/>
          <w:sz w:val="28"/>
          <w:szCs w:val="28"/>
        </w:rPr>
      </w:pPr>
      <w:r w:rsidRPr="00D67510">
        <w:rPr>
          <w:rFonts w:ascii="Times New Roman" w:hAnsi="Times New Roman" w:cs="Times New Roman"/>
          <w:sz w:val="28"/>
          <w:szCs w:val="28"/>
        </w:rPr>
        <w:t xml:space="preserve">Рис. </w:t>
      </w:r>
      <w:r w:rsidR="008F3008" w:rsidRPr="00D67510">
        <w:rPr>
          <w:rFonts w:ascii="Times New Roman" w:hAnsi="Times New Roman" w:cs="Times New Roman"/>
          <w:sz w:val="28"/>
          <w:szCs w:val="28"/>
        </w:rPr>
        <w:t>«</w:t>
      </w:r>
      <w:r w:rsidRPr="00D67510">
        <w:rPr>
          <w:rFonts w:ascii="Times New Roman" w:hAnsi="Times New Roman" w:cs="Times New Roman"/>
          <w:sz w:val="28"/>
          <w:szCs w:val="28"/>
        </w:rPr>
        <w:t>Примеры внешнего вида контейнеров</w:t>
      </w:r>
    </w:p>
    <w:p w:rsidR="00D2117F" w:rsidRPr="00D67510" w:rsidRDefault="00D2117F" w:rsidP="00D67510">
      <w:pPr>
        <w:pStyle w:val="ConsPlusTitle"/>
        <w:contextualSpacing/>
        <w:jc w:val="center"/>
        <w:rPr>
          <w:rFonts w:ascii="Times New Roman" w:hAnsi="Times New Roman" w:cs="Times New Roman"/>
          <w:sz w:val="28"/>
          <w:szCs w:val="28"/>
        </w:rPr>
      </w:pPr>
      <w:r w:rsidRPr="00D67510">
        <w:rPr>
          <w:rFonts w:ascii="Times New Roman" w:hAnsi="Times New Roman" w:cs="Times New Roman"/>
          <w:sz w:val="28"/>
          <w:szCs w:val="28"/>
        </w:rPr>
        <w:t>для мобильного озеленения</w:t>
      </w:r>
      <w:r w:rsidR="008F3008" w:rsidRPr="00D67510">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67"/>
        </w:rPr>
        <w:drawing>
          <wp:inline distT="0" distB="0" distL="0" distR="0">
            <wp:extent cx="5149215" cy="998855"/>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998855"/>
                    </a:xfrm>
                    <a:prstGeom prst="rect">
                      <a:avLst/>
                    </a:prstGeom>
                    <a:noFill/>
                    <a:ln>
                      <a:noFill/>
                    </a:ln>
                  </pic:spPr>
                </pic:pic>
              </a:graphicData>
            </a:graphic>
          </wp:inline>
        </w:drawing>
      </w:r>
    </w:p>
    <w:p w:rsidR="00D2117F" w:rsidRDefault="00D2117F">
      <w:pPr>
        <w:pStyle w:val="ConsPlusNormal"/>
        <w:jc w:val="both"/>
      </w:pPr>
    </w:p>
    <w:p w:rsidR="00D2117F" w:rsidRPr="004C53AC" w:rsidRDefault="00D2117F" w:rsidP="004C53AC">
      <w:pPr>
        <w:pStyle w:val="ConsPlusNormal"/>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Урны:</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При каждом прилавке, входе для посетителей, возле нестационарных общественных туалетов должны быть размещены универсальные урны (ориентировочный размер 560 x 360 x 1030 (Д x Ш x В).</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Внешний вид урн:</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 цвет серый, приближенный к RAL7037 или матовый металлик;</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 материал бака сталь, порошковая окраска в заводских условиях;</w:t>
      </w:r>
    </w:p>
    <w:p w:rsidR="00D2117F" w:rsidRPr="004C53AC" w:rsidRDefault="00D2117F" w:rsidP="004C53AC">
      <w:pPr>
        <w:pStyle w:val="ConsPlusNormal"/>
        <w:spacing w:before="220"/>
        <w:ind w:firstLine="540"/>
        <w:contextualSpacing/>
        <w:jc w:val="both"/>
        <w:rPr>
          <w:rFonts w:ascii="Times New Roman" w:hAnsi="Times New Roman" w:cs="Times New Roman"/>
          <w:sz w:val="28"/>
          <w:szCs w:val="28"/>
        </w:rPr>
      </w:pPr>
      <w:r w:rsidRPr="004C53AC">
        <w:rPr>
          <w:rFonts w:ascii="Times New Roman" w:hAnsi="Times New Roman" w:cs="Times New Roman"/>
          <w:sz w:val="28"/>
          <w:szCs w:val="28"/>
        </w:rPr>
        <w:t>- материал облицовки сталь, порошковая окраска в заводских условиях (допускается вставка из деревянных или композитных ламелей).</w:t>
      </w:r>
    </w:p>
    <w:p w:rsidR="00D2117F" w:rsidRPr="004C53AC" w:rsidRDefault="00D2117F" w:rsidP="004C53AC">
      <w:pPr>
        <w:pStyle w:val="ConsPlusNormal"/>
        <w:contextualSpacing/>
        <w:jc w:val="both"/>
        <w:rPr>
          <w:rFonts w:ascii="Times New Roman" w:hAnsi="Times New Roman" w:cs="Times New Roman"/>
          <w:sz w:val="28"/>
          <w:szCs w:val="28"/>
        </w:rPr>
      </w:pPr>
    </w:p>
    <w:p w:rsidR="00D2117F" w:rsidRDefault="00D2117F" w:rsidP="004C53AC">
      <w:pPr>
        <w:pStyle w:val="ConsPlusTitle"/>
        <w:contextualSpacing/>
        <w:jc w:val="center"/>
        <w:outlineLvl w:val="4"/>
        <w:rPr>
          <w:rFonts w:ascii="Times New Roman" w:hAnsi="Times New Roman" w:cs="Times New Roman"/>
          <w:sz w:val="28"/>
          <w:szCs w:val="28"/>
        </w:rPr>
      </w:pPr>
      <w:r w:rsidRPr="004C53AC">
        <w:rPr>
          <w:rFonts w:ascii="Times New Roman" w:hAnsi="Times New Roman" w:cs="Times New Roman"/>
          <w:sz w:val="28"/>
          <w:szCs w:val="28"/>
        </w:rPr>
        <w:t xml:space="preserve">Рис. </w:t>
      </w:r>
      <w:r w:rsidR="008F3008" w:rsidRPr="004C53AC">
        <w:rPr>
          <w:rFonts w:ascii="Times New Roman" w:hAnsi="Times New Roman" w:cs="Times New Roman"/>
          <w:sz w:val="28"/>
          <w:szCs w:val="28"/>
        </w:rPr>
        <w:t>«</w:t>
      </w:r>
      <w:r w:rsidRPr="004C53AC">
        <w:rPr>
          <w:rFonts w:ascii="Times New Roman" w:hAnsi="Times New Roman" w:cs="Times New Roman"/>
          <w:sz w:val="28"/>
          <w:szCs w:val="28"/>
        </w:rPr>
        <w:t>Внешний вид урн</w:t>
      </w:r>
      <w:r w:rsidR="008F3008" w:rsidRPr="004C53AC">
        <w:rPr>
          <w:rFonts w:ascii="Times New Roman" w:hAnsi="Times New Roman" w:cs="Times New Roman"/>
          <w:sz w:val="28"/>
          <w:szCs w:val="28"/>
        </w:rPr>
        <w:t>»</w:t>
      </w:r>
    </w:p>
    <w:p w:rsidR="00035637" w:rsidRPr="004C53AC" w:rsidRDefault="00035637" w:rsidP="004C53AC">
      <w:pPr>
        <w:pStyle w:val="ConsPlusTitle"/>
        <w:contextualSpacing/>
        <w:jc w:val="center"/>
        <w:outlineLvl w:val="4"/>
        <w:rPr>
          <w:rFonts w:ascii="Times New Roman" w:hAnsi="Times New Roman" w:cs="Times New Roman"/>
          <w:sz w:val="28"/>
          <w:szCs w:val="28"/>
        </w:rPr>
      </w:pPr>
      <w:r w:rsidRPr="00AE7492">
        <w:rPr>
          <w:rFonts w:ascii="Times New Roman" w:hAnsi="Times New Roman" w:cs="Times New Roman"/>
          <w:b w:val="0"/>
          <w:sz w:val="28"/>
          <w:szCs w:val="28"/>
        </w:rPr>
        <w:t>Рисунок не приводится</w:t>
      </w:r>
    </w:p>
    <w:p w:rsidR="00D2117F" w:rsidRDefault="00D2117F">
      <w:pPr>
        <w:pStyle w:val="ConsPlusNormal"/>
        <w:jc w:val="both"/>
      </w:pPr>
    </w:p>
    <w:p w:rsidR="00D2117F" w:rsidRPr="000B218E" w:rsidRDefault="00D2117F" w:rsidP="000B218E">
      <w:pPr>
        <w:pStyle w:val="ConsPlusNormal"/>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Общественный туалет нестационарного типа:</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общественный туалет нестационарного типа - мобильная туалетная кабина (мобильный туалетный модуль), размещаемый и оборудуемый в соответствии с санитарно-эпидемиологическими нормами и правилами при отсутствии стационарных общественных туалетов;</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общественные туалеты нестационарного типа должны быть доступны для маломобильных групп населения;</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общественные туалеты нестационарного типа планируют из расчетной нагрузки на санитарные приборы:</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xml:space="preserve">- для мужчин (50% посетителей): один унитаз на 30 сотрудников, 60 </w:t>
      </w:r>
      <w:r w:rsidRPr="000B218E">
        <w:rPr>
          <w:rFonts w:ascii="Times New Roman" w:hAnsi="Times New Roman" w:cs="Times New Roman"/>
          <w:sz w:val="28"/>
          <w:szCs w:val="28"/>
        </w:rPr>
        <w:lastRenderedPageBreak/>
        <w:t>посетителей; один писсуар на 18 сотрудников, 80 посетителей; один умывальник на четыре унитаза, но не менее одного умывальника на одну мобильную туалетную кабину;</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для женщин (50% посетителей): один унитаз на 15 сотрудников, 30 посетителей; один умывальник на два унитаза, но не менее одного умывальника на одну мобильную туалетную кабину;</w:t>
      </w:r>
    </w:p>
    <w:p w:rsidR="00D2117F" w:rsidRPr="000B218E" w:rsidRDefault="00D2117F" w:rsidP="000B218E">
      <w:pPr>
        <w:pStyle w:val="ConsPlusNormal"/>
        <w:spacing w:before="220"/>
        <w:ind w:firstLine="540"/>
        <w:contextualSpacing/>
        <w:jc w:val="both"/>
        <w:rPr>
          <w:rFonts w:ascii="Times New Roman" w:hAnsi="Times New Roman" w:cs="Times New Roman"/>
          <w:sz w:val="28"/>
          <w:szCs w:val="28"/>
        </w:rPr>
      </w:pPr>
      <w:r w:rsidRPr="000B218E">
        <w:rPr>
          <w:rFonts w:ascii="Times New Roman" w:hAnsi="Times New Roman" w:cs="Times New Roman"/>
          <w:sz w:val="28"/>
          <w:szCs w:val="28"/>
        </w:rPr>
        <w:t>- не допускается установка мобильных туалетных кабин из однослойного пластика.</w:t>
      </w:r>
    </w:p>
    <w:p w:rsidR="00D2117F" w:rsidRPr="000B218E" w:rsidRDefault="00D2117F" w:rsidP="000B218E">
      <w:pPr>
        <w:pStyle w:val="ConsPlusNormal"/>
        <w:contextualSpacing/>
        <w:jc w:val="both"/>
        <w:rPr>
          <w:rFonts w:ascii="Times New Roman" w:hAnsi="Times New Roman" w:cs="Times New Roman"/>
          <w:sz w:val="28"/>
          <w:szCs w:val="28"/>
        </w:rPr>
      </w:pPr>
    </w:p>
    <w:p w:rsidR="00D2117F" w:rsidRPr="00A6445C" w:rsidRDefault="00D2117F">
      <w:pPr>
        <w:pStyle w:val="ConsPlusTitle"/>
        <w:jc w:val="center"/>
        <w:outlineLvl w:val="4"/>
        <w:rPr>
          <w:rFonts w:ascii="Times New Roman" w:hAnsi="Times New Roman" w:cs="Times New Roman"/>
          <w:sz w:val="28"/>
          <w:szCs w:val="28"/>
        </w:rPr>
      </w:pPr>
      <w:r w:rsidRPr="00A6445C">
        <w:rPr>
          <w:rFonts w:ascii="Times New Roman" w:hAnsi="Times New Roman" w:cs="Times New Roman"/>
          <w:sz w:val="28"/>
          <w:szCs w:val="28"/>
        </w:rPr>
        <w:t xml:space="preserve">Рис. </w:t>
      </w:r>
      <w:r w:rsidR="008F3008" w:rsidRPr="00A6445C">
        <w:rPr>
          <w:rFonts w:ascii="Times New Roman" w:hAnsi="Times New Roman" w:cs="Times New Roman"/>
          <w:sz w:val="28"/>
          <w:szCs w:val="28"/>
        </w:rPr>
        <w:t>«</w:t>
      </w:r>
      <w:r w:rsidRPr="00A6445C">
        <w:rPr>
          <w:rFonts w:ascii="Times New Roman" w:hAnsi="Times New Roman" w:cs="Times New Roman"/>
          <w:sz w:val="28"/>
          <w:szCs w:val="28"/>
        </w:rPr>
        <w:t>Внешний вид общественных туалетов</w:t>
      </w:r>
    </w:p>
    <w:p w:rsidR="00D2117F" w:rsidRPr="00A6445C" w:rsidRDefault="00D2117F">
      <w:pPr>
        <w:pStyle w:val="ConsPlusTitle"/>
        <w:jc w:val="center"/>
        <w:rPr>
          <w:rFonts w:ascii="Times New Roman" w:hAnsi="Times New Roman" w:cs="Times New Roman"/>
          <w:sz w:val="28"/>
          <w:szCs w:val="28"/>
        </w:rPr>
      </w:pPr>
      <w:r w:rsidRPr="00A6445C">
        <w:rPr>
          <w:rFonts w:ascii="Times New Roman" w:hAnsi="Times New Roman" w:cs="Times New Roman"/>
          <w:sz w:val="28"/>
          <w:szCs w:val="28"/>
        </w:rPr>
        <w:t>нестационарного типа</w:t>
      </w:r>
      <w:r w:rsidR="008F3008" w:rsidRPr="00A6445C">
        <w:rPr>
          <w:rFonts w:ascii="Times New Roman" w:hAnsi="Times New Roman" w:cs="Times New Roman"/>
          <w:sz w:val="28"/>
          <w:szCs w:val="28"/>
        </w:rPr>
        <w:t>»</w:t>
      </w:r>
    </w:p>
    <w:p w:rsidR="00D2117F" w:rsidRPr="00A6445C" w:rsidRDefault="00D2117F">
      <w:pPr>
        <w:pStyle w:val="ConsPlusNormal"/>
        <w:jc w:val="both"/>
        <w:rPr>
          <w:rFonts w:ascii="Times New Roman" w:hAnsi="Times New Roman" w:cs="Times New Roman"/>
          <w:sz w:val="28"/>
          <w:szCs w:val="28"/>
        </w:rPr>
      </w:pPr>
    </w:p>
    <w:p w:rsidR="00D2117F" w:rsidRDefault="00D2117F">
      <w:pPr>
        <w:pStyle w:val="ConsPlusNormal"/>
        <w:jc w:val="center"/>
      </w:pPr>
      <w:r>
        <w:rPr>
          <w:noProof/>
          <w:position w:val="-80"/>
        </w:rPr>
        <w:drawing>
          <wp:inline distT="0" distB="0" distL="0" distR="0">
            <wp:extent cx="5149215" cy="1166495"/>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49215" cy="1166495"/>
                    </a:xfrm>
                    <a:prstGeom prst="rect">
                      <a:avLst/>
                    </a:prstGeom>
                    <a:noFill/>
                    <a:ln>
                      <a:noFill/>
                    </a:ln>
                  </pic:spPr>
                </pic:pic>
              </a:graphicData>
            </a:graphic>
          </wp:inline>
        </w:drawing>
      </w:r>
    </w:p>
    <w:p w:rsidR="00D2117F" w:rsidRDefault="00D2117F">
      <w:pPr>
        <w:pStyle w:val="ConsPlusNormal"/>
        <w:jc w:val="both"/>
      </w:pPr>
    </w:p>
    <w:p w:rsidR="00D2117F" w:rsidRPr="00A6445C" w:rsidRDefault="00D2117F" w:rsidP="00A6445C">
      <w:pPr>
        <w:pStyle w:val="ConsPlusNormal"/>
        <w:ind w:firstLine="540"/>
        <w:contextualSpacing/>
        <w:jc w:val="both"/>
        <w:rPr>
          <w:rFonts w:ascii="Times New Roman" w:hAnsi="Times New Roman" w:cs="Times New Roman"/>
          <w:sz w:val="28"/>
          <w:szCs w:val="28"/>
        </w:rPr>
      </w:pPr>
      <w:r w:rsidRPr="00A6445C">
        <w:rPr>
          <w:rFonts w:ascii="Times New Roman" w:hAnsi="Times New Roman" w:cs="Times New Roman"/>
          <w:sz w:val="28"/>
          <w:szCs w:val="28"/>
        </w:rPr>
        <w:t>Покрытия мест для продажи товаров (выполнения работ, оказания услуг) на ярмарках:</w:t>
      </w:r>
    </w:p>
    <w:p w:rsidR="00D2117F" w:rsidRPr="00A6445C" w:rsidRDefault="00D2117F" w:rsidP="00A6445C">
      <w:pPr>
        <w:pStyle w:val="ConsPlusNormal"/>
        <w:spacing w:before="220"/>
        <w:ind w:firstLine="540"/>
        <w:contextualSpacing/>
        <w:jc w:val="both"/>
        <w:rPr>
          <w:rFonts w:ascii="Times New Roman" w:hAnsi="Times New Roman" w:cs="Times New Roman"/>
          <w:sz w:val="28"/>
          <w:szCs w:val="28"/>
        </w:rPr>
      </w:pPr>
      <w:r w:rsidRPr="00A6445C">
        <w:rPr>
          <w:rFonts w:ascii="Times New Roman" w:hAnsi="Times New Roman" w:cs="Times New Roman"/>
          <w:sz w:val="28"/>
          <w:szCs w:val="28"/>
        </w:rPr>
        <w:t>- организация ярмарок допускается только на твердых покрытиях:</w:t>
      </w:r>
    </w:p>
    <w:p w:rsidR="00D2117F" w:rsidRPr="00A6445C" w:rsidRDefault="00D2117F" w:rsidP="00A6445C">
      <w:pPr>
        <w:pStyle w:val="ConsPlusNormal"/>
        <w:spacing w:before="220"/>
        <w:ind w:firstLine="540"/>
        <w:contextualSpacing/>
        <w:jc w:val="both"/>
        <w:rPr>
          <w:rFonts w:ascii="Times New Roman" w:hAnsi="Times New Roman" w:cs="Times New Roman"/>
          <w:sz w:val="28"/>
          <w:szCs w:val="28"/>
        </w:rPr>
      </w:pPr>
      <w:r w:rsidRPr="00A6445C">
        <w:rPr>
          <w:rFonts w:ascii="Times New Roman" w:hAnsi="Times New Roman" w:cs="Times New Roman"/>
          <w:sz w:val="28"/>
          <w:szCs w:val="28"/>
        </w:rPr>
        <w:t>- при отсутствии дефектов (выбоин, проломов, просадок, сдвигов, волн, гребенок, колей, иных разрушений, сорной растительности.</w:t>
      </w:r>
    </w:p>
    <w:p w:rsidR="00D2117F" w:rsidRPr="00A6445C" w:rsidRDefault="00D2117F" w:rsidP="00A6445C">
      <w:pPr>
        <w:pStyle w:val="ConsPlusNormal"/>
        <w:contextualSpacing/>
        <w:jc w:val="both"/>
        <w:rPr>
          <w:rFonts w:ascii="Times New Roman" w:hAnsi="Times New Roman" w:cs="Times New Roman"/>
          <w:sz w:val="28"/>
          <w:szCs w:val="28"/>
        </w:rPr>
      </w:pPr>
    </w:p>
    <w:p w:rsidR="00D2117F" w:rsidRPr="00A6445C" w:rsidRDefault="00D2117F" w:rsidP="00A6445C">
      <w:pPr>
        <w:pStyle w:val="ConsPlusTitle"/>
        <w:contextualSpacing/>
        <w:jc w:val="center"/>
        <w:outlineLvl w:val="4"/>
        <w:rPr>
          <w:rFonts w:ascii="Times New Roman" w:hAnsi="Times New Roman" w:cs="Times New Roman"/>
          <w:sz w:val="28"/>
          <w:szCs w:val="28"/>
        </w:rPr>
      </w:pPr>
      <w:r w:rsidRPr="00A6445C">
        <w:rPr>
          <w:rFonts w:ascii="Times New Roman" w:hAnsi="Times New Roman" w:cs="Times New Roman"/>
          <w:sz w:val="28"/>
          <w:szCs w:val="28"/>
        </w:rPr>
        <w:t xml:space="preserve">Рис. </w:t>
      </w:r>
      <w:r w:rsidR="008F3008" w:rsidRPr="00A6445C">
        <w:rPr>
          <w:rFonts w:ascii="Times New Roman" w:hAnsi="Times New Roman" w:cs="Times New Roman"/>
          <w:sz w:val="28"/>
          <w:szCs w:val="28"/>
        </w:rPr>
        <w:t>«</w:t>
      </w:r>
      <w:r w:rsidRPr="00A6445C">
        <w:rPr>
          <w:rFonts w:ascii="Times New Roman" w:hAnsi="Times New Roman" w:cs="Times New Roman"/>
          <w:sz w:val="28"/>
          <w:szCs w:val="28"/>
        </w:rPr>
        <w:t>Примеры внешнего вида некапитальных сооружений, иных</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элементов благоустройства и объектов благоустройства мест</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для продажи товаров (выполнения работ, оказания услуг)</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на ярмарках, организуемых на территории</w:t>
      </w:r>
      <w:r w:rsidR="00A6445C">
        <w:rPr>
          <w:rFonts w:ascii="Times New Roman" w:hAnsi="Times New Roman" w:cs="Times New Roman"/>
          <w:sz w:val="28"/>
          <w:szCs w:val="28"/>
        </w:rPr>
        <w:t xml:space="preserve"> Раменского </w:t>
      </w:r>
      <w:r w:rsidRPr="00A6445C">
        <w:rPr>
          <w:rFonts w:ascii="Times New Roman" w:hAnsi="Times New Roman" w:cs="Times New Roman"/>
          <w:sz w:val="28"/>
          <w:szCs w:val="28"/>
        </w:rPr>
        <w:t xml:space="preserve"> муниципального</w:t>
      </w:r>
    </w:p>
    <w:p w:rsidR="00D2117F" w:rsidRPr="00A6445C" w:rsidRDefault="00D2117F" w:rsidP="00A6445C">
      <w:pPr>
        <w:pStyle w:val="ConsPlusTitle"/>
        <w:contextualSpacing/>
        <w:jc w:val="center"/>
        <w:rPr>
          <w:rFonts w:ascii="Times New Roman" w:hAnsi="Times New Roman" w:cs="Times New Roman"/>
          <w:sz w:val="28"/>
          <w:szCs w:val="28"/>
        </w:rPr>
      </w:pPr>
      <w:r w:rsidRPr="00A6445C">
        <w:rPr>
          <w:rFonts w:ascii="Times New Roman" w:hAnsi="Times New Roman" w:cs="Times New Roman"/>
          <w:sz w:val="28"/>
          <w:szCs w:val="28"/>
        </w:rPr>
        <w:t xml:space="preserve">округа </w:t>
      </w:r>
      <w:r w:rsidR="008F3008" w:rsidRPr="00A6445C">
        <w:rPr>
          <w:rFonts w:ascii="Times New Roman" w:hAnsi="Times New Roman" w:cs="Times New Roman"/>
          <w:sz w:val="28"/>
          <w:szCs w:val="28"/>
        </w:rPr>
        <w:t>»</w:t>
      </w:r>
    </w:p>
    <w:p w:rsidR="00D2117F" w:rsidRDefault="00D2117F">
      <w:pPr>
        <w:pStyle w:val="ConsPlusNormal"/>
        <w:jc w:val="both"/>
      </w:pPr>
    </w:p>
    <w:p w:rsidR="00D2117F" w:rsidRDefault="00D2117F">
      <w:pPr>
        <w:pStyle w:val="ConsPlusNormal"/>
        <w:jc w:val="center"/>
      </w:pPr>
      <w:r>
        <w:rPr>
          <w:noProof/>
          <w:position w:val="-408"/>
        </w:rPr>
        <w:drawing>
          <wp:inline distT="0" distB="0" distL="0" distR="0">
            <wp:extent cx="3964553" cy="2449001"/>
            <wp:effectExtent l="1905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70637" cy="2452759"/>
                    </a:xfrm>
                    <a:prstGeom prst="rect">
                      <a:avLst/>
                    </a:prstGeom>
                    <a:noFill/>
                    <a:ln>
                      <a:noFill/>
                    </a:ln>
                  </pic:spPr>
                </pic:pic>
              </a:graphicData>
            </a:graphic>
          </wp:inline>
        </w:drawing>
      </w:r>
    </w:p>
    <w:p w:rsidR="00D2117F" w:rsidRDefault="00D2117F">
      <w:pPr>
        <w:pStyle w:val="ConsPlusNormal"/>
        <w:jc w:val="both"/>
      </w:pPr>
    </w:p>
    <w:p w:rsidR="00035637" w:rsidRDefault="00035637">
      <w:pPr>
        <w:pStyle w:val="ConsPlusTitle"/>
        <w:ind w:firstLine="540"/>
        <w:jc w:val="both"/>
        <w:outlineLvl w:val="2"/>
        <w:rPr>
          <w:rFonts w:ascii="Times New Roman" w:hAnsi="Times New Roman" w:cs="Times New Roman"/>
          <w:sz w:val="28"/>
          <w:szCs w:val="28"/>
        </w:rPr>
      </w:pPr>
      <w:bookmarkStart w:id="20" w:name="P3196"/>
      <w:bookmarkEnd w:id="20"/>
    </w:p>
    <w:p w:rsidR="00D2117F" w:rsidRPr="00A6445C" w:rsidRDefault="00D2117F">
      <w:pPr>
        <w:pStyle w:val="ConsPlusTitle"/>
        <w:ind w:firstLine="540"/>
        <w:jc w:val="both"/>
        <w:outlineLvl w:val="2"/>
        <w:rPr>
          <w:rFonts w:ascii="Times New Roman" w:hAnsi="Times New Roman" w:cs="Times New Roman"/>
          <w:sz w:val="28"/>
          <w:szCs w:val="28"/>
        </w:rPr>
      </w:pPr>
      <w:r w:rsidRPr="00A6445C">
        <w:rPr>
          <w:rFonts w:ascii="Times New Roman" w:hAnsi="Times New Roman" w:cs="Times New Roman"/>
          <w:sz w:val="28"/>
          <w:szCs w:val="28"/>
        </w:rPr>
        <w:lastRenderedPageBreak/>
        <w:t>Статья 31. Сезонные (летние) кафе</w:t>
      </w:r>
    </w:p>
    <w:p w:rsidR="00D2117F" w:rsidRDefault="00D2117F">
      <w:pPr>
        <w:pStyle w:val="ConsPlusNormal"/>
        <w:jc w:val="both"/>
      </w:pPr>
    </w:p>
    <w:p w:rsidR="00D2117F" w:rsidRPr="00A6445C" w:rsidRDefault="00D2117F" w:rsidP="00A6445C">
      <w:pPr>
        <w:pStyle w:val="ConsPlusNormal"/>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1. Размещение сезонных (летних) кафе производится на любой период времени с 1 апреля по 1 ноября. Собственник (правообладатель) стационарного предприятия общественного питания выполняет монтаж сезонного (летнего) кафе не ранее 15 марта. Демонтаж сезонного (летнего) кафе не позднее 15 ноября.</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2. Сезонные (летние) кафе должны непосредственно примыкать к стационарному предприятию общественного питания или находиться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3. Не допускается размещение сезонных (летних) кафе:</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а) 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б) 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в) 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г) без приспособления для беспрепятственного доступа к ним и к предоставляемым в них услугам инвалидов и других маломобильных групп населения.</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4.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соответствующий орган местного самоуправления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5. При необходимости проведения аварийных работ уведомление производится незамедлительно.</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6.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период времени.</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7. При обустройстве сезонных (летних) кафе используются сборно-</w:t>
      </w:r>
      <w:r w:rsidRPr="00A6445C">
        <w:rPr>
          <w:rFonts w:ascii="Times New Roman" w:hAnsi="Times New Roman" w:cs="Times New Roman"/>
          <w:sz w:val="28"/>
          <w:szCs w:val="28"/>
        </w:rPr>
        <w:lastRenderedPageBreak/>
        <w:t>разборные (легковозводимые) конструкции, элементы оборудования.</w:t>
      </w:r>
    </w:p>
    <w:p w:rsidR="00D2117F" w:rsidRPr="00A6445C" w:rsidRDefault="00D2117F" w:rsidP="00A6445C">
      <w:pPr>
        <w:pStyle w:val="ConsPlusNormal"/>
        <w:spacing w:before="220"/>
        <w:ind w:firstLine="539"/>
        <w:contextualSpacing/>
        <w:jc w:val="both"/>
        <w:rPr>
          <w:rFonts w:ascii="Times New Roman" w:hAnsi="Times New Roman" w:cs="Times New Roman"/>
          <w:sz w:val="28"/>
          <w:szCs w:val="28"/>
        </w:rPr>
      </w:pPr>
      <w:r w:rsidRPr="00A6445C">
        <w:rPr>
          <w:rFonts w:ascii="Times New Roman" w:hAnsi="Times New Roman" w:cs="Times New Roman"/>
          <w:sz w:val="28"/>
          <w:szCs w:val="28"/>
        </w:rPr>
        <w:t>8.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D2117F" w:rsidRPr="00144811" w:rsidRDefault="00D2117F" w:rsidP="00144811">
      <w:pPr>
        <w:pStyle w:val="ConsPlusNormal"/>
        <w:spacing w:before="220"/>
        <w:ind w:firstLine="539"/>
        <w:contextualSpacing/>
        <w:jc w:val="both"/>
        <w:rPr>
          <w:rFonts w:ascii="Times New Roman" w:hAnsi="Times New Roman" w:cs="Times New Roman"/>
          <w:sz w:val="28"/>
          <w:szCs w:val="28"/>
        </w:rPr>
      </w:pPr>
      <w:r w:rsidRPr="00144811">
        <w:rPr>
          <w:rFonts w:ascii="Times New Roman" w:hAnsi="Times New Roman" w:cs="Times New Roman"/>
          <w:sz w:val="28"/>
          <w:szCs w:val="28"/>
        </w:rPr>
        <w:t>9. При оборудовании сезонных (летних) кафе не допускается:</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а) использование кирпича, строительных блоков и плит, монолитного бетона, железобетона, стальных профилированных листов, баннерной ткани;</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б) прокладка подземных инженерных коммуникаций и проведение строительно-монтажных работ капитального характера;</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в) 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г) 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10. Допускается размещение элементов оборудования сезонного (летнего) кафе с заглублением элементов их крепления до 0,30 м.</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11.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12.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 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13.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D2117F" w:rsidRPr="00144811" w:rsidRDefault="00D2117F" w:rsidP="00144811">
      <w:pPr>
        <w:pStyle w:val="ConsPlusNormal"/>
        <w:spacing w:before="220"/>
        <w:ind w:firstLine="540"/>
        <w:contextualSpacing/>
        <w:jc w:val="both"/>
        <w:rPr>
          <w:rFonts w:ascii="Times New Roman" w:hAnsi="Times New Roman" w:cs="Times New Roman"/>
          <w:sz w:val="28"/>
          <w:szCs w:val="28"/>
        </w:rPr>
      </w:pPr>
      <w:r w:rsidRPr="00144811">
        <w:rPr>
          <w:rFonts w:ascii="Times New Roman" w:hAnsi="Times New Roman" w:cs="Times New Roman"/>
          <w:sz w:val="28"/>
          <w:szCs w:val="28"/>
        </w:rPr>
        <w:t>14.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lastRenderedPageBreak/>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Конструкции декоративных ограждений не должны содержать элементов, создающих угрозу получения травм.</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15. Элементы озеленения, используемые при обустройстве сезонного (летнего) кафе, должны быть устойчивыми.</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16.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17. Высота элементов оборудования сезонного (летнего) кафе не должна </w:t>
      </w:r>
      <w:r w:rsidRPr="00C07B43">
        <w:rPr>
          <w:rFonts w:ascii="Times New Roman" w:hAnsi="Times New Roman" w:cs="Times New Roman"/>
          <w:sz w:val="28"/>
          <w:szCs w:val="28"/>
        </w:rPr>
        <w:lastRenderedPageBreak/>
        <w:t>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18. Элементы оборудования сезонных (летних) кафе должны содержаться в технически исправном состоянии, быть очищенными от загрязнений.</w:t>
      </w:r>
    </w:p>
    <w:p w:rsidR="00D2117F" w:rsidRPr="00C07B43" w:rsidRDefault="00D2117F" w:rsidP="00C07B43">
      <w:pPr>
        <w:pStyle w:val="ConsPlusNormal"/>
        <w:spacing w:before="220"/>
        <w:ind w:firstLine="539"/>
        <w:contextualSpacing/>
        <w:jc w:val="both"/>
        <w:rPr>
          <w:rFonts w:ascii="Times New Roman" w:hAnsi="Times New Roman" w:cs="Times New Roman"/>
          <w:sz w:val="28"/>
          <w:szCs w:val="28"/>
        </w:rPr>
      </w:pPr>
      <w:r w:rsidRPr="00C07B43">
        <w:rPr>
          <w:rFonts w:ascii="Times New Roman" w:hAnsi="Times New Roman" w:cs="Times New Roman"/>
          <w:sz w:val="28"/>
          <w:szCs w:val="28"/>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19. При эксплуатации сезонного (летнего) кафе не допускается: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а) 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б) 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в) использование осветительных приборов вблизи окон жилых помещений в случае прямого попадания на окна световых лучей.</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Title"/>
        <w:ind w:firstLine="540"/>
        <w:contextualSpacing/>
        <w:jc w:val="both"/>
        <w:outlineLvl w:val="2"/>
        <w:rPr>
          <w:rFonts w:ascii="Times New Roman" w:hAnsi="Times New Roman" w:cs="Times New Roman"/>
          <w:sz w:val="28"/>
          <w:szCs w:val="28"/>
        </w:rPr>
      </w:pPr>
      <w:r w:rsidRPr="00C07B43">
        <w:rPr>
          <w:rFonts w:ascii="Times New Roman" w:hAnsi="Times New Roman" w:cs="Times New Roman"/>
          <w:sz w:val="28"/>
          <w:szCs w:val="28"/>
        </w:rPr>
        <w:t>Статья 31.1. Порядок установки и оборудования сезонных (летних) кафе при стационарных предприятиях общественного питания</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Normal"/>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1. Установка и оборудование сезонных (летних) кафе при стационарных предприятиях общественного питания на земельных участках, находящихся в муниципальной собственности, земельных участках и землях, государственная собственность на которые не разграничена, осуществляются собственниками (правообладателями) таких стационарных предприятий общественного питания при наличии решения о предоставлении муниципальной услуги </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Размещение сезонных (летних) кафе при стационарных предприятиях общественного питания на территории Московской области</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 xml:space="preserve"> в виде договора размещения сезонного (летнего) кафе при стационарном предприятии общественного питания с соблюдением настоящих Правил.</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Размещение сезонных (летних) кафе при стационарных предприятиях общественного питания в отсутствие решения о предоставлении муниципальной услуги </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Размещение сезонных (летних) кафе при стационарных предприятиях общественного питания на территории Московской области</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 xml:space="preserve">, а также несоблюдение </w:t>
      </w:r>
      <w:hyperlink w:anchor="P3196">
        <w:r w:rsidRPr="00C07B43">
          <w:rPr>
            <w:rFonts w:ascii="Times New Roman" w:hAnsi="Times New Roman" w:cs="Times New Roman"/>
            <w:sz w:val="28"/>
            <w:szCs w:val="28"/>
          </w:rPr>
          <w:t>статьи 31</w:t>
        </w:r>
      </w:hyperlink>
      <w:r w:rsidR="008F3008" w:rsidRPr="00C07B43">
        <w:rPr>
          <w:rFonts w:ascii="Times New Roman" w:hAnsi="Times New Roman" w:cs="Times New Roman"/>
          <w:sz w:val="28"/>
          <w:szCs w:val="28"/>
        </w:rPr>
        <w:t>«</w:t>
      </w:r>
      <w:r w:rsidRPr="00C07B43">
        <w:rPr>
          <w:rFonts w:ascii="Times New Roman" w:hAnsi="Times New Roman" w:cs="Times New Roman"/>
          <w:sz w:val="28"/>
          <w:szCs w:val="28"/>
        </w:rPr>
        <w:t>Сезонные (летние) кафе</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 xml:space="preserve"> настоящих Правил являются нарушениями требований к размещению сезонных (летних) кафе.</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2. Собственники (правообладатели) стационарных предприятий общественного питания, ранее получившие разрешение на размещение </w:t>
      </w:r>
      <w:r w:rsidRPr="00C07B43">
        <w:rPr>
          <w:rFonts w:ascii="Times New Roman" w:hAnsi="Times New Roman" w:cs="Times New Roman"/>
          <w:sz w:val="28"/>
          <w:szCs w:val="28"/>
        </w:rPr>
        <w:lastRenderedPageBreak/>
        <w:t xml:space="preserve">сезонных (летних) кафе при стационарных предприятиях общественного питания в соответствии с порядком и условиями, установленными Правительством Московской области в соответствии с </w:t>
      </w:r>
      <w:hyperlink r:id="rId156">
        <w:r w:rsidRPr="00C07B43">
          <w:rPr>
            <w:rFonts w:ascii="Times New Roman" w:hAnsi="Times New Roman" w:cs="Times New Roman"/>
            <w:sz w:val="28"/>
            <w:szCs w:val="28"/>
          </w:rPr>
          <w:t>пунктом 3 статьи 39.36</w:t>
        </w:r>
      </w:hyperlink>
      <w:r w:rsidRPr="00C07B43">
        <w:rPr>
          <w:rFonts w:ascii="Times New Roman" w:hAnsi="Times New Roman" w:cs="Times New Roman"/>
          <w:sz w:val="28"/>
          <w:szCs w:val="28"/>
        </w:rPr>
        <w:t xml:space="preserve"> Земельного кодекса Российской Федерации, вправе обратиться в администрацию за включением указанных сезонных (летних) кафе при стационарных предприятиях общественного питания в перечень мест размещения сезонных (летних) кафе при стационарных предприятиях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3. Основаниями для исключения места размещения сезонного (летнего) кафе при стационарном предприятии общественного питания из перечня мест размещения сезонных (летних) кафе при стационарных предприятиях общественного питания являются: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 обоснованная нормативами градостроительного проектирования и (или) Правилами землепользования и застройки, и (или) проектом планировки территории потребность в размещении объекта местного значения, необходимого для осуществления органами местного самоуправления полномочий по вопросам местного значения;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2) создание сезонным (летним) кафе при стационарном предприятии общественного питания препятствий для строительства, реконструкции, длительного (более одного года) капитального ремонта объектов транспортной, инженерной, социальной инфраструктур;</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3) решение муниципальной общественной комиссии о благоустройстве общественной территории, принятое по результатам общественного обсуждения проекта такой общественной территории;</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4) повторное нарушение собственником (правообладателем) стационарного предприятия общественного питания, при котором размещено (сезонное) летнее кафе требований к размещению сезонного (летнего) кафе, включая требования по приспособлению для беспрепятственного доступа к сезонным (летним) кафе и к предоставляемым в них услугам инвалидов и других маломобильных групп населения;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5) расторжение администрацией договора размещения сезонного (летнего) кафе при стационарном предприятии общественного питания в порядке одностороннего отказа;</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6) прекращения деятельности по оказанию услуг общественного питания в стационарном предприятии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4. Об исключении места размещения (сезонного) летнего кафе при стационарном предприятии общественного питания из перечня мест размещения сезонных (летних) кафе при стационарных предприятиях общественного питания администрация уведомляет собственника (правообладателя) предприятия общественного питания не позднее чем за один месяц до исключения места размещения (сезонного) летнего кафе при стационарном предприятии общественного питания из перечня мест размещения сезонных (летних) кафе при стационарных предприятиях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5. В случае прекращения деятельности по оказанию услуг </w:t>
      </w:r>
      <w:r w:rsidRPr="00C07B43">
        <w:rPr>
          <w:rFonts w:ascii="Times New Roman" w:hAnsi="Times New Roman" w:cs="Times New Roman"/>
          <w:sz w:val="28"/>
          <w:szCs w:val="28"/>
        </w:rPr>
        <w:lastRenderedPageBreak/>
        <w:t>общественного питания в стационарном предприятии общественного питания собственник (правообладатель) стационарного предприятия общественного питания обеспечивает демонтаж сезонного (летнего) кафе при стационарном предприятии общественного питания до прекращения деятельности стационарного предприятия общественного питания.</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Title"/>
        <w:ind w:firstLine="540"/>
        <w:contextualSpacing/>
        <w:jc w:val="both"/>
        <w:outlineLvl w:val="2"/>
        <w:rPr>
          <w:rFonts w:ascii="Times New Roman" w:hAnsi="Times New Roman" w:cs="Times New Roman"/>
          <w:sz w:val="28"/>
          <w:szCs w:val="28"/>
        </w:rPr>
      </w:pPr>
      <w:r w:rsidRPr="00C07B43">
        <w:rPr>
          <w:rFonts w:ascii="Times New Roman" w:hAnsi="Times New Roman" w:cs="Times New Roman"/>
          <w:sz w:val="28"/>
          <w:szCs w:val="28"/>
        </w:rPr>
        <w:t>Статья 31.2. Требования к архитектурно-художественному облику территорий муниципального округа в части внешнего вида сезонных (летних) кафе при стационарных предприятиях общественного питания</w:t>
      </w:r>
    </w:p>
    <w:p w:rsidR="00D2117F" w:rsidRPr="00C07B43" w:rsidRDefault="00D2117F" w:rsidP="00C07B43">
      <w:pPr>
        <w:pStyle w:val="ConsPlusNormal"/>
        <w:contextualSpacing/>
        <w:jc w:val="both"/>
        <w:rPr>
          <w:rFonts w:ascii="Times New Roman" w:hAnsi="Times New Roman" w:cs="Times New Roman"/>
          <w:sz w:val="28"/>
          <w:szCs w:val="28"/>
        </w:rPr>
      </w:pPr>
    </w:p>
    <w:p w:rsidR="00D2117F" w:rsidRPr="00C07B43" w:rsidRDefault="00D2117F" w:rsidP="00C07B43">
      <w:pPr>
        <w:pStyle w:val="ConsPlusNormal"/>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 Требования к архитектурно-художественному облику территорий муниципального округа в части внешнего вида сезонных (летних) кафе при стационарных предприятиях общественного питания (далее соответственно - сезонные (летние) кафе, требования к внешнему виду сезонных (летних) кафе) - совокупность требований к объемным, пространственным, колористическим и иным решениям внешних поверхностей сезонных (летних) кафе, соблюдение которых обеспечивает надлежащее состояние и внешний вид сезонного (летнего) кафе при стационарном предприятии общественного питания, размещаемого в соответствии с договором размещения сезонного (летнего) кафе при стационарном предприятии общественного питания.</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 xml:space="preserve">2. Типология сезонных (летних) кафе, подлежащая учету при включении мест размещения сезонных (летних) кафе в перечень мест размещения сезонных (летних) кафе при стационарных предприятиях общественного питания, при принятии решений о предоставлении муниципальной услуги </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Размещение сезонных (летних) кафе при стационарных предприятиях общественного питания на территории Московской области</w:t>
      </w:r>
      <w:r w:rsidR="008F3008" w:rsidRPr="00C07B43">
        <w:rPr>
          <w:rFonts w:ascii="Times New Roman" w:hAnsi="Times New Roman" w:cs="Times New Roman"/>
          <w:sz w:val="28"/>
          <w:szCs w:val="28"/>
        </w:rPr>
        <w:t>»</w:t>
      </w:r>
      <w:r w:rsidRPr="00C07B43">
        <w:rPr>
          <w:rFonts w:ascii="Times New Roman" w:hAnsi="Times New Roman" w:cs="Times New Roman"/>
          <w:sz w:val="28"/>
          <w:szCs w:val="28"/>
        </w:rPr>
        <w:t>:</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1) компактные сезонные (летние) кафе - сезонные (летние) кафе в виде выступов на уровне первого этажа или сидений на подоконниках оконных (витринных) проемов наружной стены зала обслуживания посетителей (помещения для посетителей) здания (строения, сооружения) стационарного предприятия общественного питания с одним или несколькими следующими видами обустройства:</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а) скамья без спинки шириной не менее 0,35-0,5 м, высотой от уровня земли не менее 0,35-0,5 м и встроенным в скамью столиком шириной не менее 0,35-0,5 м, высотой от уровня земли не менее 0,6-1,0 м на подоконнике здания (строения, сооружения) стационарного предприятия общественного питания с шириной места для ног от края скамьи не менее 0,4 м (далее - скамья без спинки на подоконнике);</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t>б) скамья со спинкой шириной не менее 0,5-0,6 м, высотой от уровня земли сидения не менее 0,35-0,5 м, высотой верхнего края спинки от сидения не менее 0,35-0,5 м и встроенным в скамью столиком шириной не менее 0,5-0,6 м, высотой от уровня земли не менее 0,6-1,0 м на подоконнике с шириной места для ног от края скамьи не менее 0,5 м (далее - скамья со спинкой на подоконнике);</w:t>
      </w:r>
    </w:p>
    <w:p w:rsidR="00D2117F" w:rsidRPr="00C07B43" w:rsidRDefault="00D2117F" w:rsidP="00C07B43">
      <w:pPr>
        <w:pStyle w:val="ConsPlusNormal"/>
        <w:spacing w:before="220"/>
        <w:ind w:firstLine="540"/>
        <w:contextualSpacing/>
        <w:jc w:val="both"/>
        <w:rPr>
          <w:rFonts w:ascii="Times New Roman" w:hAnsi="Times New Roman" w:cs="Times New Roman"/>
          <w:sz w:val="28"/>
          <w:szCs w:val="28"/>
        </w:rPr>
      </w:pPr>
      <w:r w:rsidRPr="00C07B43">
        <w:rPr>
          <w:rFonts w:ascii="Times New Roman" w:hAnsi="Times New Roman" w:cs="Times New Roman"/>
          <w:sz w:val="28"/>
          <w:szCs w:val="28"/>
        </w:rPr>
        <w:lastRenderedPageBreak/>
        <w:t>в) скамья без спинки шириной не менее 0,35-0,5 м, высотой от уровня земли не менее 0,35-0,5 м и встроенным в скамью столиком шириной не менее 0,35-0,5 м, высотой от уровня земли не менее 0,6-1,0 м вдоль оконного (витринного) проема здания (строения, сооружения) стационарного предприятия общественного питания с шириной места для ног от края скамьи не менее 0,5 м (далее - скамья без спинки вдоль оконного проема);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г) балкон (ширина - не менее 1,0-1,2 м, высота пола балкона от уровня земли - не менее 0,45- 1,2 м), с ограждением (высота - не менее 0,8-1,0 м) и мебелью, с общей длиной балкона не менее 1,5 м вдоль оконного (витринного) проема (далее - балкон);</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2) террасы - сезонные (летние) кафе, непосредственно примыкающие к зданию (строению, сооружению) предприятия общественного питания с одним или несколькими следующими видами обустройства: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а) терраса с деревянным технологическим настилом шириной не менее 2,9 м, длиной не менее 3,0 м, высотой от уровня земли не менее 0,15-0,5 м с мебелью, ограждением, освещением, урнами, а также при необходимости зонтами и (или) маркизами, иными элементами оборудования (далее - плоскостная терраса);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б) терраса со сборно-разборной перголой с деревянным технологическим настилом шириной не менее 2,9 м, длиной не менее 3,0 м, высотой от уровня земли не менее 0,15-0,5 м, с мебелью, ограждением, освещением, урнами, а также при необходимости с иными элементами оборудования (далее - объемная терраса);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3) веранды - сезонные (летние) кафе, находящиеся в непосредственной близости от здания (строения, сооружения) предприятия общественного питания с видами (одним или несколькими) обустройства: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а) веранда с деревянным технологическим настилом шириной не менее 2,9 м, длиной не менее 3,0 м, высотой от уровня земли не менее 0,15-0,5 м, с мебелью, ограждением, освещением, а также при необходимости зонтами и (или) маркизами, иными элементами оборудования (далее - плоскостная веранда);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б) веранда со сборно-разборной перголой с деревянным технологическим настилом шириной не менее 2,9 м, длиной не менее 3,0 м, высотой от уровня земли не менее 0,15-0,5 м, с мебелью, ограждением, а также при необходимости с иными элементами оборудования.</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Скамьи без спинки на подоконнике, скамьи без спинки вдоль оконного проема, а также плоскостные террасы и плоскостные веранды с одним рядом столиков допускается устанавливать на твердом покрытии без технологического настила.</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3. Расчет площади мест размещения сезонных (летних) кафе при включении мест размещения сезонных (летних) кафе в перечень мест размещения сезонных (летних) кафе при стационарных предприятиях общественного питания осуществляется по следующим формулам:</w:t>
      </w:r>
    </w:p>
    <w:p w:rsidR="00D2117F" w:rsidRPr="00B14ADE" w:rsidRDefault="00D2117F" w:rsidP="00B14ADE">
      <w:pPr>
        <w:pStyle w:val="ConsPlusNormal"/>
        <w:spacing w:before="220"/>
        <w:ind w:firstLine="539"/>
        <w:contextualSpacing/>
        <w:jc w:val="both"/>
        <w:rPr>
          <w:rFonts w:ascii="Times New Roman" w:hAnsi="Times New Roman" w:cs="Times New Roman"/>
          <w:sz w:val="28"/>
          <w:szCs w:val="28"/>
        </w:rPr>
      </w:pPr>
      <w:r w:rsidRPr="00B14ADE">
        <w:rPr>
          <w:rFonts w:ascii="Times New Roman" w:hAnsi="Times New Roman" w:cs="Times New Roman"/>
          <w:sz w:val="28"/>
          <w:szCs w:val="28"/>
        </w:rPr>
        <w:t>1) для компактных сезонных (летних) кафе:</w:t>
      </w:r>
    </w:p>
    <w:p w:rsidR="00D2117F" w:rsidRDefault="00D2117F">
      <w:pPr>
        <w:pStyle w:val="ConsPlusNormal"/>
        <w:jc w:val="both"/>
      </w:pP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lastRenderedPageBreak/>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 ((Д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x </w:t>
      </w:r>
      <w:r w:rsidR="00DB2E70" w:rsidRPr="00B14ADE">
        <w:rPr>
          <w:rFonts w:ascii="Times New Roman" w:hAnsi="Times New Roman" w:cs="Times New Roman"/>
          <w:sz w:val="28"/>
          <w:szCs w:val="28"/>
        </w:rPr>
        <w:t>№</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ml:space="preserve"> x </w:t>
      </w:r>
      <w:r w:rsidR="00DB2E70" w:rsidRPr="00B14ADE">
        <w:rPr>
          <w:rFonts w:ascii="Times New Roman" w:hAnsi="Times New Roman" w:cs="Times New Roman"/>
          <w:sz w:val="28"/>
          <w:szCs w:val="28"/>
        </w:rPr>
        <w:t>№</w:t>
      </w:r>
      <w:r w:rsidRPr="00B14ADE">
        <w:rPr>
          <w:rFonts w:ascii="Times New Roman" w:hAnsi="Times New Roman" w:cs="Times New Roman"/>
          <w:sz w:val="28"/>
          <w:szCs w:val="28"/>
        </w:rPr>
        <w:t>) + Д</w:t>
      </w:r>
      <w:r w:rsidRPr="00B14ADE">
        <w:rPr>
          <w:rFonts w:ascii="Times New Roman" w:hAnsi="Times New Roman" w:cs="Times New Roman"/>
          <w:sz w:val="28"/>
          <w:szCs w:val="28"/>
          <w:vertAlign w:val="subscript"/>
        </w:rPr>
        <w:t>3</w:t>
      </w:r>
      <w:r w:rsidRPr="00B14ADE">
        <w:rPr>
          <w:rFonts w:ascii="Times New Roman" w:hAnsi="Times New Roman" w:cs="Times New Roman"/>
          <w:sz w:val="28"/>
          <w:szCs w:val="28"/>
        </w:rPr>
        <w:t xml:space="preserve"> x 2),</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общая площадь места размещения;</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ширина места размещения всех конструкций и элементов оборудования.</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ml:space="preserve"> - ширина места для ног (при наличии);</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длина скамьи (балкона);</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xml:space="preserve"> - длина стены между скамьями (балконами) и длина столика (при наличии);</w:t>
      </w:r>
    </w:p>
    <w:p w:rsidR="00D2117F" w:rsidRPr="00B14ADE" w:rsidRDefault="00DB2E70"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w:t>
      </w:r>
      <w:r w:rsidR="00D2117F" w:rsidRPr="00B14ADE">
        <w:rPr>
          <w:rFonts w:ascii="Times New Roman" w:hAnsi="Times New Roman" w:cs="Times New Roman"/>
          <w:sz w:val="28"/>
          <w:szCs w:val="28"/>
        </w:rPr>
        <w:t xml:space="preserve"> - количество Д</w:t>
      </w:r>
      <w:r w:rsidR="00D2117F" w:rsidRPr="00B14ADE">
        <w:rPr>
          <w:rFonts w:ascii="Times New Roman" w:hAnsi="Times New Roman" w:cs="Times New Roman"/>
          <w:sz w:val="28"/>
          <w:szCs w:val="28"/>
          <w:vertAlign w:val="subscript"/>
        </w:rPr>
        <w:t>1</w:t>
      </w:r>
      <w:r w:rsidR="00D2117F" w:rsidRPr="00B14ADE">
        <w:rPr>
          <w:rFonts w:ascii="Times New Roman" w:hAnsi="Times New Roman" w:cs="Times New Roman"/>
          <w:sz w:val="28"/>
          <w:szCs w:val="28"/>
        </w:rPr>
        <w:t>, Д</w:t>
      </w:r>
      <w:r w:rsidR="00D2117F" w:rsidRPr="00B14ADE">
        <w:rPr>
          <w:rFonts w:ascii="Times New Roman" w:hAnsi="Times New Roman" w:cs="Times New Roman"/>
          <w:sz w:val="28"/>
          <w:szCs w:val="28"/>
          <w:vertAlign w:val="subscript"/>
        </w:rPr>
        <w:t>2</w:t>
      </w:r>
      <w:r w:rsidR="00D2117F" w:rsidRPr="00B14ADE">
        <w:rPr>
          <w:rFonts w:ascii="Times New Roman" w:hAnsi="Times New Roman" w:cs="Times New Roman"/>
          <w:sz w:val="28"/>
          <w:szCs w:val="28"/>
        </w:rPr>
        <w:t>;</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3</w:t>
      </w:r>
      <w:r w:rsidRPr="00B14ADE">
        <w:rPr>
          <w:rFonts w:ascii="Times New Roman" w:hAnsi="Times New Roman" w:cs="Times New Roman"/>
          <w:sz w:val="28"/>
          <w:szCs w:val="28"/>
        </w:rPr>
        <w:t xml:space="preserve"> - расстояние от крайних скамей, составляющее не менее 0,4 м (для скамей);</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2) для террас:</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x 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общая площадь места размещения;</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Ш</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Д</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суммарная ширина технологического настила плоскостных террас или технологического настила и перголы объемных террас, или при размещении плоскостных террас без технологического настила совокупная ширина всех конструкций и элементов оборудования террасы, включая проходы и входы;</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суммарная длина технологического настила плоскостных террас или технологического настила и перголы объемных террас, или при размещении плоскостных террас без технологического настила совокупная длина всех конструкций и элементов оборудования террасы, включая проходы и входы;</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ширина всех проходов между мебелью;</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Ш</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ширина мебели;</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ширина всех входов на террасу.</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 xml:space="preserve"> - суммарная ширина отступов от мебели для ограждений, озеленения;</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Д</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суммарная длина мебели (зонтов, маркиз), проходов;</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3) для веранд:</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x 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где:</w:t>
      </w:r>
    </w:p>
    <w:p w:rsidR="00D2117F" w:rsidRPr="00B14ADE" w:rsidRDefault="00D2117F" w:rsidP="00B14ADE">
      <w:pPr>
        <w:pStyle w:val="ConsPlusNormal"/>
        <w:spacing w:before="220"/>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S</w:t>
      </w:r>
      <w:r w:rsidRPr="00B14ADE">
        <w:rPr>
          <w:rFonts w:ascii="Times New Roman" w:hAnsi="Times New Roman" w:cs="Times New Roman"/>
          <w:sz w:val="28"/>
          <w:szCs w:val="28"/>
          <w:vertAlign w:val="subscript"/>
        </w:rPr>
        <w:t>кафе</w:t>
      </w:r>
      <w:r w:rsidRPr="00B14ADE">
        <w:rPr>
          <w:rFonts w:ascii="Times New Roman" w:hAnsi="Times New Roman" w:cs="Times New Roman"/>
          <w:sz w:val="28"/>
          <w:szCs w:val="28"/>
        </w:rPr>
        <w:t xml:space="preserve"> - общая площадь места размещения;</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Ш</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Ш</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Pr="00B14ADE" w:rsidRDefault="00D2117F" w:rsidP="00B14ADE">
      <w:pPr>
        <w:pStyle w:val="ConsPlusNormal"/>
        <w:ind w:firstLine="540"/>
        <w:contextualSpacing/>
        <w:jc w:val="both"/>
        <w:rPr>
          <w:rFonts w:ascii="Times New Roman" w:hAnsi="Times New Roman" w:cs="Times New Roman"/>
          <w:sz w:val="28"/>
          <w:szCs w:val="28"/>
        </w:rPr>
      </w:pPr>
      <w:r w:rsidRPr="00B14ADE">
        <w:rPr>
          <w:rFonts w:ascii="Times New Roman" w:hAnsi="Times New Roman" w:cs="Times New Roman"/>
          <w:sz w:val="28"/>
          <w:szCs w:val="28"/>
        </w:rPr>
        <w:t>Д</w:t>
      </w:r>
      <w:r w:rsidRPr="00B14ADE">
        <w:rPr>
          <w:rFonts w:ascii="Times New Roman" w:hAnsi="Times New Roman" w:cs="Times New Roman"/>
          <w:sz w:val="28"/>
          <w:szCs w:val="28"/>
          <w:vertAlign w:val="subscript"/>
        </w:rPr>
        <w:t>н</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1</w:t>
      </w:r>
      <w:r w:rsidRPr="00B14ADE">
        <w:rPr>
          <w:rFonts w:ascii="Times New Roman" w:hAnsi="Times New Roman" w:cs="Times New Roman"/>
          <w:sz w:val="28"/>
          <w:szCs w:val="28"/>
        </w:rPr>
        <w:t xml:space="preserve"> + Д</w:t>
      </w:r>
      <w:r w:rsidRPr="00B14ADE">
        <w:rPr>
          <w:rFonts w:ascii="Times New Roman" w:hAnsi="Times New Roman" w:cs="Times New Roman"/>
          <w:sz w:val="28"/>
          <w:szCs w:val="28"/>
          <w:vertAlign w:val="subscript"/>
        </w:rPr>
        <w:t>2</w:t>
      </w:r>
      <w:r w:rsidRPr="00B14ADE">
        <w:rPr>
          <w:rFonts w:ascii="Times New Roman" w:hAnsi="Times New Roman" w:cs="Times New Roman"/>
          <w:sz w:val="28"/>
          <w:szCs w:val="28"/>
        </w:rPr>
        <w:t>... + Д</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пр2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пр</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вх1</w:t>
      </w:r>
      <w:r w:rsidRPr="00B14ADE">
        <w:rPr>
          <w:rFonts w:ascii="Times New Roman" w:hAnsi="Times New Roman" w:cs="Times New Roman"/>
          <w:sz w:val="28"/>
          <w:szCs w:val="28"/>
        </w:rPr>
        <w:t xml:space="preserve"> + Ш</w:t>
      </w:r>
      <w:r w:rsidRPr="00B14ADE">
        <w:rPr>
          <w:rFonts w:ascii="Times New Roman" w:hAnsi="Times New Roman" w:cs="Times New Roman"/>
          <w:sz w:val="28"/>
          <w:szCs w:val="28"/>
          <w:vertAlign w:val="subscript"/>
        </w:rPr>
        <w:t>вх2</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вх</w:t>
      </w:r>
      <w:r w:rsidR="00DB2E70" w:rsidRPr="00B14ADE">
        <w:rPr>
          <w:rFonts w:ascii="Times New Roman" w:hAnsi="Times New Roman" w:cs="Times New Roman"/>
          <w:sz w:val="28"/>
          <w:szCs w:val="28"/>
          <w:vertAlign w:val="subscript"/>
        </w:rPr>
        <w:t>№</w:t>
      </w:r>
      <w:r w:rsidRPr="00B14ADE">
        <w:rPr>
          <w:rFonts w:ascii="Times New Roman" w:hAnsi="Times New Roman" w:cs="Times New Roman"/>
          <w:sz w:val="28"/>
          <w:szCs w:val="28"/>
        </w:rPr>
        <w:t>) + Ш</w:t>
      </w:r>
      <w:r w:rsidRPr="00B14ADE">
        <w:rPr>
          <w:rFonts w:ascii="Times New Roman" w:hAnsi="Times New Roman" w:cs="Times New Roman"/>
          <w:sz w:val="28"/>
          <w:szCs w:val="28"/>
          <w:vertAlign w:val="subscript"/>
        </w:rPr>
        <w:t>о</w:t>
      </w:r>
      <w:r w:rsidRPr="00B14ADE">
        <w:rPr>
          <w:rFonts w:ascii="Times New Roman" w:hAnsi="Times New Roman" w:cs="Times New Roman"/>
          <w:sz w:val="28"/>
          <w:szCs w:val="28"/>
        </w:rPr>
        <w:t>,</w:t>
      </w:r>
    </w:p>
    <w:p w:rsidR="00D2117F" w:rsidRDefault="00D2117F">
      <w:pPr>
        <w:pStyle w:val="ConsPlusNormal"/>
        <w:jc w:val="both"/>
      </w:pPr>
    </w:p>
    <w:p w:rsidR="00D2117F" w:rsidRPr="00394B2C" w:rsidRDefault="00D2117F" w:rsidP="00394B2C">
      <w:pPr>
        <w:pStyle w:val="ConsPlusNormal"/>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где:</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н</w:t>
      </w:r>
      <w:r w:rsidRPr="00394B2C">
        <w:rPr>
          <w:rFonts w:ascii="Times New Roman" w:hAnsi="Times New Roman" w:cs="Times New Roman"/>
          <w:sz w:val="28"/>
          <w:szCs w:val="28"/>
        </w:rPr>
        <w:t xml:space="preserve"> = суммарная ширина технологического настила плоскостных веранд или технологического настила и перголы объемных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н</w:t>
      </w:r>
      <w:r w:rsidRPr="00394B2C">
        <w:rPr>
          <w:rFonts w:ascii="Times New Roman" w:hAnsi="Times New Roman" w:cs="Times New Roman"/>
          <w:sz w:val="28"/>
          <w:szCs w:val="28"/>
        </w:rPr>
        <w:t xml:space="preserve"> = суммарная длина технологического настила плоскостных веранд или технологического настила и перголы объемных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пр1</w:t>
      </w:r>
      <w:r w:rsidRPr="00394B2C">
        <w:rPr>
          <w:rFonts w:ascii="Times New Roman" w:hAnsi="Times New Roman" w:cs="Times New Roman"/>
          <w:sz w:val="28"/>
          <w:szCs w:val="28"/>
        </w:rPr>
        <w:t xml:space="preserve"> + Ш</w:t>
      </w:r>
      <w:r w:rsidRPr="00394B2C">
        <w:rPr>
          <w:rFonts w:ascii="Times New Roman" w:hAnsi="Times New Roman" w:cs="Times New Roman"/>
          <w:sz w:val="28"/>
          <w:szCs w:val="28"/>
          <w:vertAlign w:val="subscript"/>
        </w:rPr>
        <w:t>пр2</w:t>
      </w:r>
      <w:r w:rsidRPr="00394B2C">
        <w:rPr>
          <w:rFonts w:ascii="Times New Roman" w:hAnsi="Times New Roman" w:cs="Times New Roman"/>
          <w:sz w:val="28"/>
          <w:szCs w:val="28"/>
        </w:rPr>
        <w:t>... + Ш</w:t>
      </w:r>
      <w:r w:rsidRPr="00394B2C">
        <w:rPr>
          <w:rFonts w:ascii="Times New Roman" w:hAnsi="Times New Roman" w:cs="Times New Roman"/>
          <w:sz w:val="28"/>
          <w:szCs w:val="28"/>
          <w:vertAlign w:val="subscript"/>
        </w:rPr>
        <w:t>пр</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ширина проходов между мебелью;</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1</w:t>
      </w:r>
      <w:r w:rsidRPr="00394B2C">
        <w:rPr>
          <w:rFonts w:ascii="Times New Roman" w:hAnsi="Times New Roman" w:cs="Times New Roman"/>
          <w:sz w:val="28"/>
          <w:szCs w:val="28"/>
        </w:rPr>
        <w:t xml:space="preserve"> + Ш</w:t>
      </w:r>
      <w:r w:rsidRPr="00394B2C">
        <w:rPr>
          <w:rFonts w:ascii="Times New Roman" w:hAnsi="Times New Roman" w:cs="Times New Roman"/>
          <w:sz w:val="28"/>
          <w:szCs w:val="28"/>
          <w:vertAlign w:val="subscript"/>
        </w:rPr>
        <w:t>2</w:t>
      </w:r>
      <w:r w:rsidRPr="00394B2C">
        <w:rPr>
          <w:rFonts w:ascii="Times New Roman" w:hAnsi="Times New Roman" w:cs="Times New Roman"/>
          <w:sz w:val="28"/>
          <w:szCs w:val="28"/>
        </w:rPr>
        <w:t>... + Ш</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ширина мебели;</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вх1</w:t>
      </w:r>
      <w:r w:rsidRPr="00394B2C">
        <w:rPr>
          <w:rFonts w:ascii="Times New Roman" w:hAnsi="Times New Roman" w:cs="Times New Roman"/>
          <w:sz w:val="28"/>
          <w:szCs w:val="28"/>
        </w:rPr>
        <w:t xml:space="preserve"> + Ш</w:t>
      </w:r>
      <w:r w:rsidRPr="00394B2C">
        <w:rPr>
          <w:rFonts w:ascii="Times New Roman" w:hAnsi="Times New Roman" w:cs="Times New Roman"/>
          <w:sz w:val="28"/>
          <w:szCs w:val="28"/>
          <w:vertAlign w:val="subscript"/>
        </w:rPr>
        <w:t>вх2</w:t>
      </w:r>
      <w:r w:rsidRPr="00394B2C">
        <w:rPr>
          <w:rFonts w:ascii="Times New Roman" w:hAnsi="Times New Roman" w:cs="Times New Roman"/>
          <w:sz w:val="28"/>
          <w:szCs w:val="28"/>
        </w:rPr>
        <w:t>... + Ш</w:t>
      </w:r>
      <w:r w:rsidRPr="00394B2C">
        <w:rPr>
          <w:rFonts w:ascii="Times New Roman" w:hAnsi="Times New Roman" w:cs="Times New Roman"/>
          <w:sz w:val="28"/>
          <w:szCs w:val="28"/>
          <w:vertAlign w:val="subscript"/>
        </w:rPr>
        <w:t>вх</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ширина всех входов на веранду;</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Ш</w:t>
      </w:r>
      <w:r w:rsidRPr="00394B2C">
        <w:rPr>
          <w:rFonts w:ascii="Times New Roman" w:hAnsi="Times New Roman" w:cs="Times New Roman"/>
          <w:sz w:val="28"/>
          <w:szCs w:val="28"/>
          <w:vertAlign w:val="subscript"/>
        </w:rPr>
        <w:t>о</w:t>
      </w:r>
      <w:r w:rsidRPr="00394B2C">
        <w:rPr>
          <w:rFonts w:ascii="Times New Roman" w:hAnsi="Times New Roman" w:cs="Times New Roman"/>
          <w:sz w:val="28"/>
          <w:szCs w:val="28"/>
        </w:rPr>
        <w:t xml:space="preserve"> - суммарная ширина отступов от мебели для ограждений, озеленения.</w:t>
      </w:r>
    </w:p>
    <w:p w:rsidR="00D2117F" w:rsidRPr="00394B2C" w:rsidRDefault="00D2117F" w:rsidP="000D64E6">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(Д</w:t>
      </w:r>
      <w:r w:rsidRPr="00394B2C">
        <w:rPr>
          <w:rFonts w:ascii="Times New Roman" w:hAnsi="Times New Roman" w:cs="Times New Roman"/>
          <w:sz w:val="28"/>
          <w:szCs w:val="28"/>
          <w:vertAlign w:val="subscript"/>
        </w:rPr>
        <w:t>1</w:t>
      </w:r>
      <w:r w:rsidRPr="00394B2C">
        <w:rPr>
          <w:rFonts w:ascii="Times New Roman" w:hAnsi="Times New Roman" w:cs="Times New Roman"/>
          <w:sz w:val="28"/>
          <w:szCs w:val="28"/>
        </w:rPr>
        <w:t xml:space="preserve"> + Д</w:t>
      </w:r>
      <w:r w:rsidRPr="00394B2C">
        <w:rPr>
          <w:rFonts w:ascii="Times New Roman" w:hAnsi="Times New Roman" w:cs="Times New Roman"/>
          <w:sz w:val="28"/>
          <w:szCs w:val="28"/>
          <w:vertAlign w:val="subscript"/>
        </w:rPr>
        <w:t>2</w:t>
      </w:r>
      <w:r w:rsidRPr="00394B2C">
        <w:rPr>
          <w:rFonts w:ascii="Times New Roman" w:hAnsi="Times New Roman" w:cs="Times New Roman"/>
          <w:sz w:val="28"/>
          <w:szCs w:val="28"/>
        </w:rPr>
        <w:t>... + Д</w:t>
      </w:r>
      <w:r w:rsidR="00DB2E70" w:rsidRPr="00394B2C">
        <w:rPr>
          <w:rFonts w:ascii="Times New Roman" w:hAnsi="Times New Roman" w:cs="Times New Roman"/>
          <w:sz w:val="28"/>
          <w:szCs w:val="28"/>
          <w:vertAlign w:val="subscript"/>
        </w:rPr>
        <w:t>№</w:t>
      </w:r>
      <w:r w:rsidRPr="00394B2C">
        <w:rPr>
          <w:rFonts w:ascii="Times New Roman" w:hAnsi="Times New Roman" w:cs="Times New Roman"/>
          <w:sz w:val="28"/>
          <w:szCs w:val="28"/>
        </w:rPr>
        <w:t>) - суммарная длина мебели (зонтов, маркиз), проходов.</w:t>
      </w:r>
    </w:p>
    <w:p w:rsidR="00D2117F" w:rsidRPr="00394B2C" w:rsidRDefault="00D2117F" w:rsidP="00394B2C">
      <w:pPr>
        <w:pStyle w:val="ConsPlusNormal"/>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 xml:space="preserve">Размеры сезонных (летних) кафе не должны превышать размеры прилегающих территорий зданий (строений, сооружений) стационарных предприятий общественного питания или земельных участков под зданиями (строениями, сооружениями) стационарных предприятий общественного питания (при наличии), определяемых в соответствии со </w:t>
      </w:r>
      <w:hyperlink w:anchor="P5688">
        <w:r w:rsidRPr="00394B2C">
          <w:rPr>
            <w:rFonts w:ascii="Times New Roman" w:hAnsi="Times New Roman" w:cs="Times New Roman"/>
            <w:sz w:val="28"/>
            <w:szCs w:val="28"/>
          </w:rPr>
          <w:t>статьей 70</w:t>
        </w:r>
      </w:hyperlink>
      <w:r w:rsidR="008F3008" w:rsidRPr="00394B2C">
        <w:rPr>
          <w:rFonts w:ascii="Times New Roman" w:hAnsi="Times New Roman" w:cs="Times New Roman"/>
          <w:sz w:val="28"/>
          <w:szCs w:val="28"/>
        </w:rPr>
        <w:t>«</w:t>
      </w:r>
      <w:r w:rsidRPr="00394B2C">
        <w:rPr>
          <w:rFonts w:ascii="Times New Roman" w:hAnsi="Times New Roman" w:cs="Times New Roman"/>
          <w:sz w:val="28"/>
          <w:szCs w:val="28"/>
        </w:rPr>
        <w:t>Порядок определения границ прилегающих территорий</w:t>
      </w:r>
      <w:r w:rsidR="008F3008" w:rsidRPr="00394B2C">
        <w:rPr>
          <w:rFonts w:ascii="Times New Roman" w:hAnsi="Times New Roman" w:cs="Times New Roman"/>
          <w:sz w:val="28"/>
          <w:szCs w:val="28"/>
        </w:rPr>
        <w:t>»</w:t>
      </w:r>
      <w:r w:rsidRPr="00394B2C">
        <w:rPr>
          <w:rFonts w:ascii="Times New Roman" w:hAnsi="Times New Roman" w:cs="Times New Roman"/>
          <w:sz w:val="28"/>
          <w:szCs w:val="28"/>
        </w:rPr>
        <w:t xml:space="preserve"> настоящих Правил.</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bookmarkStart w:id="21" w:name="P3320"/>
      <w:bookmarkEnd w:id="21"/>
      <w:r w:rsidRPr="00394B2C">
        <w:rPr>
          <w:rFonts w:ascii="Times New Roman" w:hAnsi="Times New Roman" w:cs="Times New Roman"/>
          <w:sz w:val="28"/>
          <w:szCs w:val="28"/>
        </w:rPr>
        <w:t>4. При установке и оборудовании сезонных (летних) кафе при стационарных предприятиях общественного питания допускаются следующие типы навесов:</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а) зонты (однокупольные, многокупольные с опорой) для плоскостных террас, плоскостных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б) отдельно стоящие маркизы для плоскостных террас, плоскостных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в) сборно-разборные</w:t>
      </w:r>
      <w:r w:rsidR="00035637">
        <w:rPr>
          <w:rFonts w:ascii="Times New Roman" w:hAnsi="Times New Roman" w:cs="Times New Roman"/>
          <w:sz w:val="28"/>
          <w:szCs w:val="28"/>
        </w:rPr>
        <w:t xml:space="preserve"> </w:t>
      </w:r>
      <w:r w:rsidRPr="00394B2C">
        <w:rPr>
          <w:rFonts w:ascii="Times New Roman" w:hAnsi="Times New Roman" w:cs="Times New Roman"/>
          <w:sz w:val="28"/>
          <w:szCs w:val="28"/>
        </w:rPr>
        <w:t>перголы (односкатная, двухскатная, плоская) для объемных террас, объемных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г) маркизы, прикрепляемые к стене здания (строения, сооружения) предприятия общественного питания, для скамьи без спинки на подоконнике, скамьи со спинкой на подоконнике, скамьи без спинки вдоль оконного проема, балконов, плоскостных террас, плоскостных веранд.</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Высота навесов всех типов (вертикальный размер, измеряемый от уровня земли до верхней отметки самого высокого конструктивного элемента навеса) не должна превышать высоту первого этажа (линии перекрытия между первым и вторым этажами) стационарного предприятия общественного питания.</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Скамьи без спинки на подоконнике, скамьи без спинки вдоль оконного проема, балконы, а также плоскостные террасы и плоскостные веранды допускается размещать без навесов.</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bookmarkStart w:id="22" w:name="P3327"/>
      <w:bookmarkEnd w:id="22"/>
      <w:r w:rsidRPr="00394B2C">
        <w:rPr>
          <w:rFonts w:ascii="Times New Roman" w:hAnsi="Times New Roman" w:cs="Times New Roman"/>
          <w:sz w:val="28"/>
          <w:szCs w:val="28"/>
        </w:rPr>
        <w:t>5. Для установки и оборудования сезонных (летних) кафе:</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1) используются сборно-разборные (легковозводимые) конструкции и элементы оборудования;</w:t>
      </w:r>
    </w:p>
    <w:p w:rsidR="00D2117F" w:rsidRPr="00394B2C" w:rsidRDefault="00D2117F" w:rsidP="00394B2C">
      <w:pPr>
        <w:pStyle w:val="ConsPlusNormal"/>
        <w:spacing w:before="220"/>
        <w:ind w:firstLine="540"/>
        <w:contextualSpacing/>
        <w:jc w:val="both"/>
        <w:rPr>
          <w:rFonts w:ascii="Times New Roman" w:hAnsi="Times New Roman" w:cs="Times New Roman"/>
          <w:sz w:val="28"/>
          <w:szCs w:val="28"/>
        </w:rPr>
      </w:pPr>
      <w:r w:rsidRPr="00394B2C">
        <w:rPr>
          <w:rFonts w:ascii="Times New Roman" w:hAnsi="Times New Roman" w:cs="Times New Roman"/>
          <w:sz w:val="28"/>
          <w:szCs w:val="28"/>
        </w:rPr>
        <w:t>2) для всех конструкций и элементов оборудования (включая навесы) не допускается использование:</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кирпича и иных керамических изделий;</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lastRenderedPageBreak/>
        <w:t>б) строительных (бетонных) блоков и плит, монолитного бетона, железобетона, цементобетона, цемента, асбестоцементных плит;</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в) стальных профилированных листов (профнастила), сетки-рабицы, сварных решеток;</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г) баннерной ткани, полиэтиленового пленочного покрытия, брезента, терпаулина, пластиковой сетки, а также для навесов не допускаются ткани, не предназначенные для изготовления навесов (тентов);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д) внешних поверхностей с имитацией дикого, колотого камня;</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 xml:space="preserve">е) пластикового, винилового сайдинга, полиуретанового декора, арматуры, крупных фракций штукатурки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 xml:space="preserve">фактурная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шуба</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 xml:space="preserve"> и </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короед</w:t>
      </w:r>
      <w:r w:rsidR="008F3008" w:rsidRPr="00AE1627">
        <w:rPr>
          <w:rFonts w:ascii="Times New Roman" w:hAnsi="Times New Roman" w:cs="Times New Roman"/>
          <w:sz w:val="28"/>
          <w:szCs w:val="28"/>
        </w:rPr>
        <w:t>»</w:t>
      </w:r>
      <w:r w:rsidRPr="00AE1627">
        <w:rPr>
          <w:rFonts w:ascii="Times New Roman" w:hAnsi="Times New Roman" w:cs="Times New Roman"/>
          <w:sz w:val="28"/>
          <w:szCs w:val="28"/>
        </w:rPr>
        <w:t>;</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ж) мягкой черепицы, шифера, металлочерепицы, керамической черепицы, песчано-цементной черепицы, сланцевой кровли, сотового или профилированного поликарбоната;</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3) стилизаций под сельскую архитектуру (ранчо, фермы, хуторы, мазанки) в городах и поселках муниципального типа;</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и) стилизаций под средневековые замки и крепости;</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к) твердых коммунальных отходов (в том числе картона, бумаги, поддонов, ящиков, иных упаковочных материалов, бутылок, стеклянного боя, отходов, образующихся в процессе сноса, разборки, реконструкции, ремонта (в том числе капитального) или строительства, шин и частей транспортных средств);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3) покрытия (пропитки) штор, занавесов, навесов должны обеспечивать прочность, влагостойкость, высокую устойчивость к горению, выгоранию, гниению, механическим повреждениям, деформациям, загрязнению (включая жир), ветровой нагрузке, перепадам температур, воздействию грибка и растворителей, не впитывать запахи;</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4) материалы каркаса навесов, ограждений, технологического настила сезонных (летних) кафе:</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дерево, композитные материалы, алюминий и сталь (для каркаса навесов);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б) внешняя поверхность окрашенная и (или) с защитным покрытием;</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в) покрытия (пропитки) внешней поверхности должны обеспечивать прочность, высокую устойчивость к горению, выгоранию, гниению, механическим повреждениям, деформациям;</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5) элементы озеленения размещаются в одну линию шириной вдоль границы места размещения сезонных (летних) кафе:</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не менее чем с двух сторон для балконов;</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6) с трех сторон для террас;</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в) с четырех сторон для веранд;</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б) виды размещения элементов озеленения, не менее чем один из которых подлежит использованию:</w:t>
      </w:r>
    </w:p>
    <w:p w:rsidR="00D2117F" w:rsidRPr="00AE1627" w:rsidRDefault="00D2117F" w:rsidP="00AE1627">
      <w:pPr>
        <w:pStyle w:val="ConsPlusNormal"/>
        <w:spacing w:before="220"/>
        <w:ind w:firstLine="539"/>
        <w:contextualSpacing/>
        <w:jc w:val="both"/>
        <w:rPr>
          <w:rFonts w:ascii="Times New Roman" w:hAnsi="Times New Roman" w:cs="Times New Roman"/>
          <w:sz w:val="28"/>
          <w:szCs w:val="28"/>
        </w:rPr>
      </w:pPr>
      <w:r w:rsidRPr="00AE1627">
        <w:rPr>
          <w:rFonts w:ascii="Times New Roman" w:hAnsi="Times New Roman" w:cs="Times New Roman"/>
          <w:sz w:val="28"/>
          <w:szCs w:val="28"/>
        </w:rPr>
        <w:t>а) в контейнерах (вазонах) в составе конструкций ограждения;</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б) в контейнерах (вазонах) непосредственно вдоль ограждения на земле (покрытии, технологическом настиле);</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 xml:space="preserve">в) в контейнерах (вазонах, кашпо, шпалер) с прикреплением к внешней </w:t>
      </w:r>
      <w:r w:rsidRPr="00AE1627">
        <w:rPr>
          <w:rFonts w:ascii="Times New Roman" w:hAnsi="Times New Roman" w:cs="Times New Roman"/>
          <w:sz w:val="28"/>
          <w:szCs w:val="28"/>
        </w:rPr>
        <w:lastRenderedPageBreak/>
        <w:t>стороне ограждения без установки на землю (покрытие, технологический настил);</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7) допускается размещение элементов озеленения в вазах, кашпо для декорирования мебели и технологического настила;</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8) контейнеры для озеленения (вазоны, кашпо, шпалеры) должны быть устойчивыми, однотипными;</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9) в контейнерах для озеленения (вазонах, кашпо, шпалерах и иных конструкциях) весь период размещения сезонного (летнего) кафе должны быть высажены (размещены) декоративные визуально привлекательные, не поломанные, не искусственные, не увядшие (не больные и не сухие) растения (цветы, кусты, деревья);</w:t>
      </w:r>
    </w:p>
    <w:p w:rsidR="00D2117F" w:rsidRPr="00AE1627" w:rsidRDefault="00D2117F" w:rsidP="00AE1627">
      <w:pPr>
        <w:pStyle w:val="ConsPlusNormal"/>
        <w:spacing w:before="220"/>
        <w:ind w:firstLine="540"/>
        <w:contextualSpacing/>
        <w:jc w:val="both"/>
        <w:rPr>
          <w:rFonts w:ascii="Times New Roman" w:hAnsi="Times New Roman" w:cs="Times New Roman"/>
          <w:sz w:val="28"/>
          <w:szCs w:val="28"/>
        </w:rPr>
      </w:pPr>
      <w:r w:rsidRPr="00AE1627">
        <w:rPr>
          <w:rFonts w:ascii="Times New Roman" w:hAnsi="Times New Roman" w:cs="Times New Roman"/>
          <w:sz w:val="28"/>
          <w:szCs w:val="28"/>
        </w:rPr>
        <w:t xml:space="preserve">10) при установке и оборудовании сезонных (летних) кафе применяются цвета конструкций и оборудования, приведенные </w:t>
      </w:r>
      <w:r w:rsidRPr="005F200F">
        <w:rPr>
          <w:rFonts w:ascii="Times New Roman" w:hAnsi="Times New Roman" w:cs="Times New Roman"/>
          <w:sz w:val="28"/>
          <w:szCs w:val="28"/>
        </w:rPr>
        <w:t xml:space="preserve">в таблице </w:t>
      </w:r>
      <w:r w:rsidR="008F3008" w:rsidRPr="005F200F">
        <w:rPr>
          <w:rFonts w:ascii="Times New Roman" w:hAnsi="Times New Roman" w:cs="Times New Roman"/>
          <w:sz w:val="28"/>
          <w:szCs w:val="28"/>
        </w:rPr>
        <w:t>«</w:t>
      </w:r>
      <w:r w:rsidRPr="005F200F">
        <w:rPr>
          <w:rFonts w:ascii="Times New Roman" w:hAnsi="Times New Roman" w:cs="Times New Roman"/>
          <w:sz w:val="28"/>
          <w:szCs w:val="28"/>
        </w:rPr>
        <w:t>Допустимые цвета, цветовые сочетания, подлежащие учету при подборе цвета, цветовых сочетаний внешних поверхностей конструкций и оборудования сезонных (летних) кафе</w:t>
      </w:r>
      <w:r w:rsidR="008F3008" w:rsidRPr="005F200F">
        <w:rPr>
          <w:rFonts w:ascii="Times New Roman" w:hAnsi="Times New Roman" w:cs="Times New Roman"/>
          <w:sz w:val="28"/>
          <w:szCs w:val="28"/>
        </w:rPr>
        <w:t>»</w:t>
      </w:r>
      <w:r w:rsidRPr="005F200F">
        <w:rPr>
          <w:rFonts w:ascii="Times New Roman" w:hAnsi="Times New Roman" w:cs="Times New Roman"/>
          <w:sz w:val="28"/>
          <w:szCs w:val="28"/>
        </w:rPr>
        <w:t>.</w:t>
      </w:r>
    </w:p>
    <w:p w:rsidR="00D2117F" w:rsidRPr="00AE1627" w:rsidRDefault="00D2117F" w:rsidP="00AE1627">
      <w:pPr>
        <w:pStyle w:val="ConsPlusNormal"/>
        <w:contextualSpacing/>
        <w:jc w:val="both"/>
        <w:rPr>
          <w:rFonts w:ascii="Times New Roman" w:hAnsi="Times New Roman" w:cs="Times New Roman"/>
          <w:sz w:val="28"/>
          <w:szCs w:val="28"/>
        </w:rPr>
      </w:pPr>
    </w:p>
    <w:p w:rsidR="00D2117F" w:rsidRPr="00AE1627" w:rsidRDefault="00D2117F" w:rsidP="00AE1627">
      <w:pPr>
        <w:pStyle w:val="ConsPlusNormal"/>
        <w:contextualSpacing/>
        <w:jc w:val="both"/>
        <w:rPr>
          <w:rFonts w:ascii="Times New Roman" w:hAnsi="Times New Roman" w:cs="Times New Roman"/>
          <w:sz w:val="28"/>
          <w:szCs w:val="28"/>
        </w:rPr>
      </w:pPr>
    </w:p>
    <w:p w:rsidR="00D2117F" w:rsidRDefault="00D2117F">
      <w:pPr>
        <w:pStyle w:val="ConsPlusNormal"/>
        <w:sectPr w:rsidR="00D2117F" w:rsidSect="001E5043">
          <w:pgSz w:w="11905" w:h="16838"/>
          <w:pgMar w:top="1134" w:right="850" w:bottom="1134" w:left="1701" w:header="0" w:footer="0" w:gutter="0"/>
          <w:cols w:space="720"/>
          <w:docGrid w:linePitch="326"/>
        </w:sectPr>
      </w:pPr>
    </w:p>
    <w:p w:rsidR="00A052B0" w:rsidRPr="005F200F" w:rsidRDefault="00A052B0" w:rsidP="005F200F">
      <w:pPr>
        <w:pStyle w:val="ConsPlusNormal"/>
        <w:spacing w:before="220"/>
        <w:ind w:firstLine="540"/>
        <w:contextualSpacing/>
        <w:jc w:val="both"/>
        <w:rPr>
          <w:rFonts w:ascii="Times New Roman" w:hAnsi="Times New Roman" w:cs="Times New Roman"/>
          <w:b/>
          <w:sz w:val="28"/>
          <w:szCs w:val="28"/>
        </w:rPr>
      </w:pPr>
      <w:r w:rsidRPr="005F200F">
        <w:rPr>
          <w:rFonts w:ascii="Times New Roman" w:hAnsi="Times New Roman" w:cs="Times New Roman"/>
          <w:b/>
          <w:sz w:val="28"/>
          <w:szCs w:val="28"/>
        </w:rPr>
        <w:lastRenderedPageBreak/>
        <w:t xml:space="preserve">Таблица </w:t>
      </w:r>
      <w:r w:rsidR="008F3008" w:rsidRPr="005F200F">
        <w:rPr>
          <w:rFonts w:ascii="Times New Roman" w:hAnsi="Times New Roman" w:cs="Times New Roman"/>
          <w:b/>
          <w:sz w:val="28"/>
          <w:szCs w:val="28"/>
        </w:rPr>
        <w:t>«</w:t>
      </w:r>
      <w:r w:rsidR="005F200F" w:rsidRPr="005F200F">
        <w:rPr>
          <w:rFonts w:ascii="Times New Roman" w:hAnsi="Times New Roman" w:cs="Times New Roman"/>
          <w:b/>
          <w:sz w:val="28"/>
          <w:szCs w:val="28"/>
        </w:rPr>
        <w:t>Допустимые цвета, цветовые сочетания, подлежащие учету при подборе цвета, цветовых сочетаний внешних поверхностей конструкций и оборудования сезонных (летних) кафе».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71"/>
        <w:gridCol w:w="2088"/>
        <w:gridCol w:w="1474"/>
        <w:gridCol w:w="1474"/>
        <w:gridCol w:w="1474"/>
        <w:gridCol w:w="1478"/>
        <w:gridCol w:w="1474"/>
        <w:gridCol w:w="2041"/>
        <w:gridCol w:w="1757"/>
      </w:tblGrid>
      <w:tr w:rsidR="00D2117F">
        <w:tc>
          <w:tcPr>
            <w:tcW w:w="2659" w:type="dxa"/>
            <w:gridSpan w:val="2"/>
            <w:vMerge w:val="restart"/>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Цвет, цветовое сочетание: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ц</w:t>
            </w:r>
            <w:r w:rsidRPr="00AE1627">
              <w:rPr>
                <w:rFonts w:ascii="Times New Roman" w:hAnsi="Times New Roman" w:cs="Times New Roman"/>
              </w:rPr>
              <w:t>»</w:t>
            </w:r>
            <w:r w:rsidR="00D2117F" w:rsidRPr="00AE1627">
              <w:rPr>
                <w:rFonts w:ascii="Times New Roman" w:hAnsi="Times New Roman" w:cs="Times New Roman"/>
              </w:rPr>
              <w:t xml:space="preserve"> - цвет;</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цс</w:t>
            </w:r>
            <w:r w:rsidRPr="00AE1627">
              <w:rPr>
                <w:rFonts w:ascii="Times New Roman" w:hAnsi="Times New Roman" w:cs="Times New Roman"/>
              </w:rPr>
              <w:t>»</w:t>
            </w:r>
            <w:r w:rsidR="00D2117F" w:rsidRPr="00AE1627">
              <w:rPr>
                <w:rFonts w:ascii="Times New Roman" w:hAnsi="Times New Roman" w:cs="Times New Roman"/>
              </w:rPr>
              <w:t xml:space="preserve"> - сочетание; </w:t>
            </w:r>
            <w:r w:rsidRPr="00AE1627">
              <w:rPr>
                <w:rFonts w:ascii="Times New Roman" w:hAnsi="Times New Roman" w:cs="Times New Roman"/>
              </w:rPr>
              <w:t>«</w:t>
            </w:r>
            <w:r w:rsidR="00D2117F" w:rsidRPr="00AE1627">
              <w:rPr>
                <w:rFonts w:ascii="Times New Roman" w:hAnsi="Times New Roman" w:cs="Times New Roman"/>
              </w:rPr>
              <w:t>ц/цс</w:t>
            </w:r>
            <w:r w:rsidRPr="00AE1627">
              <w:rPr>
                <w:rFonts w:ascii="Times New Roman" w:hAnsi="Times New Roman" w:cs="Times New Roman"/>
              </w:rPr>
              <w:t>»</w:t>
            </w:r>
            <w:r w:rsidR="00D2117F" w:rsidRPr="00AE1627">
              <w:rPr>
                <w:rFonts w:ascii="Times New Roman" w:hAnsi="Times New Roman" w:cs="Times New Roman"/>
              </w:rPr>
              <w:t xml:space="preserve"> - цвет и все сочетания с цветом</w:t>
            </w:r>
          </w:p>
        </w:tc>
        <w:tc>
          <w:tcPr>
            <w:tcW w:w="11172" w:type="dxa"/>
            <w:gridSpan w:val="7"/>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Ограничения использования цвета, цветового сочетания внешних поверхностей конструкций и оборудования сезонных (летних) кафе в зависимости от расположения места размещения сезонного (летнего) кафе: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r w:rsidR="00D2117F" w:rsidRPr="00AE1627">
              <w:rPr>
                <w:rFonts w:ascii="Times New Roman" w:hAnsi="Times New Roman" w:cs="Times New Roman"/>
              </w:rPr>
              <w:t xml:space="preserve"> - не допускается для всех сезонных (летних) кафе;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r w:rsidR="00D2117F" w:rsidRPr="00AE1627">
              <w:rPr>
                <w:rFonts w:ascii="Times New Roman" w:hAnsi="Times New Roman" w:cs="Times New Roman"/>
              </w:rPr>
              <w:t xml:space="preserve"> - допускается для всех сезонных (летних) кафе;</w:t>
            </w:r>
          </w:p>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r w:rsidR="00D2117F" w:rsidRPr="00AE1627">
              <w:rPr>
                <w:rFonts w:ascii="Times New Roman" w:hAnsi="Times New Roman" w:cs="Times New Roman"/>
              </w:rPr>
              <w:t xml:space="preserve"> - не допускается вдоль общественных территорий, улиц и дорог общего пользования, водных объектов общего пользования, территорий объектов культурного наследия с исторически связанными с ними территориями, территорий объектов социальной инфраструктуры, территорий объектов религиозного использования, территорий въездных групп, мемориальных комплексов, скульптурно-архитектурных композиций, монументально-декоративный композиций.</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Примечание. Ограничения не распространяются на цвета, цветовые сочетания внешних поверхностей конструкций и оборудования сезонных (летних) кафе, одобренных Экспертным советом, формируемым Межведомственной комиссией по обеспечению реализации мероприятий по формированию современной городской среды, образованной в соответствии с </w:t>
            </w:r>
            <w:hyperlink r:id="rId157">
              <w:r w:rsidRPr="00AE1627">
                <w:rPr>
                  <w:rFonts w:ascii="Times New Roman" w:hAnsi="Times New Roman" w:cs="Times New Roman"/>
                </w:rPr>
                <w:t>постановлением</w:t>
              </w:r>
            </w:hyperlink>
            <w:r w:rsidRPr="00AE1627">
              <w:rPr>
                <w:rFonts w:ascii="Times New Roman" w:hAnsi="Times New Roman" w:cs="Times New Roman"/>
              </w:rPr>
              <w:t xml:space="preserve"> Губернатора Московской области от 23.05.2017 </w:t>
            </w:r>
            <w:r w:rsidR="00DB2E70" w:rsidRPr="00AE1627">
              <w:rPr>
                <w:rFonts w:ascii="Times New Roman" w:hAnsi="Times New Roman" w:cs="Times New Roman"/>
              </w:rPr>
              <w:t>№</w:t>
            </w:r>
            <w:r w:rsidRPr="00AE1627">
              <w:rPr>
                <w:rFonts w:ascii="Times New Roman" w:hAnsi="Times New Roman" w:cs="Times New Roman"/>
              </w:rPr>
              <w:t xml:space="preserve"> 226-ПГ (для создаваемых или развиваемых общественных территорий) и (или) муниципальной общественной комиссией</w:t>
            </w:r>
          </w:p>
        </w:tc>
      </w:tr>
      <w:tr w:rsidR="00D2117F">
        <w:tc>
          <w:tcPr>
            <w:tcW w:w="2659" w:type="dxa"/>
            <w:gridSpan w:val="2"/>
            <w:vMerge/>
          </w:tcPr>
          <w:p w:rsidR="00D2117F" w:rsidRPr="00AE1627" w:rsidRDefault="00D2117F">
            <w:pPr>
              <w:pStyle w:val="ConsPlusNormal"/>
              <w:rPr>
                <w:rFonts w:ascii="Times New Roman" w:hAnsi="Times New Roman" w:cs="Times New Roman"/>
              </w:rPr>
            </w:pPr>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Конструкции навесов </w:t>
            </w:r>
            <w:hyperlink w:anchor="P3519">
              <w:r w:rsidRPr="00AE1627">
                <w:rPr>
                  <w:rFonts w:ascii="Times New Roman" w:hAnsi="Times New Roman" w:cs="Times New Roman"/>
                </w:rPr>
                <w:t>&lt;4&gt;</w:t>
              </w:r>
            </w:hyperlink>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Технологический настил </w:t>
            </w:r>
            <w:hyperlink w:anchor="P3519">
              <w:r w:rsidRPr="00AE1627">
                <w:rPr>
                  <w:rFonts w:ascii="Times New Roman" w:hAnsi="Times New Roman" w:cs="Times New Roman"/>
                </w:rPr>
                <w:t>&lt;4&gt;</w:t>
              </w:r>
            </w:hyperlink>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Текстиль навесов </w:t>
            </w:r>
            <w:hyperlink w:anchor="P3516">
              <w:r w:rsidRPr="00AE1627">
                <w:rPr>
                  <w:rFonts w:ascii="Times New Roman" w:hAnsi="Times New Roman" w:cs="Times New Roman"/>
                </w:rPr>
                <w:t>&lt;1&gt;</w:t>
              </w:r>
            </w:hyperlink>
          </w:p>
        </w:tc>
        <w:tc>
          <w:tcPr>
            <w:tcW w:w="1478"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Ограждение </w:t>
            </w:r>
            <w:hyperlink w:anchor="P3519">
              <w:r w:rsidRPr="00AE1627">
                <w:rPr>
                  <w:rFonts w:ascii="Times New Roman" w:hAnsi="Times New Roman" w:cs="Times New Roman"/>
                </w:rPr>
                <w:t>&lt;4&gt;</w:t>
              </w:r>
            </w:hyperlink>
          </w:p>
        </w:tc>
        <w:tc>
          <w:tcPr>
            <w:tcW w:w="1474"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Контейнеры озеленения </w:t>
            </w:r>
            <w:hyperlink w:anchor="P3519">
              <w:r w:rsidRPr="00AE1627">
                <w:rPr>
                  <w:rFonts w:ascii="Times New Roman" w:hAnsi="Times New Roman" w:cs="Times New Roman"/>
                </w:rPr>
                <w:t>&lt;4&gt;</w:t>
              </w:r>
            </w:hyperlink>
          </w:p>
        </w:tc>
        <w:tc>
          <w:tcPr>
            <w:tcW w:w="2041"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Текстиль навесов, штор, занавесов, вертикальных маркиз.экранов</w:t>
            </w:r>
            <w:hyperlink w:anchor="P3517">
              <w:r w:rsidRPr="00AE1627">
                <w:rPr>
                  <w:rFonts w:ascii="Times New Roman" w:hAnsi="Times New Roman" w:cs="Times New Roman"/>
                </w:rPr>
                <w:t>&lt;2&gt;</w:t>
              </w:r>
            </w:hyperlink>
          </w:p>
        </w:tc>
        <w:tc>
          <w:tcPr>
            <w:tcW w:w="1757" w:type="dxa"/>
          </w:tcPr>
          <w:p w:rsidR="00D2117F" w:rsidRPr="00AE1627" w:rsidRDefault="00D2117F">
            <w:pPr>
              <w:pStyle w:val="ConsPlusNormal"/>
              <w:jc w:val="center"/>
              <w:rPr>
                <w:rFonts w:ascii="Times New Roman" w:hAnsi="Times New Roman" w:cs="Times New Roman"/>
              </w:rPr>
            </w:pPr>
            <w:r w:rsidRPr="00AE1627">
              <w:rPr>
                <w:rFonts w:ascii="Times New Roman" w:hAnsi="Times New Roman" w:cs="Times New Roman"/>
              </w:rPr>
              <w:t xml:space="preserve">Мебель, декор мебели </w:t>
            </w:r>
            <w:hyperlink w:anchor="P3520">
              <w:r w:rsidRPr="00AE1627">
                <w:rPr>
                  <w:rFonts w:ascii="Times New Roman" w:hAnsi="Times New Roman" w:cs="Times New Roman"/>
                </w:rPr>
                <w:t>&lt;5&gt;</w:t>
              </w:r>
            </w:hyperlink>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Неоновый, флюоресцентный</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8"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2041"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757"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5 и более цветов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Фиолетовый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желтый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 зеленый </w:t>
            </w:r>
            <w:r w:rsidR="008F3008" w:rsidRPr="00AE1627">
              <w:rPr>
                <w:rFonts w:ascii="Times New Roman" w:hAnsi="Times New Roman" w:cs="Times New Roman"/>
              </w:rPr>
              <w:lastRenderedPageBreak/>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lastRenderedPageBreak/>
              <w:t>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Оранжевый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Розовый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Оранжевый - голубой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Желтый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белый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Белый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Белый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 желтый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Голубой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красный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оранжевый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lastRenderedPageBreak/>
              <w:t>18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синий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19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голубой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розовый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Желтый - оранжевый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Розовый - желтый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Голубой - розовый</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 оранжевый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 голубой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Голубой - зеленый </w:t>
            </w:r>
            <w:r w:rsidR="008F3008" w:rsidRPr="00AE1627">
              <w:rPr>
                <w:rFonts w:ascii="Times New Roman" w:hAnsi="Times New Roman" w:cs="Times New Roman"/>
              </w:rPr>
              <w:t>«</w:t>
            </w:r>
            <w:r w:rsidRPr="00AE1627">
              <w:rPr>
                <w:rFonts w:ascii="Times New Roman" w:hAnsi="Times New Roman" w:cs="Times New Roman"/>
              </w:rPr>
              <w:t>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29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Золотой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D2117F">
            <w:pPr>
              <w:pStyle w:val="ConsPlusNormal"/>
              <w:rPr>
                <w:rFonts w:ascii="Times New Roman" w:hAnsi="Times New Roman" w:cs="Times New Roman"/>
              </w:rPr>
            </w:pPr>
          </w:p>
        </w:tc>
        <w:tc>
          <w:tcPr>
            <w:tcW w:w="1757" w:type="dxa"/>
            <w:vMerge w:val="restart"/>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Оранжевый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Синий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lastRenderedPageBreak/>
              <w:t>32</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Красный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474" w:type="dxa"/>
            <w:vMerge/>
          </w:tcPr>
          <w:p w:rsidR="00D2117F" w:rsidRPr="00AE1627" w:rsidRDefault="00D2117F">
            <w:pPr>
              <w:pStyle w:val="ConsPlusNormal"/>
              <w:rPr>
                <w:rFonts w:ascii="Times New Roman" w:hAnsi="Times New Roman" w:cs="Times New Roman"/>
              </w:rPr>
            </w:pPr>
          </w:p>
        </w:tc>
        <w:tc>
          <w:tcPr>
            <w:tcW w:w="1478"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2041"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Нет-п</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33</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Желтый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34</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Голубой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35</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Розовый </w:t>
            </w:r>
            <w:r w:rsidR="008F3008" w:rsidRPr="00AE1627">
              <w:rPr>
                <w:rFonts w:ascii="Times New Roman" w:hAnsi="Times New Roman" w:cs="Times New Roman"/>
              </w:rPr>
              <w:t>«</w:t>
            </w:r>
            <w:r w:rsidRPr="00AE1627">
              <w:rPr>
                <w:rFonts w:ascii="Times New Roman" w:hAnsi="Times New Roman" w:cs="Times New Roman"/>
              </w:rPr>
              <w:t>ц</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36</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Зеленый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37</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Черный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4"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8"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2041" w:type="dxa"/>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38</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Серый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val="restart"/>
          </w:tcPr>
          <w:p w:rsidR="00D2117F" w:rsidRPr="00AE1627" w:rsidRDefault="008F3008">
            <w:pPr>
              <w:pStyle w:val="ConsPlusNormal"/>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Да</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39</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Белый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40</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Коричневый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41</w:t>
            </w:r>
          </w:p>
        </w:tc>
        <w:tc>
          <w:tcPr>
            <w:tcW w:w="2088"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Бежевый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16">
              <w:r w:rsidRPr="00AE1627">
                <w:rPr>
                  <w:rFonts w:ascii="Times New Roman" w:hAnsi="Times New Roman" w:cs="Times New Roman"/>
                </w:rPr>
                <w:t>&lt;1&gt;</w:t>
              </w:r>
            </w:hyperlink>
            <w:r w:rsidRPr="00AE1627">
              <w:rPr>
                <w:rFonts w:ascii="Times New Roman" w:hAnsi="Times New Roman" w:cs="Times New Roman"/>
              </w:rPr>
              <w:t xml:space="preserve">, </w:t>
            </w:r>
            <w:hyperlink w:anchor="P3517">
              <w:r w:rsidRPr="00AE1627">
                <w:rPr>
                  <w:rFonts w:ascii="Times New Roman" w:hAnsi="Times New Roman" w:cs="Times New Roman"/>
                </w:rPr>
                <w:t>&lt;2&gt;</w:t>
              </w:r>
            </w:hyperlink>
            <w:r w:rsidRPr="00AE1627">
              <w:rPr>
                <w:rFonts w:ascii="Times New Roman" w:hAnsi="Times New Roman" w:cs="Times New Roman"/>
              </w:rPr>
              <w:t xml:space="preserve">, </w:t>
            </w:r>
            <w:hyperlink w:anchor="P3519">
              <w:r w:rsidRPr="00AE1627">
                <w:rPr>
                  <w:rFonts w:ascii="Times New Roman" w:hAnsi="Times New Roman" w:cs="Times New Roman"/>
                </w:rPr>
                <w:t>&lt;4&gt;</w:t>
              </w:r>
            </w:hyperlink>
            <w:r w:rsidRPr="00AE1627">
              <w:rPr>
                <w:rFonts w:ascii="Times New Roman" w:hAnsi="Times New Roman" w:cs="Times New Roman"/>
              </w:rPr>
              <w:t xml:space="preserve">, </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vMerge/>
          </w:tcPr>
          <w:p w:rsidR="00D2117F" w:rsidRPr="00AE1627" w:rsidRDefault="00D2117F">
            <w:pPr>
              <w:pStyle w:val="ConsPlusNormal"/>
              <w:rPr>
                <w:rFonts w:ascii="Times New Roman" w:hAnsi="Times New Roman" w:cs="Times New Roman"/>
              </w:rPr>
            </w:pP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42</w:t>
            </w:r>
          </w:p>
        </w:tc>
        <w:tc>
          <w:tcPr>
            <w:tcW w:w="2088" w:type="dxa"/>
            <w:vAlign w:val="center"/>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xml:space="preserve">Дерево, металл </w:t>
            </w:r>
            <w:r w:rsidR="008F3008" w:rsidRPr="00AE1627">
              <w:rPr>
                <w:rFonts w:ascii="Times New Roman" w:hAnsi="Times New Roman" w:cs="Times New Roman"/>
              </w:rPr>
              <w:t>«</w:t>
            </w:r>
            <w:r w:rsidRPr="00AE1627">
              <w:rPr>
                <w:rFonts w:ascii="Times New Roman" w:hAnsi="Times New Roman" w:cs="Times New Roman"/>
              </w:rPr>
              <w:t>ц/цс</w:t>
            </w:r>
            <w:r w:rsidR="008F3008" w:rsidRPr="00AE1627">
              <w:rPr>
                <w:rFonts w:ascii="Times New Roman" w:hAnsi="Times New Roman" w:cs="Times New Roman"/>
              </w:rPr>
              <w:t>»</w:t>
            </w:r>
            <w:hyperlink w:anchor="P3520">
              <w:r w:rsidRPr="00AE1627">
                <w:rPr>
                  <w:rFonts w:ascii="Times New Roman" w:hAnsi="Times New Roman" w:cs="Times New Roman"/>
                </w:rPr>
                <w:t>&lt;5&gt;</w:t>
              </w:r>
            </w:hyperlink>
          </w:p>
        </w:tc>
        <w:tc>
          <w:tcPr>
            <w:tcW w:w="1474"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1474" w:type="dxa"/>
          </w:tcPr>
          <w:p w:rsidR="00D2117F" w:rsidRPr="00AE1627" w:rsidRDefault="008F3008">
            <w:pPr>
              <w:pStyle w:val="ConsPlusNormal"/>
              <w:jc w:val="both"/>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478" w:type="dxa"/>
            <w:vMerge/>
          </w:tcPr>
          <w:p w:rsidR="00D2117F" w:rsidRPr="00AE1627" w:rsidRDefault="00D2117F">
            <w:pPr>
              <w:pStyle w:val="ConsPlusNormal"/>
              <w:rPr>
                <w:rFonts w:ascii="Times New Roman" w:hAnsi="Times New Roman" w:cs="Times New Roman"/>
              </w:rPr>
            </w:pPr>
          </w:p>
        </w:tc>
        <w:tc>
          <w:tcPr>
            <w:tcW w:w="1474" w:type="dxa"/>
            <w:vMerge/>
          </w:tcPr>
          <w:p w:rsidR="00D2117F" w:rsidRPr="00AE1627" w:rsidRDefault="00D2117F">
            <w:pPr>
              <w:pStyle w:val="ConsPlusNormal"/>
              <w:rPr>
                <w:rFonts w:ascii="Times New Roman" w:hAnsi="Times New Roman" w:cs="Times New Roman"/>
              </w:rPr>
            </w:pPr>
          </w:p>
        </w:tc>
        <w:tc>
          <w:tcPr>
            <w:tcW w:w="2041" w:type="dxa"/>
          </w:tcPr>
          <w:p w:rsidR="00D2117F" w:rsidRPr="00AE1627" w:rsidRDefault="008F3008">
            <w:pPr>
              <w:pStyle w:val="ConsPlusNormal"/>
              <w:jc w:val="both"/>
              <w:rPr>
                <w:rFonts w:ascii="Times New Roman" w:hAnsi="Times New Roman" w:cs="Times New Roman"/>
              </w:rPr>
            </w:pPr>
            <w:r w:rsidRPr="00AE1627">
              <w:rPr>
                <w:rFonts w:ascii="Times New Roman" w:hAnsi="Times New Roman" w:cs="Times New Roman"/>
              </w:rPr>
              <w:t>«</w:t>
            </w:r>
            <w:r w:rsidR="00D2117F" w:rsidRPr="00AE1627">
              <w:rPr>
                <w:rFonts w:ascii="Times New Roman" w:hAnsi="Times New Roman" w:cs="Times New Roman"/>
              </w:rPr>
              <w:t>Нет</w:t>
            </w:r>
            <w:r w:rsidRPr="00AE1627">
              <w:rPr>
                <w:rFonts w:ascii="Times New Roman" w:hAnsi="Times New Roman" w:cs="Times New Roman"/>
              </w:rPr>
              <w:t>»</w:t>
            </w:r>
          </w:p>
        </w:tc>
        <w:tc>
          <w:tcPr>
            <w:tcW w:w="1757" w:type="dxa"/>
            <w:vMerge/>
          </w:tcPr>
          <w:p w:rsidR="00D2117F" w:rsidRPr="00AE1627" w:rsidRDefault="00D2117F">
            <w:pPr>
              <w:pStyle w:val="ConsPlusNormal"/>
              <w:rPr>
                <w:rFonts w:ascii="Times New Roman" w:hAnsi="Times New Roman" w:cs="Times New Roman"/>
              </w:rPr>
            </w:pPr>
          </w:p>
        </w:tc>
      </w:tr>
      <w:tr w:rsidR="00D2117F">
        <w:tc>
          <w:tcPr>
            <w:tcW w:w="571" w:type="dxa"/>
          </w:tcPr>
          <w:p w:rsidR="00D2117F" w:rsidRPr="00AE1627" w:rsidRDefault="00D2117F">
            <w:pPr>
              <w:pStyle w:val="ConsPlusNormal"/>
              <w:rPr>
                <w:rFonts w:ascii="Times New Roman" w:hAnsi="Times New Roman" w:cs="Times New Roman"/>
              </w:rPr>
            </w:pPr>
          </w:p>
        </w:tc>
        <w:tc>
          <w:tcPr>
            <w:tcW w:w="13260" w:type="dxa"/>
            <w:gridSpan w:val="8"/>
          </w:tcPr>
          <w:p w:rsidR="00D2117F" w:rsidRPr="00AE1627" w:rsidRDefault="00D2117F">
            <w:pPr>
              <w:pStyle w:val="ConsPlusNormal"/>
              <w:rPr>
                <w:rFonts w:ascii="Times New Roman" w:hAnsi="Times New Roman" w:cs="Times New Roman"/>
              </w:rPr>
            </w:pPr>
            <w:r w:rsidRPr="00AE1627">
              <w:rPr>
                <w:rFonts w:ascii="Times New Roman" w:hAnsi="Times New Roman" w:cs="Times New Roman"/>
              </w:rPr>
              <w:t>--------------------------------</w:t>
            </w:r>
          </w:p>
          <w:p w:rsidR="00D2117F" w:rsidRPr="00AE1627" w:rsidRDefault="00D2117F">
            <w:pPr>
              <w:pStyle w:val="ConsPlusNormal"/>
              <w:rPr>
                <w:rFonts w:ascii="Times New Roman" w:hAnsi="Times New Roman" w:cs="Times New Roman"/>
              </w:rPr>
            </w:pPr>
            <w:bookmarkStart w:id="23" w:name="P3516"/>
            <w:bookmarkEnd w:id="23"/>
            <w:r w:rsidRPr="00AE1627">
              <w:rPr>
                <w:rFonts w:ascii="Times New Roman" w:hAnsi="Times New Roman" w:cs="Times New Roman"/>
              </w:rPr>
              <w:t>&lt;1&gt; Для навесов рекомендуются серо-белый (RAL90U2, RAL7047, RAL7035), белый (RAL9003, RAL9010, RAL9016, RAL9001), бежевый (RAL0608020, RAL0508020, RAL0608030, RAL0508030, RAL0507050, RAL0505040), серый (RAL7040, RAL7045, RAL7046, RAL7037), коричневый (RAL8001, RAL8023), зеленый (RAL6025, RAL6011).</w:t>
            </w:r>
          </w:p>
          <w:p w:rsidR="00D2117F" w:rsidRPr="00AE1627" w:rsidRDefault="00D2117F">
            <w:pPr>
              <w:pStyle w:val="ConsPlusNormal"/>
              <w:rPr>
                <w:rFonts w:ascii="Times New Roman" w:hAnsi="Times New Roman" w:cs="Times New Roman"/>
              </w:rPr>
            </w:pPr>
            <w:bookmarkStart w:id="24" w:name="P3517"/>
            <w:bookmarkEnd w:id="24"/>
            <w:r w:rsidRPr="00AE1627">
              <w:rPr>
                <w:rFonts w:ascii="Times New Roman" w:hAnsi="Times New Roman" w:cs="Times New Roman"/>
              </w:rPr>
              <w:lastRenderedPageBreak/>
              <w:t>&lt;2&gt; Для штор, занавесов, вертикальных маркиз, экранов рекомендуются серо-белый (RAL9002, RAL7047, RAL7035), белый (RAL9003, RAL9010, RAL9016, RAL9001), бежевый (RAL0608020, RAL0508020, RAL0608030, RAL0508030, RAL0507050, RAL0505040, RAL0707020, RAL7034, RAL1020), зеленый (RAL1108050, RAL1008060), зеленый (RAL1503020, RAL1602015), голубой (RAL2008020, RAL1908020, RAL2607020, RAL2507020), серый (RAL9003, RAL9010, RAL9016, RAL9001), желтый (RAL1018, RAL1021, RAL1023), розовый (RAL0205040, RAL0105040), красный (RAL0404067, RAL2004), коричневый (RAL8001, RAL8023).</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&lt;3&gt; Не более 2 цветов в цветовом сочетании с рекомендуемым балансом цветов 50/50%, 20/80%.</w:t>
            </w:r>
          </w:p>
          <w:p w:rsidR="00D2117F" w:rsidRPr="00AE1627" w:rsidRDefault="00D2117F">
            <w:pPr>
              <w:pStyle w:val="ConsPlusNormal"/>
              <w:rPr>
                <w:rFonts w:ascii="Times New Roman" w:hAnsi="Times New Roman" w:cs="Times New Roman"/>
              </w:rPr>
            </w:pPr>
            <w:bookmarkStart w:id="25" w:name="P3519"/>
            <w:bookmarkEnd w:id="25"/>
            <w:r w:rsidRPr="00AE1627">
              <w:rPr>
                <w:rFonts w:ascii="Times New Roman" w:hAnsi="Times New Roman" w:cs="Times New Roman"/>
              </w:rPr>
              <w:t>&lt;4&gt; Для конструкций навесов, технологического настила, ограждения, контейнеров озеленения рекомендуются серо-белый (RAL9002, RAL7047, RAL7035), белый (RAL9003, RAL9010, RAL9016, RAL9001), бежевый (RAL0608020, RAL0508020, RAL0608030, RAL0508030, RAL0507050, RAL0505040), серый (RAL7010, RAL7011, RAL7015, RAL7024, RAL7039, RAL7037), коричневый (RAL8002, RAL8003, RAL8004, RAL8007, RAL8011, RAL8012), зеленый (RAL6011, RAL6019, RAL6021, RAL6025), голубой (RAL5007, RAL5009, RAL5012, RAL5014, RAL5023, RAL5024), желтый (RAL1018, RAL1021, RAL1023), красный (RAL0404067, RAL2004).</w:t>
            </w:r>
          </w:p>
          <w:p w:rsidR="00D2117F" w:rsidRPr="00AE1627" w:rsidRDefault="00D2117F">
            <w:pPr>
              <w:pStyle w:val="ConsPlusNormal"/>
              <w:rPr>
                <w:rFonts w:ascii="Times New Roman" w:hAnsi="Times New Roman" w:cs="Times New Roman"/>
              </w:rPr>
            </w:pPr>
            <w:bookmarkStart w:id="26" w:name="P3520"/>
            <w:bookmarkEnd w:id="26"/>
            <w:r w:rsidRPr="00AE1627">
              <w:rPr>
                <w:rFonts w:ascii="Times New Roman" w:hAnsi="Times New Roman" w:cs="Times New Roman"/>
              </w:rPr>
              <w:t>&lt;5&gt; Выбирается одно из типовых сочетаний цветов мебели (декора мебели):</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светлый без цветовых акцентов;</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темный без цветовых акцентов;</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нейтральный без цветовых акцентов;</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светлый с цветовыми акцентами;</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темный с цветовыми акцентами;</w:t>
            </w:r>
          </w:p>
          <w:p w:rsidR="00D2117F" w:rsidRPr="00AE1627" w:rsidRDefault="00D2117F">
            <w:pPr>
              <w:pStyle w:val="ConsPlusNormal"/>
              <w:rPr>
                <w:rFonts w:ascii="Times New Roman" w:hAnsi="Times New Roman" w:cs="Times New Roman"/>
              </w:rPr>
            </w:pPr>
            <w:r w:rsidRPr="00AE1627">
              <w:rPr>
                <w:rFonts w:ascii="Times New Roman" w:hAnsi="Times New Roman" w:cs="Times New Roman"/>
              </w:rPr>
              <w:t>- монохромный нейтральный с цветовыми акцентами</w:t>
            </w:r>
          </w:p>
        </w:tc>
      </w:tr>
    </w:tbl>
    <w:p w:rsidR="00D2117F" w:rsidRDefault="00D2117F">
      <w:pPr>
        <w:pStyle w:val="ConsPlusNormal"/>
        <w:sectPr w:rsidR="00D2117F" w:rsidSect="005F200F">
          <w:pgSz w:w="16838" w:h="11905" w:orient="landscape"/>
          <w:pgMar w:top="1701" w:right="1134" w:bottom="850" w:left="1134" w:header="0" w:footer="0" w:gutter="0"/>
          <w:cols w:space="720"/>
          <w:docGrid w:linePitch="326"/>
        </w:sectPr>
      </w:pPr>
    </w:p>
    <w:p w:rsidR="00D2117F" w:rsidRDefault="00D2117F">
      <w:pPr>
        <w:pStyle w:val="ConsPlusNormal"/>
        <w:jc w:val="both"/>
      </w:pPr>
    </w:p>
    <w:p w:rsidR="00D2117F" w:rsidRPr="00B91F85" w:rsidRDefault="00D2117F" w:rsidP="00B91F85">
      <w:pPr>
        <w:pStyle w:val="ConsPlusNormal"/>
        <w:ind w:firstLine="540"/>
        <w:contextualSpacing/>
        <w:jc w:val="both"/>
        <w:rPr>
          <w:rFonts w:ascii="Times New Roman" w:hAnsi="Times New Roman" w:cs="Times New Roman"/>
          <w:sz w:val="28"/>
          <w:szCs w:val="28"/>
        </w:rPr>
      </w:pPr>
      <w:bookmarkStart w:id="27" w:name="P3528"/>
      <w:bookmarkEnd w:id="27"/>
      <w:r w:rsidRPr="00B91F85">
        <w:rPr>
          <w:rFonts w:ascii="Times New Roman" w:hAnsi="Times New Roman" w:cs="Times New Roman"/>
          <w:sz w:val="28"/>
          <w:szCs w:val="28"/>
        </w:rPr>
        <w:t>6. При установке и эксплуатации существующих сезонных (летних) кафе не допускаются: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эксплуатационные деформации внешних поверхностей конструкций и элементов оборудования (включая навесы):</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растрескивания,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отделки и креплений, иные визуально воспринимаемые разрушения фактурного и красочного слоев конструкций и элементов оборудования;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разрушение архитектурно-строительных изделий, элементов конструкций и архитектурного декора, механические повреждения, нарушение целостности конструкций;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б) загрязнения, сорная растительность;</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в) не закрепленные короба, кожухи, провода, розетки на поверхностях конструкций и элементов оборудования;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г) рекламные конструкции: самовольно размещенные, эксплуатируемые после окончания срока договора на установку, эксплуатируемые после аннулирования ранее выданного разрешения, эксплуатируемые с нарушением требований к установке и эксплуатации;</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д) средства информации: самовольно размещенные, эксплуатируемые после окончания срока согласования размещения информации, эксплуатируемые с нарушением дизайн-проекта, в соответствии с которым получено согласование размещения информации;</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е) вандальные изображения;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ж) отсутствие визуальных средств информации, специализированных элементов, размещаемых для обеспечения беспрепятственного доступа маломобильных групп населения.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7. Несоблюдение при размещении сезонных (летних) кафе при стационарных предприятиях общественного питания </w:t>
      </w:r>
      <w:hyperlink w:anchor="P3320">
        <w:r w:rsidRPr="00B91F85">
          <w:rPr>
            <w:rFonts w:ascii="Times New Roman" w:hAnsi="Times New Roman" w:cs="Times New Roman"/>
            <w:sz w:val="28"/>
            <w:szCs w:val="28"/>
          </w:rPr>
          <w:t>пунктов 4</w:t>
        </w:r>
      </w:hyperlink>
      <w:r w:rsidRPr="00B91F85">
        <w:rPr>
          <w:rFonts w:ascii="Times New Roman" w:hAnsi="Times New Roman" w:cs="Times New Roman"/>
          <w:sz w:val="28"/>
          <w:szCs w:val="28"/>
        </w:rPr>
        <w:t xml:space="preserve">, </w:t>
      </w:r>
      <w:hyperlink w:anchor="P3327">
        <w:r w:rsidRPr="00B91F85">
          <w:rPr>
            <w:rFonts w:ascii="Times New Roman" w:hAnsi="Times New Roman" w:cs="Times New Roman"/>
            <w:sz w:val="28"/>
            <w:szCs w:val="28"/>
          </w:rPr>
          <w:t>5</w:t>
        </w:r>
      </w:hyperlink>
      <w:r w:rsidRPr="00B91F85">
        <w:rPr>
          <w:rFonts w:ascii="Times New Roman" w:hAnsi="Times New Roman" w:cs="Times New Roman"/>
          <w:sz w:val="28"/>
          <w:szCs w:val="28"/>
        </w:rPr>
        <w:t xml:space="preserve">, </w:t>
      </w:r>
      <w:hyperlink w:anchor="P3528">
        <w:r w:rsidRPr="00B91F85">
          <w:rPr>
            <w:rFonts w:ascii="Times New Roman" w:hAnsi="Times New Roman" w:cs="Times New Roman"/>
            <w:sz w:val="28"/>
            <w:szCs w:val="28"/>
          </w:rPr>
          <w:t>6</w:t>
        </w:r>
      </w:hyperlink>
      <w:r w:rsidRPr="00B91F85">
        <w:rPr>
          <w:rFonts w:ascii="Times New Roman" w:hAnsi="Times New Roman" w:cs="Times New Roman"/>
          <w:sz w:val="28"/>
          <w:szCs w:val="28"/>
        </w:rPr>
        <w:t xml:space="preserve"> настоящей статьи является нарушением муниципального правового акта и необеспечением надлежащего состояния и внешнего вида сезонного (летнего) кафе, за которые предусматривается ответственность в договоре размещения сезонного (летнего) кафе при стационарном предприятии общественного питания.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Контроль за соблюдением требований, установленных </w:t>
      </w:r>
      <w:hyperlink w:anchor="P3320">
        <w:r w:rsidRPr="00B91F85">
          <w:rPr>
            <w:rFonts w:ascii="Times New Roman" w:hAnsi="Times New Roman" w:cs="Times New Roman"/>
            <w:sz w:val="28"/>
            <w:szCs w:val="28"/>
          </w:rPr>
          <w:t>пунктами 4</w:t>
        </w:r>
      </w:hyperlink>
      <w:r w:rsidRPr="00B91F85">
        <w:rPr>
          <w:rFonts w:ascii="Times New Roman" w:hAnsi="Times New Roman" w:cs="Times New Roman"/>
          <w:sz w:val="28"/>
          <w:szCs w:val="28"/>
        </w:rPr>
        <w:t xml:space="preserve">, </w:t>
      </w:r>
      <w:hyperlink w:anchor="P3327">
        <w:r w:rsidRPr="00B91F85">
          <w:rPr>
            <w:rFonts w:ascii="Times New Roman" w:hAnsi="Times New Roman" w:cs="Times New Roman"/>
            <w:sz w:val="28"/>
            <w:szCs w:val="28"/>
          </w:rPr>
          <w:t>5</w:t>
        </w:r>
      </w:hyperlink>
      <w:r w:rsidRPr="00B91F85">
        <w:rPr>
          <w:rFonts w:ascii="Times New Roman" w:hAnsi="Times New Roman" w:cs="Times New Roman"/>
          <w:sz w:val="28"/>
          <w:szCs w:val="28"/>
        </w:rPr>
        <w:t xml:space="preserve">, </w:t>
      </w:r>
      <w:hyperlink w:anchor="P3528">
        <w:r w:rsidRPr="00B91F85">
          <w:rPr>
            <w:rFonts w:ascii="Times New Roman" w:hAnsi="Times New Roman" w:cs="Times New Roman"/>
            <w:sz w:val="28"/>
            <w:szCs w:val="28"/>
          </w:rPr>
          <w:t>6</w:t>
        </w:r>
      </w:hyperlink>
      <w:r w:rsidRPr="00B91F85">
        <w:rPr>
          <w:rFonts w:ascii="Times New Roman" w:hAnsi="Times New Roman" w:cs="Times New Roman"/>
          <w:sz w:val="28"/>
          <w:szCs w:val="28"/>
        </w:rPr>
        <w:t xml:space="preserve"> настоящей статьи в рамках договора размещения сезонного (летнего) кафе при стационарном предприятии общественного питания, осуществляется органами местного самоуправления муниципального округа.</w:t>
      </w:r>
    </w:p>
    <w:p w:rsidR="00D2117F" w:rsidRPr="00B91F85" w:rsidRDefault="00D2117F" w:rsidP="00B91F85">
      <w:pPr>
        <w:pStyle w:val="ConsPlusNormal"/>
        <w:contextualSpacing/>
        <w:jc w:val="both"/>
        <w:rPr>
          <w:rFonts w:ascii="Times New Roman" w:hAnsi="Times New Roman" w:cs="Times New Roman"/>
          <w:sz w:val="28"/>
          <w:szCs w:val="28"/>
        </w:rPr>
      </w:pPr>
    </w:p>
    <w:p w:rsidR="00D2117F" w:rsidRPr="00B91F85" w:rsidRDefault="00D2117F" w:rsidP="00B91F85">
      <w:pPr>
        <w:pStyle w:val="ConsPlusTitle"/>
        <w:ind w:firstLine="540"/>
        <w:contextualSpacing/>
        <w:jc w:val="both"/>
        <w:outlineLvl w:val="2"/>
        <w:rPr>
          <w:rFonts w:ascii="Times New Roman" w:hAnsi="Times New Roman" w:cs="Times New Roman"/>
          <w:sz w:val="28"/>
          <w:szCs w:val="28"/>
        </w:rPr>
      </w:pPr>
      <w:bookmarkStart w:id="28" w:name="P3541"/>
      <w:bookmarkEnd w:id="28"/>
      <w:r w:rsidRPr="00B91F85">
        <w:rPr>
          <w:rFonts w:ascii="Times New Roman" w:hAnsi="Times New Roman" w:cs="Times New Roman"/>
          <w:sz w:val="28"/>
          <w:szCs w:val="28"/>
        </w:rPr>
        <w:t xml:space="preserve">Статья 32. Требования к архитектурно-художественному облику территорий </w:t>
      </w:r>
      <w:r w:rsidR="00AA6001" w:rsidRPr="00B91F85">
        <w:rPr>
          <w:rFonts w:ascii="Times New Roman" w:hAnsi="Times New Roman" w:cs="Times New Roman"/>
          <w:sz w:val="28"/>
          <w:szCs w:val="28"/>
        </w:rPr>
        <w:t xml:space="preserve">Раменского муниципального округа </w:t>
      </w:r>
      <w:r w:rsidRPr="00B91F85">
        <w:rPr>
          <w:rFonts w:ascii="Times New Roman" w:hAnsi="Times New Roman" w:cs="Times New Roman"/>
          <w:sz w:val="28"/>
          <w:szCs w:val="28"/>
        </w:rPr>
        <w:t>в части требований к внешнему виду ограждений</w:t>
      </w:r>
    </w:p>
    <w:p w:rsidR="00D2117F" w:rsidRPr="00B91F85" w:rsidRDefault="00D2117F" w:rsidP="00B91F85">
      <w:pPr>
        <w:pStyle w:val="ConsPlusNormal"/>
        <w:contextualSpacing/>
        <w:jc w:val="both"/>
        <w:rPr>
          <w:rFonts w:ascii="Times New Roman" w:hAnsi="Times New Roman" w:cs="Times New Roman"/>
          <w:sz w:val="28"/>
          <w:szCs w:val="28"/>
        </w:rPr>
      </w:pPr>
    </w:p>
    <w:p w:rsidR="00D2117F" w:rsidRPr="00B91F85" w:rsidRDefault="00D2117F" w:rsidP="00B91F85">
      <w:pPr>
        <w:pStyle w:val="ConsPlusNormal"/>
        <w:ind w:firstLine="540"/>
        <w:contextualSpacing/>
        <w:jc w:val="both"/>
        <w:rPr>
          <w:rFonts w:ascii="Times New Roman" w:hAnsi="Times New Roman" w:cs="Times New Roman"/>
          <w:sz w:val="28"/>
          <w:szCs w:val="28"/>
        </w:rPr>
      </w:pPr>
      <w:bookmarkStart w:id="29" w:name="P3543"/>
      <w:bookmarkEnd w:id="29"/>
      <w:r w:rsidRPr="00B91F85">
        <w:rPr>
          <w:rFonts w:ascii="Times New Roman" w:hAnsi="Times New Roman" w:cs="Times New Roman"/>
          <w:sz w:val="28"/>
          <w:szCs w:val="28"/>
        </w:rPr>
        <w:lastRenderedPageBreak/>
        <w:t>1. Требования к архитектурно-художественному облику территорий муниципального округа в части требований к внешнему виду ограждений (далее - требования к внешнему виду ограждений) - совокупность объемных, пространственных, колористических и иных решений внешних поверхностей ограждений: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а) постоянных - сплошных ограждений, образующих самостоятельно или с использованием отдельных конструктивных элементов объектов капитального строительства замкнутый периметр на огражденной территории, оборудованные запирающимися дверями, воротами, калитками и иными подобными устройствами ограничения доступа на огражденную территорию;</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б) мобильных (временных) - ограждающих элементов - столбиков, боллардов, делиниаторов, блоков (пластиковых, водоналивных, бетонных), зеленых насаждений, подпорных стенок с установкой парапетных ограждений, участков рельефа;</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в) механических барьеров - ограждающих устройств - устройств, предназначенных для временного ограничения прохода и (или) проезда на территорию (шлагбаумов, калиток, ворот и иных подобных устройствам), устанавливаемых отдельно или в составе ограждений;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г) инвентарных (строительных) ограждений.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2. Архитектурно-художественные требования к ограждениям не распространяются на:</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а) ограждения, в отношении которых ремонтные и иные работы проводятся в соответствии с требованиями Федерального </w:t>
      </w:r>
      <w:hyperlink r:id="rId158">
        <w:r w:rsidRPr="00B91F85">
          <w:rPr>
            <w:rFonts w:ascii="Times New Roman" w:hAnsi="Times New Roman" w:cs="Times New Roman"/>
            <w:sz w:val="28"/>
            <w:szCs w:val="28"/>
          </w:rPr>
          <w:t>закона</w:t>
        </w:r>
      </w:hyperlink>
      <w:r w:rsidRPr="00B91F85">
        <w:rPr>
          <w:rFonts w:ascii="Times New Roman" w:hAnsi="Times New Roman" w:cs="Times New Roman"/>
          <w:sz w:val="28"/>
          <w:szCs w:val="28"/>
        </w:rPr>
        <w:t xml:space="preserve"> от 25.06.2002 </w:t>
      </w:r>
      <w:r w:rsidR="00DB2E70" w:rsidRPr="00B91F85">
        <w:rPr>
          <w:rFonts w:ascii="Times New Roman" w:hAnsi="Times New Roman" w:cs="Times New Roman"/>
          <w:sz w:val="28"/>
          <w:szCs w:val="28"/>
        </w:rPr>
        <w:t>№</w:t>
      </w:r>
      <w:r w:rsidRPr="00B91F85">
        <w:rPr>
          <w:rFonts w:ascii="Times New Roman" w:hAnsi="Times New Roman" w:cs="Times New Roman"/>
          <w:sz w:val="28"/>
          <w:szCs w:val="28"/>
        </w:rPr>
        <w:t xml:space="preserve"> 73-ФЗ </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б) ограждения объектов обороны, обеспечения вооруженных сил и сопутствующей инфраструктуры, размещаемые (используемые) для обеспечения деятельности указанных объектов;</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в) защитные устройства автомобильных дорог, установка, ремонтные и иные работы в отношении которых проводятся в соответствии с требованиями Федерального </w:t>
      </w:r>
      <w:hyperlink r:id="rId159">
        <w:r w:rsidRPr="00B91F85">
          <w:rPr>
            <w:rFonts w:ascii="Times New Roman" w:hAnsi="Times New Roman" w:cs="Times New Roman"/>
            <w:sz w:val="28"/>
            <w:szCs w:val="28"/>
          </w:rPr>
          <w:t>закона</w:t>
        </w:r>
      </w:hyperlink>
      <w:r w:rsidRPr="00B91F85">
        <w:rPr>
          <w:rFonts w:ascii="Times New Roman" w:hAnsi="Times New Roman" w:cs="Times New Roman"/>
          <w:sz w:val="28"/>
          <w:szCs w:val="28"/>
        </w:rPr>
        <w:t xml:space="preserve"> от 08.11.2007 </w:t>
      </w:r>
      <w:r w:rsidR="00DB2E70" w:rsidRPr="00B91F85">
        <w:rPr>
          <w:rFonts w:ascii="Times New Roman" w:hAnsi="Times New Roman" w:cs="Times New Roman"/>
          <w:sz w:val="28"/>
          <w:szCs w:val="28"/>
        </w:rPr>
        <w:t>№</w:t>
      </w:r>
      <w:r w:rsidRPr="00B91F85">
        <w:rPr>
          <w:rFonts w:ascii="Times New Roman" w:hAnsi="Times New Roman" w:cs="Times New Roman"/>
          <w:sz w:val="28"/>
          <w:szCs w:val="28"/>
        </w:rPr>
        <w:t xml:space="preserve"> 257-ФЗ </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г) ограждения, являющиеся конструктивными элементами объектов капитального строительства, на которые распространяются требования к архитектурно-художественному облику зданий, строений, сооружений;</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д) ограждения спортивных, детских, контейнерных площадок, площадок для выгула животных и дрессировки собак, требования к которым установлены в составе требований к указанным площадкам;</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е) ограждения общественных территорий, устанавливаемые в соответствии с концепциями благоустройства, одобренными Экспертным советом Министерства благоустройства Московской области.</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3. Архитектурно-художественные требования не являются </w:t>
      </w:r>
      <w:r w:rsidRPr="00B91F85">
        <w:rPr>
          <w:rFonts w:ascii="Times New Roman" w:hAnsi="Times New Roman" w:cs="Times New Roman"/>
          <w:sz w:val="28"/>
          <w:szCs w:val="28"/>
        </w:rPr>
        <w:lastRenderedPageBreak/>
        <w:t>обязательными для существующих ограждений, в отношении которых не планируется изменение внешнего вида, за исключением случаев:</w:t>
      </w:r>
    </w:p>
    <w:p w:rsidR="00D2117F" w:rsidRPr="00B91F85" w:rsidRDefault="00D2117F" w:rsidP="00B91F85">
      <w:pPr>
        <w:pStyle w:val="ConsPlusNormal"/>
        <w:spacing w:before="220"/>
        <w:ind w:firstLine="539"/>
        <w:contextualSpacing/>
        <w:jc w:val="both"/>
        <w:rPr>
          <w:rFonts w:ascii="Times New Roman" w:hAnsi="Times New Roman" w:cs="Times New Roman"/>
          <w:sz w:val="28"/>
          <w:szCs w:val="28"/>
        </w:rPr>
      </w:pPr>
      <w:r w:rsidRPr="00B91F85">
        <w:rPr>
          <w:rFonts w:ascii="Times New Roman" w:hAnsi="Times New Roman" w:cs="Times New Roman"/>
          <w:sz w:val="28"/>
          <w:szCs w:val="28"/>
        </w:rPr>
        <w:t>а) ненадлежащего состояния и содержания ограждений;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б) самовольной установки.</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4. Установка ограждений запрещается без согласования (разрешения):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для постоянных ограждений и механических барьеров, устанавливаемых при создании и реконструкции объектов капитального строительства, - в отсутствие оформленного Свидетельства о согласовании архитектурно-градостроительного облика объекта капитального строительства на территории Московской области (далее - Свидетельство АГО), в котором указана информация о внешнем виде ограждений;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bookmarkStart w:id="30" w:name="P3560"/>
      <w:bookmarkEnd w:id="30"/>
      <w:r w:rsidRPr="00B91F85">
        <w:rPr>
          <w:rFonts w:ascii="Times New Roman" w:hAnsi="Times New Roman" w:cs="Times New Roman"/>
          <w:sz w:val="28"/>
          <w:szCs w:val="28"/>
        </w:rPr>
        <w:t xml:space="preserve">б) для постоянных ограждений и механических барьеров, устанавливаемых вдоль приоритетных территорий архитектурно-художественного облика муниципального округа (общественных территорий, улиц и дорог общего пользования, прибрежных полос водных объектов, вдоль общественных территорий, </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вылетных</w:t>
      </w:r>
      <w:r w:rsidR="008F3008" w:rsidRPr="00B91F85">
        <w:rPr>
          <w:rFonts w:ascii="Times New Roman" w:hAnsi="Times New Roman" w:cs="Times New Roman"/>
          <w:sz w:val="28"/>
          <w:szCs w:val="28"/>
        </w:rPr>
        <w:t>»</w:t>
      </w:r>
      <w:r w:rsidRPr="00B91F85">
        <w:rPr>
          <w:rFonts w:ascii="Times New Roman" w:hAnsi="Times New Roman" w:cs="Times New Roman"/>
          <w:sz w:val="28"/>
          <w:szCs w:val="28"/>
        </w:rPr>
        <w:t xml:space="preserve"> магистралей, иных улиц и дорог общего пользования, иных территорий общего пользования, водных объектов общего пользования, территорий объектов культурного наследия с исторически связанными с ними территориями, объектов социальной инфраструктуры, объектов религиозного</w:t>
      </w:r>
      <w:r w:rsidR="00F4511C">
        <w:rPr>
          <w:rFonts w:ascii="Times New Roman" w:hAnsi="Times New Roman" w:cs="Times New Roman"/>
          <w:sz w:val="28"/>
          <w:szCs w:val="28"/>
        </w:rPr>
        <w:t xml:space="preserve"> </w:t>
      </w:r>
      <w:r w:rsidRPr="00B91F85">
        <w:rPr>
          <w:rFonts w:ascii="Times New Roman" w:hAnsi="Times New Roman" w:cs="Times New Roman"/>
          <w:sz w:val="28"/>
          <w:szCs w:val="28"/>
        </w:rPr>
        <w:t>использования, объектов, предназначенных для размещения государственных органов, государственного пенсионного фонда, органов местного самоуправления, судов, организаций, непосредственно обеспечивающих их деятельность или оказывающих государственные и (или) муниципальные услуги, въездных групп, мемориальных комплексов, скульптурно-архитектурных композиций, монументально-декоративных композиций) - без оформленного паспорта колористического решения ограждения (далее - колористического паспорта);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 xml:space="preserve">в) </w:t>
      </w:r>
      <w:r w:rsidR="005F200F">
        <w:rPr>
          <w:rFonts w:ascii="Times New Roman" w:hAnsi="Times New Roman" w:cs="Times New Roman"/>
          <w:sz w:val="28"/>
          <w:szCs w:val="28"/>
        </w:rPr>
        <w:t xml:space="preserve"> </w:t>
      </w:r>
      <w:r w:rsidRPr="00B91F85">
        <w:rPr>
          <w:rFonts w:ascii="Times New Roman" w:hAnsi="Times New Roman" w:cs="Times New Roman"/>
          <w:sz w:val="28"/>
          <w:szCs w:val="28"/>
        </w:rPr>
        <w:t>для ограждений, устанавливаемых на землях или земельных участках, находящихся в государственной, муниципальной собственности или государственная собственность на которые не разграничена, без предоставления земельных участков и установления сервитутов, публичного сервитута - в отсутствие разрешения на размещения.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Самовольная установка ограждений не допускается.</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CA6727">
        <w:rPr>
          <w:rFonts w:ascii="Times New Roman" w:hAnsi="Times New Roman" w:cs="Times New Roman"/>
          <w:sz w:val="28"/>
          <w:szCs w:val="28"/>
        </w:rPr>
        <w:t xml:space="preserve">5. Оценка внешнего вида ограждения проводится в соответствии с </w:t>
      </w:r>
      <w:hyperlink w:anchor="P3571">
        <w:r w:rsidRPr="00CA6727">
          <w:rPr>
            <w:rFonts w:ascii="Times New Roman" w:hAnsi="Times New Roman" w:cs="Times New Roman"/>
            <w:sz w:val="28"/>
            <w:szCs w:val="28"/>
          </w:rPr>
          <w:t>пунктами 6</w:t>
        </w:r>
      </w:hyperlink>
      <w:r w:rsidRPr="00CA6727">
        <w:rPr>
          <w:rFonts w:ascii="Times New Roman" w:hAnsi="Times New Roman" w:cs="Times New Roman"/>
          <w:sz w:val="28"/>
          <w:szCs w:val="28"/>
        </w:rPr>
        <w:t xml:space="preserve"> - </w:t>
      </w:r>
      <w:hyperlink w:anchor="P4135">
        <w:r w:rsidRPr="00CA6727">
          <w:rPr>
            <w:rFonts w:ascii="Times New Roman" w:hAnsi="Times New Roman" w:cs="Times New Roman"/>
            <w:sz w:val="28"/>
            <w:szCs w:val="28"/>
          </w:rPr>
          <w:t>13</w:t>
        </w:r>
      </w:hyperlink>
      <w:r w:rsidRPr="00CA6727">
        <w:rPr>
          <w:rFonts w:ascii="Times New Roman" w:hAnsi="Times New Roman" w:cs="Times New Roman"/>
          <w:sz w:val="28"/>
          <w:szCs w:val="28"/>
        </w:rPr>
        <w:t xml:space="preserve">, </w:t>
      </w:r>
      <w:hyperlink w:anchor="P3585">
        <w:r w:rsidRPr="00CA6727">
          <w:rPr>
            <w:rFonts w:ascii="Times New Roman" w:hAnsi="Times New Roman" w:cs="Times New Roman"/>
            <w:sz w:val="28"/>
            <w:szCs w:val="28"/>
          </w:rPr>
          <w:t>таблицами 2</w:t>
        </w:r>
      </w:hyperlink>
      <w:r w:rsidRPr="00CA6727">
        <w:rPr>
          <w:rFonts w:ascii="Times New Roman" w:hAnsi="Times New Roman" w:cs="Times New Roman"/>
          <w:sz w:val="28"/>
          <w:szCs w:val="28"/>
        </w:rPr>
        <w:t xml:space="preserve">, </w:t>
      </w:r>
      <w:hyperlink w:anchor="P3799">
        <w:r w:rsidRPr="00CA6727">
          <w:rPr>
            <w:rFonts w:ascii="Times New Roman" w:hAnsi="Times New Roman" w:cs="Times New Roman"/>
            <w:sz w:val="28"/>
            <w:szCs w:val="28"/>
          </w:rPr>
          <w:t>3</w:t>
        </w:r>
      </w:hyperlink>
      <w:r w:rsidRPr="00CA6727">
        <w:rPr>
          <w:rFonts w:ascii="Times New Roman" w:hAnsi="Times New Roman" w:cs="Times New Roman"/>
          <w:sz w:val="28"/>
          <w:szCs w:val="28"/>
        </w:rPr>
        <w:t xml:space="preserve"> настоящей статьи по критериям:</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высота;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б) проницаемость для взгляда;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в) цвет;</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г) материал;</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д) структура;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е) изображение;</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ж) расположение и поддержание привлекательности внешнего вида.</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bookmarkStart w:id="31" w:name="P3571"/>
      <w:bookmarkEnd w:id="31"/>
      <w:r w:rsidRPr="00B91F85">
        <w:rPr>
          <w:rFonts w:ascii="Times New Roman" w:hAnsi="Times New Roman" w:cs="Times New Roman"/>
          <w:sz w:val="28"/>
          <w:szCs w:val="28"/>
        </w:rPr>
        <w:t>6. Высота ограждений:</w:t>
      </w:r>
    </w:p>
    <w:p w:rsidR="00D2117F" w:rsidRPr="00B91F85" w:rsidRDefault="00D2117F" w:rsidP="00B91F85">
      <w:pPr>
        <w:pStyle w:val="ConsPlusNormal"/>
        <w:spacing w:before="220"/>
        <w:ind w:firstLine="540"/>
        <w:contextualSpacing/>
        <w:jc w:val="both"/>
        <w:rPr>
          <w:rFonts w:ascii="Times New Roman" w:hAnsi="Times New Roman" w:cs="Times New Roman"/>
          <w:sz w:val="28"/>
          <w:szCs w:val="28"/>
        </w:rPr>
      </w:pPr>
      <w:r w:rsidRPr="00B91F85">
        <w:rPr>
          <w:rFonts w:ascii="Times New Roman" w:hAnsi="Times New Roman" w:cs="Times New Roman"/>
          <w:sz w:val="28"/>
          <w:szCs w:val="28"/>
        </w:rPr>
        <w:t>а) низкие - 0,3-1,0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б) средние - 1,1-1,7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lastRenderedPageBreak/>
        <w:t>в) высокие - 1,8-3,0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4511C">
        <w:rPr>
          <w:rFonts w:ascii="Times New Roman" w:hAnsi="Times New Roman" w:cs="Times New Roman"/>
          <w:sz w:val="28"/>
          <w:szCs w:val="28"/>
        </w:rPr>
        <w:t xml:space="preserve">г) специальные (в зонах санитарных разрывов для обеспечения нормируемых показателей качества среды обитания (акустическая эффективность шумозащитных ограждений, их размерные параметры, конструкция и используемые материалы должны соответствовать требованиям </w:t>
      </w:r>
      <w:r w:rsidR="008F3008" w:rsidRPr="00F4511C">
        <w:rPr>
          <w:rFonts w:ascii="Times New Roman" w:hAnsi="Times New Roman" w:cs="Times New Roman"/>
          <w:sz w:val="28"/>
          <w:szCs w:val="28"/>
        </w:rPr>
        <w:t>«</w:t>
      </w:r>
      <w:hyperlink r:id="rId160">
        <w:r w:rsidRPr="00F4511C">
          <w:rPr>
            <w:rFonts w:ascii="Times New Roman" w:hAnsi="Times New Roman" w:cs="Times New Roman"/>
            <w:sz w:val="28"/>
            <w:szCs w:val="28"/>
          </w:rPr>
          <w:t>СП 276.1325800.2016</w:t>
        </w:r>
      </w:hyperlink>
      <w:r w:rsidRPr="00F4511C">
        <w:rPr>
          <w:rFonts w:ascii="Times New Roman" w:hAnsi="Times New Roman" w:cs="Times New Roman"/>
          <w:sz w:val="28"/>
          <w:szCs w:val="28"/>
        </w:rPr>
        <w:t>. Свод правил. Здания и территории. Правила проектирования защиты от шума транспортных потоков</w:t>
      </w:r>
      <w:r w:rsidR="008F3008" w:rsidRPr="00F4511C">
        <w:rPr>
          <w:rFonts w:ascii="Times New Roman" w:hAnsi="Times New Roman" w:cs="Times New Roman"/>
          <w:sz w:val="28"/>
          <w:szCs w:val="28"/>
        </w:rPr>
        <w:t>»</w:t>
      </w:r>
      <w:r w:rsidRPr="00F4511C">
        <w:rPr>
          <w:rFonts w:ascii="Times New Roman" w:hAnsi="Times New Roman" w:cs="Times New Roman"/>
          <w:sz w:val="28"/>
          <w:szCs w:val="28"/>
        </w:rPr>
        <w:t xml:space="preserve">), при наличии установленных санитарно-гигиенических и (или) технологических требований, особого режима безопасного функционирования и защищенности организаций и (или) объектов, и (или) территорий) - более </w:t>
      </w:r>
      <w:r w:rsidR="003438DF">
        <w:rPr>
          <w:rFonts w:ascii="Times New Roman" w:hAnsi="Times New Roman" w:cs="Times New Roman"/>
          <w:sz w:val="28"/>
          <w:szCs w:val="28"/>
        </w:rPr>
        <w:t xml:space="preserve">   </w:t>
      </w:r>
      <w:r w:rsidRPr="00F4511C">
        <w:rPr>
          <w:rFonts w:ascii="Times New Roman" w:hAnsi="Times New Roman" w:cs="Times New Roman"/>
          <w:sz w:val="28"/>
          <w:szCs w:val="28"/>
        </w:rPr>
        <w:t>3,0</w:t>
      </w:r>
      <w:r w:rsidRPr="00F22BD5">
        <w:rPr>
          <w:rFonts w:ascii="Times New Roman" w:hAnsi="Times New Roman" w:cs="Times New Roman"/>
          <w:sz w:val="28"/>
          <w:szCs w:val="28"/>
        </w:rPr>
        <w:t xml:space="preserve"> м.</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7. Виды ограждений по степени проницаемости для взгляда:</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а) прозрачные - ограждения, не препятствующие (препятствующие в незначительной степени) просматриваемости объектов, расположенных за ними;</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б) глухие - ограждения, исключающие просматриваемость объектов, расположенных за ними, выполненные из листовых материалов;</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в) комбинированные - ограждения на цоколе, прозрачные ограды с элементами вертикального озеленения, живые изгороди (свободно растущие или формованные кустарники, реже деревья, высаженные в один ряд или более, выполняющие декоративную, ограждающую или маскировочную функцию), штакетник металлический и (или) деревянный.</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8. Виды изображений:</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а) стрит-арт (муралы, трафареты, рисунки, стикеры и иные подобные декоративные изображения) - согласованные временные графические изображения, нанесенные вручную на поверхности ограждений методами покраски, иными методами;</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б) вандальные изображения - несогласованные изображения, листовки, объявления, различные информационные материалы и конструкции, самовольно нанесенные на внешние поверхности зданий, строений, сооружений и (или) размещенные вне отведенных для этих целей мест.</w:t>
      </w:r>
    </w:p>
    <w:p w:rsidR="00D2117F" w:rsidRPr="00F22BD5" w:rsidRDefault="00D2117F" w:rsidP="00F22BD5">
      <w:pPr>
        <w:pStyle w:val="ConsPlusNormal"/>
        <w:spacing w:before="220"/>
        <w:ind w:firstLine="540"/>
        <w:contextualSpacing/>
        <w:jc w:val="both"/>
        <w:rPr>
          <w:rFonts w:ascii="Times New Roman" w:hAnsi="Times New Roman" w:cs="Times New Roman"/>
          <w:sz w:val="28"/>
          <w:szCs w:val="28"/>
        </w:rPr>
      </w:pPr>
      <w:r w:rsidRPr="00F22BD5">
        <w:rPr>
          <w:rFonts w:ascii="Times New Roman" w:hAnsi="Times New Roman" w:cs="Times New Roman"/>
          <w:sz w:val="28"/>
          <w:szCs w:val="28"/>
        </w:rPr>
        <w:t>Нанесение изображения на ограждение, вне зависимости от местоположения ограждения, производится после оформления паспорта колористического решения.</w:t>
      </w:r>
    </w:p>
    <w:p w:rsidR="00D2117F" w:rsidRPr="00F22BD5" w:rsidRDefault="00D2117F" w:rsidP="00F22BD5">
      <w:pPr>
        <w:pStyle w:val="ConsPlusNormal"/>
        <w:contextualSpacing/>
        <w:jc w:val="both"/>
        <w:rPr>
          <w:rFonts w:ascii="Times New Roman" w:hAnsi="Times New Roman" w:cs="Times New Roman"/>
          <w:sz w:val="28"/>
          <w:szCs w:val="28"/>
        </w:rPr>
      </w:pPr>
    </w:p>
    <w:p w:rsidR="00F22BD5" w:rsidRDefault="00F22BD5" w:rsidP="00F22BD5">
      <w:pPr>
        <w:pStyle w:val="ConsPlusTitle"/>
        <w:contextualSpacing/>
        <w:jc w:val="center"/>
        <w:outlineLvl w:val="3"/>
        <w:rPr>
          <w:rFonts w:ascii="Times New Roman" w:hAnsi="Times New Roman" w:cs="Times New Roman"/>
          <w:sz w:val="28"/>
          <w:szCs w:val="28"/>
        </w:rPr>
      </w:pPr>
      <w:bookmarkStart w:id="32" w:name="P3585"/>
      <w:bookmarkEnd w:id="32"/>
    </w:p>
    <w:p w:rsidR="00F22BD5" w:rsidRDefault="00F22BD5" w:rsidP="00F22BD5">
      <w:pPr>
        <w:pStyle w:val="ConsPlusTitle"/>
        <w:contextualSpacing/>
        <w:jc w:val="center"/>
        <w:outlineLvl w:val="3"/>
        <w:rPr>
          <w:rFonts w:ascii="Times New Roman" w:hAnsi="Times New Roman" w:cs="Times New Roman"/>
          <w:sz w:val="28"/>
          <w:szCs w:val="28"/>
        </w:rPr>
      </w:pPr>
    </w:p>
    <w:p w:rsidR="00F22BD5" w:rsidRDefault="00F22BD5" w:rsidP="00F22BD5">
      <w:pPr>
        <w:pStyle w:val="ConsPlusTitle"/>
        <w:contextualSpacing/>
        <w:jc w:val="center"/>
        <w:outlineLvl w:val="3"/>
        <w:rPr>
          <w:rFonts w:ascii="Times New Roman" w:hAnsi="Times New Roman" w:cs="Times New Roman"/>
          <w:sz w:val="28"/>
          <w:szCs w:val="28"/>
        </w:rPr>
      </w:pPr>
    </w:p>
    <w:p w:rsidR="00F22BD5" w:rsidRDefault="00F22BD5" w:rsidP="00F22BD5">
      <w:pPr>
        <w:pStyle w:val="ConsPlusTitle"/>
        <w:contextualSpacing/>
        <w:jc w:val="center"/>
        <w:outlineLvl w:val="3"/>
        <w:rPr>
          <w:rFonts w:ascii="Times New Roman" w:hAnsi="Times New Roman" w:cs="Times New Roman"/>
          <w:sz w:val="28"/>
          <w:szCs w:val="28"/>
        </w:rPr>
      </w:pPr>
    </w:p>
    <w:p w:rsidR="00D2117F" w:rsidRDefault="00D2117F">
      <w:pPr>
        <w:pStyle w:val="ConsPlusNormal"/>
        <w:sectPr w:rsidR="00D2117F" w:rsidSect="005F200F">
          <w:pgSz w:w="11905" w:h="16838"/>
          <w:pgMar w:top="1134" w:right="850" w:bottom="1134" w:left="1701" w:header="0" w:footer="0" w:gutter="0"/>
          <w:cols w:space="720"/>
          <w:docGrid w:linePitch="326"/>
        </w:sectPr>
      </w:pPr>
    </w:p>
    <w:p w:rsidR="00F22BD5" w:rsidRPr="008040AB" w:rsidRDefault="00F22BD5" w:rsidP="00F22BD5">
      <w:pPr>
        <w:pStyle w:val="a9"/>
        <w:keepNext/>
        <w:rPr>
          <w:color w:val="auto"/>
          <w:sz w:val="28"/>
        </w:rPr>
      </w:pPr>
      <w:r w:rsidRPr="008040AB">
        <w:rPr>
          <w:color w:val="auto"/>
          <w:sz w:val="28"/>
        </w:rPr>
        <w:lastRenderedPageBreak/>
        <w:t xml:space="preserve">Таблица </w:t>
      </w:r>
      <w:r w:rsidR="008040AB" w:rsidRPr="008040AB">
        <w:rPr>
          <w:color w:val="auto"/>
          <w:sz w:val="28"/>
        </w:rPr>
        <w:t xml:space="preserve"> 2 </w:t>
      </w:r>
      <w:r w:rsidRPr="008040AB">
        <w:rPr>
          <w:color w:val="auto"/>
          <w:sz w:val="28"/>
        </w:rPr>
        <w:t>«</w:t>
      </w:r>
      <w:r w:rsidR="008040AB" w:rsidRPr="008040AB">
        <w:rPr>
          <w:color w:val="auto"/>
          <w:sz w:val="28"/>
        </w:rPr>
        <w:t xml:space="preserve"> Допустимые материалы постоянных ограждений, подлежащие учету при подборе материала для установки, замены, изменения внешнего вида ограждений» </w:t>
      </w:r>
    </w:p>
    <w:tbl>
      <w:tblPr>
        <w:tblpPr w:leftFromText="180" w:rightFromText="180" w:vertAnchor="page" w:horzAnchor="margin" w:tblpY="147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21"/>
        <w:gridCol w:w="861"/>
        <w:gridCol w:w="769"/>
        <w:gridCol w:w="760"/>
        <w:gridCol w:w="881"/>
        <w:gridCol w:w="813"/>
        <w:gridCol w:w="881"/>
        <w:gridCol w:w="834"/>
        <w:gridCol w:w="812"/>
        <w:gridCol w:w="813"/>
        <w:gridCol w:w="750"/>
        <w:gridCol w:w="812"/>
        <w:gridCol w:w="740"/>
        <w:gridCol w:w="997"/>
        <w:gridCol w:w="733"/>
        <w:gridCol w:w="958"/>
        <w:gridCol w:w="1411"/>
        <w:gridCol w:w="931"/>
      </w:tblGrid>
      <w:tr w:rsidR="00D2117F" w:rsidTr="008040AB">
        <w:tc>
          <w:tcPr>
            <w:tcW w:w="1082" w:type="dxa"/>
            <w:gridSpan w:val="2"/>
            <w:vMerge w:val="restart"/>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Функциональное назначение огораживаемых зданий, строений, сооружений, территорий</w:t>
            </w:r>
          </w:p>
        </w:tc>
        <w:tc>
          <w:tcPr>
            <w:tcW w:w="13895" w:type="dxa"/>
            <w:gridSpan w:val="16"/>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Ограничения использования материалов постоянных ограждений в зависимости от функционального назначения огораживаемой территории, здания, строения, сооружения:</w:t>
            </w:r>
          </w:p>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r w:rsidR="00D2117F" w:rsidRPr="00F22BD5">
              <w:rPr>
                <w:rFonts w:ascii="Times New Roman" w:hAnsi="Times New Roman" w:cs="Times New Roman"/>
              </w:rPr>
              <w:t xml:space="preserve"> - не допускается для всех ограждений вне зависимости от функционального назначения огораживаемой территории, здания, строения, сооружения;</w:t>
            </w:r>
          </w:p>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r w:rsidR="00D2117F" w:rsidRPr="00F22BD5">
              <w:rPr>
                <w:rFonts w:ascii="Times New Roman" w:hAnsi="Times New Roman" w:cs="Times New Roman"/>
              </w:rPr>
              <w:t xml:space="preserve"> - допускается для всех ограждений вне зависимости от функционального назначения огораживаемой территории, здания, строения, сооружения.</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Частичное ограничение материала:</w:t>
            </w:r>
          </w:p>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r w:rsidR="00D2117F" w:rsidRPr="00F22BD5">
              <w:rPr>
                <w:rFonts w:ascii="Times New Roman" w:hAnsi="Times New Roman" w:cs="Times New Roman"/>
              </w:rPr>
              <w:t xml:space="preserve"> - не допускается вдоль приоритетных территорий, указанных в </w:t>
            </w:r>
            <w:hyperlink w:anchor="P3560">
              <w:r w:rsidR="00D2117F" w:rsidRPr="00F22BD5">
                <w:rPr>
                  <w:rFonts w:ascii="Times New Roman" w:hAnsi="Times New Roman" w:cs="Times New Roman"/>
                </w:rPr>
                <w:t xml:space="preserve">пп. </w:t>
              </w:r>
              <w:r w:rsidRPr="00F22BD5">
                <w:rPr>
                  <w:rFonts w:ascii="Times New Roman" w:hAnsi="Times New Roman" w:cs="Times New Roman"/>
                </w:rPr>
                <w:t>«</w:t>
              </w:r>
              <w:r w:rsidR="00D2117F" w:rsidRPr="00F22BD5">
                <w:rPr>
                  <w:rFonts w:ascii="Times New Roman" w:hAnsi="Times New Roman" w:cs="Times New Roman"/>
                </w:rPr>
                <w:t>б</w:t>
              </w:r>
              <w:r w:rsidRPr="00F22BD5">
                <w:rPr>
                  <w:rFonts w:ascii="Times New Roman" w:hAnsi="Times New Roman" w:cs="Times New Roman"/>
                </w:rPr>
                <w:t>»</w:t>
              </w:r>
              <w:r w:rsidR="00D2117F" w:rsidRPr="00F22BD5">
                <w:rPr>
                  <w:rFonts w:ascii="Times New Roman" w:hAnsi="Times New Roman" w:cs="Times New Roman"/>
                </w:rPr>
                <w:t xml:space="preserve"> п. 4</w:t>
              </w:r>
            </w:hyperlink>
            <w:r w:rsidR="00D2117F" w:rsidRPr="00F22BD5">
              <w:rPr>
                <w:rFonts w:ascii="Times New Roman" w:hAnsi="Times New Roman" w:cs="Times New Roman"/>
              </w:rPr>
              <w:t xml:space="preserve"> настоящей статьи.</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Частичное разрешение материала:</w:t>
            </w:r>
          </w:p>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r w:rsidR="00D2117F" w:rsidRPr="00F22BD5">
              <w:rPr>
                <w:rFonts w:ascii="Times New Roman" w:hAnsi="Times New Roman" w:cs="Times New Roman"/>
              </w:rPr>
              <w:t xml:space="preserve"> - допускается при установке (замене) специальных ограждений</w:t>
            </w:r>
          </w:p>
        </w:tc>
      </w:tr>
      <w:tr w:rsidR="00D2117F" w:rsidTr="008040AB">
        <w:tc>
          <w:tcPr>
            <w:tcW w:w="0" w:type="auto"/>
            <w:gridSpan w:val="2"/>
            <w:vMerge/>
          </w:tcPr>
          <w:p w:rsidR="00D2117F" w:rsidRPr="00F22BD5" w:rsidRDefault="00D2117F" w:rsidP="008040AB">
            <w:pPr>
              <w:pStyle w:val="ConsPlusNormal"/>
              <w:rPr>
                <w:rFonts w:ascii="Times New Roman" w:hAnsi="Times New Roman" w:cs="Times New Roman"/>
              </w:rPr>
            </w:pPr>
          </w:p>
        </w:tc>
        <w:tc>
          <w:tcPr>
            <w:tcW w:w="769"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I</w:t>
            </w:r>
          </w:p>
        </w:tc>
        <w:tc>
          <w:tcPr>
            <w:tcW w:w="760"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II</w:t>
            </w:r>
          </w:p>
        </w:tc>
        <w:tc>
          <w:tcPr>
            <w:tcW w:w="881"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II</w:t>
            </w:r>
          </w:p>
        </w:tc>
        <w:tc>
          <w:tcPr>
            <w:tcW w:w="813"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IV</w:t>
            </w:r>
          </w:p>
        </w:tc>
        <w:tc>
          <w:tcPr>
            <w:tcW w:w="881"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V</w:t>
            </w:r>
          </w:p>
        </w:tc>
        <w:tc>
          <w:tcPr>
            <w:tcW w:w="834"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VI</w:t>
            </w:r>
          </w:p>
        </w:tc>
        <w:tc>
          <w:tcPr>
            <w:tcW w:w="812"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VII</w:t>
            </w:r>
          </w:p>
        </w:tc>
        <w:tc>
          <w:tcPr>
            <w:tcW w:w="813"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VIII</w:t>
            </w:r>
          </w:p>
        </w:tc>
        <w:tc>
          <w:tcPr>
            <w:tcW w:w="750"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IX</w:t>
            </w:r>
          </w:p>
        </w:tc>
        <w:tc>
          <w:tcPr>
            <w:tcW w:w="812"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X</w:t>
            </w:r>
          </w:p>
        </w:tc>
        <w:tc>
          <w:tcPr>
            <w:tcW w:w="740"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XI</w:t>
            </w:r>
          </w:p>
        </w:tc>
        <w:tc>
          <w:tcPr>
            <w:tcW w:w="997"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XII</w:t>
            </w:r>
          </w:p>
        </w:tc>
        <w:tc>
          <w:tcPr>
            <w:tcW w:w="733"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XIII</w:t>
            </w:r>
          </w:p>
        </w:tc>
        <w:tc>
          <w:tcPr>
            <w:tcW w:w="958"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XIV</w:t>
            </w:r>
          </w:p>
        </w:tc>
        <w:tc>
          <w:tcPr>
            <w:tcW w:w="1411"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XV</w:t>
            </w:r>
          </w:p>
        </w:tc>
        <w:tc>
          <w:tcPr>
            <w:tcW w:w="931"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XVI</w:t>
            </w:r>
          </w:p>
        </w:tc>
      </w:tr>
      <w:tr w:rsidR="00D2117F" w:rsidTr="008040AB">
        <w:tc>
          <w:tcPr>
            <w:tcW w:w="0" w:type="auto"/>
            <w:gridSpan w:val="2"/>
            <w:vMerge/>
          </w:tcPr>
          <w:p w:rsidR="00D2117F" w:rsidRPr="00F22BD5" w:rsidRDefault="00D2117F" w:rsidP="008040AB">
            <w:pPr>
              <w:pStyle w:val="ConsPlusNormal"/>
              <w:rPr>
                <w:rFonts w:ascii="Times New Roman" w:hAnsi="Times New Roman" w:cs="Times New Roman"/>
              </w:rPr>
            </w:pPr>
          </w:p>
        </w:tc>
        <w:tc>
          <w:tcPr>
            <w:tcW w:w="769"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1. Металлический просечно-вытяжной лист</w:t>
            </w:r>
          </w:p>
        </w:tc>
        <w:tc>
          <w:tcPr>
            <w:tcW w:w="760"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2. Металлическая просечно-вытяжная 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3. Металлическая секционная 3-д 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 Металлические прутья</w:t>
            </w:r>
          </w:p>
        </w:tc>
        <w:tc>
          <w:tcPr>
            <w:tcW w:w="881"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5. Металлический перфорированный лист.</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6. Декоративное ограждение из металлической тканой сетки.</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 xml:space="preserve">7. Стеклянное (триплекс, </w:t>
            </w:r>
            <w:r w:rsidRPr="00F22BD5">
              <w:rPr>
                <w:rFonts w:ascii="Times New Roman" w:hAnsi="Times New Roman" w:cs="Times New Roman"/>
              </w:rPr>
              <w:lastRenderedPageBreak/>
              <w:t>сталинит, молированное).</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8. Монолитный поликарбонат.</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9. Декоративное ограждение из ДПК</w:t>
            </w:r>
          </w:p>
        </w:tc>
        <w:tc>
          <w:tcPr>
            <w:tcW w:w="813"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lastRenderedPageBreak/>
              <w:t>10. Металлические жалюзи (ламели).</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11. Металлический штакетник (евроштакетник (односторонний, шахматка).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 xml:space="preserve">12. </w:t>
            </w:r>
            <w:r w:rsidRPr="00F22BD5">
              <w:rPr>
                <w:rFonts w:ascii="Times New Roman" w:hAnsi="Times New Roman" w:cs="Times New Roman"/>
              </w:rPr>
              <w:lastRenderedPageBreak/>
              <w:t>Металлическая габионнаясетка.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 xml:space="preserve">13. Дощатое деревянное ограждение </w:t>
            </w:r>
            <w:r w:rsidR="008F3008" w:rsidRPr="00F22BD5">
              <w:rPr>
                <w:rFonts w:ascii="Times New Roman" w:hAnsi="Times New Roman" w:cs="Times New Roman"/>
              </w:rPr>
              <w:t>«</w:t>
            </w:r>
            <w:r w:rsidRPr="00F22BD5">
              <w:rPr>
                <w:rFonts w:ascii="Times New Roman" w:hAnsi="Times New Roman" w:cs="Times New Roman"/>
              </w:rPr>
              <w:t>ранчо</w:t>
            </w:r>
            <w:r w:rsidR="008F3008" w:rsidRPr="00F22BD5">
              <w:rPr>
                <w:rFonts w:ascii="Times New Roman" w:hAnsi="Times New Roman" w:cs="Times New Roman"/>
              </w:rPr>
              <w:t>»</w:t>
            </w:r>
          </w:p>
        </w:tc>
        <w:tc>
          <w:tcPr>
            <w:tcW w:w="881"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lastRenderedPageBreak/>
              <w:t>14. Металлический профилированные листы (профнастил) с высотой профиля до 20 мм с полимерным покрытием</w:t>
            </w:r>
          </w:p>
        </w:tc>
        <w:tc>
          <w:tcPr>
            <w:tcW w:w="834"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15.15. Металлическая каннелированная (рифленая) 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16. Металлическая сварная 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17. Металлическая крученая 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lastRenderedPageBreak/>
              <w:t>18. Металлическая сетка-рабица.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19. Полимерная 3-д сетка (евросетка).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20. Сотовый поликарбонат</w:t>
            </w:r>
          </w:p>
        </w:tc>
        <w:tc>
          <w:tcPr>
            <w:tcW w:w="812"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lastRenderedPageBreak/>
              <w:t>21. Художественная ковка (ручное изготовление)</w:t>
            </w:r>
          </w:p>
        </w:tc>
        <w:tc>
          <w:tcPr>
            <w:tcW w:w="813"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22. Панели из древесно-полимерного композита (ДПК).</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23. Доски из ДПК.</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24. Планкин из ДПК.</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25. Брус из ДПК.</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 xml:space="preserve">26. </w:t>
            </w:r>
            <w:r w:rsidRPr="00F22BD5">
              <w:rPr>
                <w:rFonts w:ascii="Times New Roman" w:hAnsi="Times New Roman" w:cs="Times New Roman"/>
              </w:rPr>
              <w:lastRenderedPageBreak/>
              <w:t>Деревянный штакетник (односторонний, шахматка).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 xml:space="preserve">27. Дощатое деревянное </w:t>
            </w:r>
            <w:r w:rsidR="008F3008" w:rsidRPr="00F22BD5">
              <w:rPr>
                <w:rFonts w:ascii="Times New Roman" w:hAnsi="Times New Roman" w:cs="Times New Roman"/>
              </w:rPr>
              <w:t>«</w:t>
            </w:r>
            <w:r w:rsidRPr="00F22BD5">
              <w:rPr>
                <w:rFonts w:ascii="Times New Roman" w:hAnsi="Times New Roman" w:cs="Times New Roman"/>
              </w:rPr>
              <w:t>лесенка</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решетка</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плетенка</w:t>
            </w:r>
            <w:r w:rsidR="008F3008" w:rsidRPr="00F22BD5">
              <w:rPr>
                <w:rFonts w:ascii="Times New Roman" w:hAnsi="Times New Roman" w:cs="Times New Roman"/>
              </w:rPr>
              <w:t>»</w:t>
            </w:r>
          </w:p>
        </w:tc>
        <w:tc>
          <w:tcPr>
            <w:tcW w:w="750"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lastRenderedPageBreak/>
              <w:t>28. Лоза.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29. Горбыль.</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30. Бревно.</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31. Дикий, колотый камень.</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 xml:space="preserve">32. Полимерные и бетонные имитации </w:t>
            </w:r>
            <w:r w:rsidRPr="00F22BD5">
              <w:rPr>
                <w:rFonts w:ascii="Times New Roman" w:hAnsi="Times New Roman" w:cs="Times New Roman"/>
              </w:rPr>
              <w:lastRenderedPageBreak/>
              <w:t>облицовочного кирпича.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33. Полимерные и бетонные имитации камня</w:t>
            </w:r>
          </w:p>
        </w:tc>
        <w:tc>
          <w:tcPr>
            <w:tcW w:w="812"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lastRenderedPageBreak/>
              <w:t>36. Декоративный железобетонный</w:t>
            </w:r>
          </w:p>
        </w:tc>
        <w:tc>
          <w:tcPr>
            <w:tcW w:w="740"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 xml:space="preserve">37. Финишная отделка блоков штукатуркой с текстурами </w:t>
            </w:r>
            <w:r w:rsidR="008F3008" w:rsidRPr="00F22BD5">
              <w:rPr>
                <w:rFonts w:ascii="Times New Roman" w:hAnsi="Times New Roman" w:cs="Times New Roman"/>
              </w:rPr>
              <w:t>«</w:t>
            </w:r>
            <w:r w:rsidRPr="00F22BD5">
              <w:rPr>
                <w:rFonts w:ascii="Times New Roman" w:hAnsi="Times New Roman" w:cs="Times New Roman"/>
              </w:rPr>
              <w:t>короед</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шуба</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гранул</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камешковая</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 xml:space="preserve">мраморная </w:t>
            </w:r>
            <w:r w:rsidRPr="00F22BD5">
              <w:rPr>
                <w:rFonts w:ascii="Times New Roman" w:hAnsi="Times New Roman" w:cs="Times New Roman"/>
              </w:rPr>
              <w:lastRenderedPageBreak/>
              <w:t>крошка</w:t>
            </w:r>
            <w:r w:rsidR="008F3008" w:rsidRPr="00F22BD5">
              <w:rPr>
                <w:rFonts w:ascii="Times New Roman" w:hAnsi="Times New Roman" w:cs="Times New Roman"/>
              </w:rPr>
              <w:t>»</w:t>
            </w:r>
            <w:r w:rsidRPr="00F22BD5">
              <w:rPr>
                <w:rFonts w:ascii="Times New Roman" w:hAnsi="Times New Roman" w:cs="Times New Roman"/>
              </w:rPr>
              <w:t>.</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38. Финишная отделка блоков керамической, клинкерной плиткой</w:t>
            </w:r>
          </w:p>
        </w:tc>
        <w:tc>
          <w:tcPr>
            <w:tcW w:w="997"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lastRenderedPageBreak/>
              <w:t>39. Железобетонные плиты.</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40. Шумозащитные из специализированных панелей.</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41. Колючая проволока</w:t>
            </w:r>
          </w:p>
        </w:tc>
        <w:tc>
          <w:tcPr>
            <w:tcW w:w="733"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42. Одинарный облицовочный кирпич (клинкерный, керамический)</w:t>
            </w:r>
          </w:p>
        </w:tc>
        <w:tc>
          <w:tcPr>
            <w:tcW w:w="958"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43. Гиперпрессованный облицовочный кирпич.</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44. Колотый облицовочный кирпич.</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45. Полуторный, двойной облицовочный кирпич (клинкерный, керамич</w:t>
            </w:r>
            <w:r w:rsidRPr="00F22BD5">
              <w:rPr>
                <w:rFonts w:ascii="Times New Roman" w:hAnsi="Times New Roman" w:cs="Times New Roman"/>
              </w:rPr>
              <w:lastRenderedPageBreak/>
              <w:t>еский).</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46. Силикатный облицовочный кирпич</w:t>
            </w:r>
          </w:p>
        </w:tc>
        <w:tc>
          <w:tcPr>
            <w:tcW w:w="1411"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lastRenderedPageBreak/>
              <w:t>47. Маскировочная 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48. Фотосетка.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49. Металлическая тканая 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50. Штукатурная сетка.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51. Полимерная 3-д сетка из экструдированныхполимерных волокон (ПВХ).</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52. Керамогранит</w:t>
            </w:r>
          </w:p>
        </w:tc>
        <w:tc>
          <w:tcPr>
            <w:tcW w:w="931" w:type="dxa"/>
          </w:tcPr>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53. Ткани.</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54. Картон, бумага.</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55. Кровельные строительные материалы.</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56. Керамогранит.</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 xml:space="preserve">57. Деревянные поддоны, бутылки, остатки </w:t>
            </w:r>
            <w:r w:rsidRPr="00F22BD5">
              <w:rPr>
                <w:rFonts w:ascii="Times New Roman" w:hAnsi="Times New Roman" w:cs="Times New Roman"/>
              </w:rPr>
              <w:lastRenderedPageBreak/>
              <w:t>после проведения ремонта и строительства, коробки, ящики и иные упаковочные материалы, шины и запасные части транспортных средств, иные подобные изделия.</w:t>
            </w:r>
          </w:p>
          <w:p w:rsidR="00D2117F" w:rsidRPr="00F22BD5" w:rsidRDefault="00D2117F" w:rsidP="008040AB">
            <w:pPr>
              <w:pStyle w:val="ConsPlusNormal"/>
              <w:jc w:val="center"/>
              <w:rPr>
                <w:rFonts w:ascii="Times New Roman" w:hAnsi="Times New Roman" w:cs="Times New Roman"/>
              </w:rPr>
            </w:pPr>
            <w:r w:rsidRPr="00F22BD5">
              <w:rPr>
                <w:rFonts w:ascii="Times New Roman" w:hAnsi="Times New Roman" w:cs="Times New Roman"/>
              </w:rPr>
              <w:t>58. Неоштукатуренные (неокрашенные) строительные блоки</w:t>
            </w: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lastRenderedPageBreak/>
              <w:t>1</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 xml:space="preserve">Мастерские мелкого </w:t>
            </w:r>
            <w:r w:rsidRPr="00F22BD5">
              <w:rPr>
                <w:rFonts w:ascii="Times New Roman" w:hAnsi="Times New Roman" w:cs="Times New Roman"/>
              </w:rPr>
              <w:lastRenderedPageBreak/>
              <w:t>ремонта, ателье, бани, парикмахерские, прачечные, химчистки, похоронные бюро</w:t>
            </w:r>
          </w:p>
        </w:tc>
        <w:tc>
          <w:tcPr>
            <w:tcW w:w="769"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ДА</w:t>
            </w:r>
            <w:r w:rsidRPr="00F22BD5">
              <w:rPr>
                <w:rFonts w:ascii="Times New Roman" w:hAnsi="Times New Roman" w:cs="Times New Roman"/>
              </w:rPr>
              <w:t>»</w:t>
            </w:r>
          </w:p>
        </w:tc>
        <w:tc>
          <w:tcPr>
            <w:tcW w:w="760"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8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13"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8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34"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2"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3"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50"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2"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40"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97"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33"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8"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41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3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lastRenderedPageBreak/>
              <w:t>2</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Социальная инфраструктура</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3</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Объекты торговли и услуг</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4</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Объекты придорожного сервиса</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5</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Рынки</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6</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Многоквартирная жилая застрой</w:t>
            </w:r>
            <w:r w:rsidRPr="00F22BD5">
              <w:rPr>
                <w:rFonts w:ascii="Times New Roman" w:hAnsi="Times New Roman" w:cs="Times New Roman"/>
              </w:rPr>
              <w:lastRenderedPageBreak/>
              <w:t>ка, блокированная жилая застройка</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lastRenderedPageBreak/>
              <w:t>7</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Индивидуальное жилищное строительство, блокированная жилая застройка</w:t>
            </w:r>
          </w:p>
        </w:tc>
        <w:tc>
          <w:tcPr>
            <w:tcW w:w="769"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760"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8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13"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8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34"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12"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13"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750"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12"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740"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97"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33"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8"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141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93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8</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Личные подсобные хозяйства, огородничество, садоводство</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9</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Объекты гаражного назначения</w:t>
            </w:r>
          </w:p>
        </w:tc>
        <w:tc>
          <w:tcPr>
            <w:tcW w:w="769"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760"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81"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3"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81"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34"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2"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3"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50"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2"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40"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97"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33"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58"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1411"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31"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1</w:t>
            </w:r>
            <w:r w:rsidRPr="00F22BD5">
              <w:rPr>
                <w:rFonts w:ascii="Times New Roman" w:hAnsi="Times New Roman" w:cs="Times New Roman"/>
              </w:rPr>
              <w:lastRenderedPageBreak/>
              <w:t>0</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lastRenderedPageBreak/>
              <w:t>Плоско</w:t>
            </w:r>
            <w:r w:rsidRPr="00F22BD5">
              <w:rPr>
                <w:rFonts w:ascii="Times New Roman" w:hAnsi="Times New Roman" w:cs="Times New Roman"/>
              </w:rPr>
              <w:lastRenderedPageBreak/>
              <w:t>стные автостоянки</w:t>
            </w:r>
          </w:p>
        </w:tc>
        <w:tc>
          <w:tcPr>
            <w:tcW w:w="769"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ДА</w:t>
            </w:r>
            <w:r w:rsidRPr="00F22BD5">
              <w:rPr>
                <w:rFonts w:ascii="Times New Roman" w:hAnsi="Times New Roman" w:cs="Times New Roman"/>
              </w:rPr>
              <w:t>»</w:t>
            </w:r>
          </w:p>
        </w:tc>
        <w:tc>
          <w:tcPr>
            <w:tcW w:w="760"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81"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3"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81"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34"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2"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3"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50"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lastRenderedPageBreak/>
              <w:t>»</w:t>
            </w:r>
          </w:p>
        </w:tc>
        <w:tc>
          <w:tcPr>
            <w:tcW w:w="812"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НЕТ</w:t>
            </w:r>
            <w:r w:rsidRPr="00F22BD5">
              <w:rPr>
                <w:rFonts w:ascii="Times New Roman" w:hAnsi="Times New Roman" w:cs="Times New Roman"/>
              </w:rPr>
              <w:t>»</w:t>
            </w:r>
          </w:p>
        </w:tc>
        <w:tc>
          <w:tcPr>
            <w:tcW w:w="740"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lastRenderedPageBreak/>
              <w:t>»</w:t>
            </w:r>
          </w:p>
        </w:tc>
        <w:tc>
          <w:tcPr>
            <w:tcW w:w="997"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ДА-</w:t>
            </w:r>
            <w:r w:rsidR="00D2117F" w:rsidRPr="00F22BD5">
              <w:rPr>
                <w:rFonts w:ascii="Times New Roman" w:hAnsi="Times New Roman" w:cs="Times New Roman"/>
              </w:rPr>
              <w:lastRenderedPageBreak/>
              <w:t>СПЕЦ</w:t>
            </w:r>
            <w:r w:rsidRPr="00F22BD5">
              <w:rPr>
                <w:rFonts w:ascii="Times New Roman" w:hAnsi="Times New Roman" w:cs="Times New Roman"/>
              </w:rPr>
              <w:t>»</w:t>
            </w:r>
          </w:p>
        </w:tc>
        <w:tc>
          <w:tcPr>
            <w:tcW w:w="733"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НЕТ</w:t>
            </w:r>
            <w:r w:rsidRPr="00F22BD5">
              <w:rPr>
                <w:rFonts w:ascii="Times New Roman" w:hAnsi="Times New Roman" w:cs="Times New Roman"/>
              </w:rPr>
              <w:lastRenderedPageBreak/>
              <w:t>»</w:t>
            </w:r>
          </w:p>
        </w:tc>
        <w:tc>
          <w:tcPr>
            <w:tcW w:w="958"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lastRenderedPageBreak/>
              <w:t>«</w:t>
            </w:r>
            <w:r w:rsidR="00D2117F" w:rsidRPr="00F22BD5">
              <w:rPr>
                <w:rFonts w:ascii="Times New Roman" w:hAnsi="Times New Roman" w:cs="Times New Roman"/>
              </w:rPr>
              <w:t>НЕТ</w:t>
            </w:r>
            <w:r w:rsidRPr="00F22BD5">
              <w:rPr>
                <w:rFonts w:ascii="Times New Roman" w:hAnsi="Times New Roman" w:cs="Times New Roman"/>
              </w:rPr>
              <w:t>»</w:t>
            </w:r>
          </w:p>
        </w:tc>
        <w:tc>
          <w:tcPr>
            <w:tcW w:w="1411"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31" w:type="dxa"/>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lastRenderedPageBreak/>
              <w:t>11</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Коммунальное обслуживание</w:t>
            </w:r>
          </w:p>
        </w:tc>
        <w:tc>
          <w:tcPr>
            <w:tcW w:w="769"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760"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8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13"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88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34"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812"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3"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750"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812"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740"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97"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ДА-СПЕЦ</w:t>
            </w:r>
            <w:r w:rsidRPr="00F22BD5">
              <w:rPr>
                <w:rFonts w:ascii="Times New Roman" w:hAnsi="Times New Roman" w:cs="Times New Roman"/>
              </w:rPr>
              <w:t>»</w:t>
            </w:r>
          </w:p>
        </w:tc>
        <w:tc>
          <w:tcPr>
            <w:tcW w:w="733"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ДА</w:t>
            </w:r>
            <w:r w:rsidRPr="00F22BD5">
              <w:rPr>
                <w:rFonts w:ascii="Times New Roman" w:hAnsi="Times New Roman" w:cs="Times New Roman"/>
              </w:rPr>
              <w:t>»</w:t>
            </w:r>
          </w:p>
        </w:tc>
        <w:tc>
          <w:tcPr>
            <w:tcW w:w="958"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НЕТ-П</w:t>
            </w:r>
            <w:r w:rsidRPr="00F22BD5">
              <w:rPr>
                <w:rFonts w:ascii="Times New Roman" w:hAnsi="Times New Roman" w:cs="Times New Roman"/>
              </w:rPr>
              <w:t>»</w:t>
            </w:r>
          </w:p>
        </w:tc>
        <w:tc>
          <w:tcPr>
            <w:tcW w:w="141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c>
          <w:tcPr>
            <w:tcW w:w="931" w:type="dxa"/>
            <w:vMerge w:val="restart"/>
          </w:tcPr>
          <w:p w:rsidR="00D2117F" w:rsidRPr="00F22BD5" w:rsidRDefault="008F3008" w:rsidP="008040AB">
            <w:pPr>
              <w:pStyle w:val="ConsPlusNormal"/>
              <w:rPr>
                <w:rFonts w:ascii="Times New Roman" w:hAnsi="Times New Roman" w:cs="Times New Roman"/>
              </w:rPr>
            </w:pPr>
            <w:r w:rsidRPr="00F22BD5">
              <w:rPr>
                <w:rFonts w:ascii="Times New Roman" w:hAnsi="Times New Roman" w:cs="Times New Roman"/>
              </w:rPr>
              <w:t>«</w:t>
            </w:r>
            <w:r w:rsidR="00D2117F" w:rsidRPr="00F22BD5">
              <w:rPr>
                <w:rFonts w:ascii="Times New Roman" w:hAnsi="Times New Roman" w:cs="Times New Roman"/>
              </w:rPr>
              <w:t>НЕТ</w:t>
            </w:r>
            <w:r w:rsidRPr="00F22BD5">
              <w:rPr>
                <w:rFonts w:ascii="Times New Roman" w:hAnsi="Times New Roman" w:cs="Times New Roman"/>
              </w:rPr>
              <w:t>»</w:t>
            </w: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12</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Обслуживание автотранспорта</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13</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Кладбища</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14</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Ритуальная деятельность</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15</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Содержание или разведение животных</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16</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Приюты для животных</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22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17</w:t>
            </w:r>
          </w:p>
        </w:tc>
        <w:tc>
          <w:tcPr>
            <w:tcW w:w="861" w:type="dxa"/>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Иные</w:t>
            </w: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c>
          <w:tcPr>
            <w:tcW w:w="0" w:type="auto"/>
            <w:vMerge/>
          </w:tcPr>
          <w:p w:rsidR="00D2117F" w:rsidRPr="00F22BD5" w:rsidRDefault="00D2117F" w:rsidP="008040AB">
            <w:pPr>
              <w:pStyle w:val="ConsPlusNormal"/>
              <w:rPr>
                <w:rFonts w:ascii="Times New Roman" w:hAnsi="Times New Roman" w:cs="Times New Roman"/>
              </w:rPr>
            </w:pPr>
          </w:p>
        </w:tc>
      </w:tr>
      <w:tr w:rsidR="00D2117F" w:rsidTr="008040AB">
        <w:tc>
          <w:tcPr>
            <w:tcW w:w="14977" w:type="dxa"/>
            <w:gridSpan w:val="18"/>
          </w:tcPr>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lastRenderedPageBreak/>
              <w:t xml:space="preserve">Примечание. Дополнительные характеристики внешнего вида устанавливаемых (заменяемых) постоянных ограждений вдоль приоритетных территорий, указанных в </w:t>
            </w:r>
            <w:hyperlink w:anchor="P3560">
              <w:r w:rsidRPr="00F22BD5">
                <w:rPr>
                  <w:rFonts w:ascii="Times New Roman" w:hAnsi="Times New Roman" w:cs="Times New Roman"/>
                </w:rPr>
                <w:t xml:space="preserve">подпункте </w:t>
              </w:r>
              <w:r w:rsidR="008F3008" w:rsidRPr="00F22BD5">
                <w:rPr>
                  <w:rFonts w:ascii="Times New Roman" w:hAnsi="Times New Roman" w:cs="Times New Roman"/>
                </w:rPr>
                <w:t>«</w:t>
              </w:r>
              <w:r w:rsidRPr="00F22BD5">
                <w:rPr>
                  <w:rFonts w:ascii="Times New Roman" w:hAnsi="Times New Roman" w:cs="Times New Roman"/>
                </w:rPr>
                <w:t>б</w:t>
              </w:r>
              <w:r w:rsidR="008F3008" w:rsidRPr="00F22BD5">
                <w:rPr>
                  <w:rFonts w:ascii="Times New Roman" w:hAnsi="Times New Roman" w:cs="Times New Roman"/>
                </w:rPr>
                <w:t>»</w:t>
              </w:r>
              <w:r w:rsidRPr="00F22BD5">
                <w:rPr>
                  <w:rFonts w:ascii="Times New Roman" w:hAnsi="Times New Roman" w:cs="Times New Roman"/>
                </w:rPr>
                <w:t xml:space="preserve"> пункта 4</w:t>
              </w:r>
            </w:hyperlink>
            <w:r w:rsidRPr="00F22BD5">
              <w:rPr>
                <w:rFonts w:ascii="Times New Roman" w:hAnsi="Times New Roman" w:cs="Times New Roman"/>
              </w:rPr>
              <w:t xml:space="preserve"> настоящей статьи:</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а) просечно-вытяжной лист (ПВЛ):</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 xml:space="preserve">форма ячеек: </w:t>
            </w:r>
            <w:r w:rsidR="008F3008" w:rsidRPr="00F22BD5">
              <w:rPr>
                <w:rFonts w:ascii="Times New Roman" w:hAnsi="Times New Roman" w:cs="Times New Roman"/>
              </w:rPr>
              <w:t>«</w:t>
            </w:r>
            <w:r w:rsidRPr="00F22BD5">
              <w:rPr>
                <w:rFonts w:ascii="Times New Roman" w:hAnsi="Times New Roman" w:cs="Times New Roman"/>
              </w:rPr>
              <w:t>ромб</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квадрат</w:t>
            </w:r>
            <w:r w:rsidR="008F3008" w:rsidRPr="00F22BD5">
              <w:rPr>
                <w:rFonts w:ascii="Times New Roman" w:hAnsi="Times New Roman" w:cs="Times New Roman"/>
              </w:rPr>
              <w:t>»</w:t>
            </w:r>
            <w:r w:rsidRPr="00F22BD5">
              <w:rPr>
                <w:rFonts w:ascii="Times New Roman" w:hAnsi="Times New Roman" w:cs="Times New Roman"/>
              </w:rPr>
              <w:t xml:space="preserve">, </w:t>
            </w:r>
            <w:r w:rsidR="008F3008" w:rsidRPr="00F22BD5">
              <w:rPr>
                <w:rFonts w:ascii="Times New Roman" w:hAnsi="Times New Roman" w:cs="Times New Roman"/>
              </w:rPr>
              <w:t>«</w:t>
            </w:r>
            <w:r w:rsidRPr="00F22BD5">
              <w:rPr>
                <w:rFonts w:ascii="Times New Roman" w:hAnsi="Times New Roman" w:cs="Times New Roman"/>
              </w:rPr>
              <w:t>круг</w:t>
            </w:r>
            <w:r w:rsidR="008F3008" w:rsidRPr="00F22BD5">
              <w:rPr>
                <w:rFonts w:ascii="Times New Roman" w:hAnsi="Times New Roman" w:cs="Times New Roman"/>
              </w:rPr>
              <w:t>»</w:t>
            </w:r>
            <w:r w:rsidRPr="00F22BD5">
              <w:rPr>
                <w:rFonts w:ascii="Times New Roman" w:hAnsi="Times New Roman" w:cs="Times New Roman"/>
              </w:rPr>
              <w:t>;</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б) просечно-вытяжная сетка (ЦПВС):</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размер ячеек: оцинкованной ЦПВС не менее 37 x 13 мм, из нержавеющей стали не менее 16 x 6 мм;</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в) перфорированный металлический лист:</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типы перфорации: стандартный (повторяющиеся с одинаковым шагом одноразмерные круги, квадраты, ромбы, полосы), художественная перфорация (формирование из однотипных проколов (кругов, квадратов и т.д.) путем их различного расположения и размера эко-орнамента, фигур, иных форм (надписи не допускаются);</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г) металлические прутья:</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декор секций: не более 4 горизонтальных прутов, не более 2 горизонтальных поясов декора с простым повторяющимся геометрическим узором (за исключением воссоздаваемых исторических ограждений);</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завершение вертикальных прутов: заглушки, пики, шишечки, горизонтальный прут;</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д) металлический штакетник (евроштакетник):</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виды профиля: М-профиль, П-профиль, П-профиль 3D (полукруглый профиль не допускается);</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ширина штакетины 115-200 мм (скрытая завальцовка), расстояние между штакетинами 20-100 мм);</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е) расстояние между элементами и секциями ограждений площадок для выгула собак, его нижнем краем и землей, не должно позволять животному покинуть площадку или причинить себе травму;</w:t>
            </w:r>
          </w:p>
          <w:p w:rsidR="00D2117F" w:rsidRPr="00F22BD5" w:rsidRDefault="00D2117F" w:rsidP="008040AB">
            <w:pPr>
              <w:pStyle w:val="ConsPlusNormal"/>
              <w:rPr>
                <w:rFonts w:ascii="Times New Roman" w:hAnsi="Times New Roman" w:cs="Times New Roman"/>
              </w:rPr>
            </w:pPr>
            <w:r w:rsidRPr="00F22BD5">
              <w:rPr>
                <w:rFonts w:ascii="Times New Roman" w:hAnsi="Times New Roman" w:cs="Times New Roman"/>
              </w:rPr>
              <w:t xml:space="preserve">ж) не допускается установка (замена) различных по типу и виду секций ограждений (материалов, цвета, цветовых сочетаний) одного земельного участка, здания, строения, сооружения, комплекса вдоль приоритетных территорий, указанных в </w:t>
            </w:r>
            <w:hyperlink w:anchor="P3560">
              <w:r w:rsidRPr="00F22BD5">
                <w:rPr>
                  <w:rFonts w:ascii="Times New Roman" w:hAnsi="Times New Roman" w:cs="Times New Roman"/>
                </w:rPr>
                <w:t xml:space="preserve">подпункте </w:t>
              </w:r>
              <w:r w:rsidR="008F3008" w:rsidRPr="00F22BD5">
                <w:rPr>
                  <w:rFonts w:ascii="Times New Roman" w:hAnsi="Times New Roman" w:cs="Times New Roman"/>
                </w:rPr>
                <w:t>«</w:t>
              </w:r>
              <w:r w:rsidRPr="00F22BD5">
                <w:rPr>
                  <w:rFonts w:ascii="Times New Roman" w:hAnsi="Times New Roman" w:cs="Times New Roman"/>
                </w:rPr>
                <w:t>б</w:t>
              </w:r>
              <w:r w:rsidR="008F3008" w:rsidRPr="00F22BD5">
                <w:rPr>
                  <w:rFonts w:ascii="Times New Roman" w:hAnsi="Times New Roman" w:cs="Times New Roman"/>
                </w:rPr>
                <w:t>»</w:t>
              </w:r>
              <w:r w:rsidRPr="00F22BD5">
                <w:rPr>
                  <w:rFonts w:ascii="Times New Roman" w:hAnsi="Times New Roman" w:cs="Times New Roman"/>
                </w:rPr>
                <w:t xml:space="preserve"> пункта 4</w:t>
              </w:r>
            </w:hyperlink>
            <w:r w:rsidRPr="00F22BD5">
              <w:rPr>
                <w:rFonts w:ascii="Times New Roman" w:hAnsi="Times New Roman" w:cs="Times New Roman"/>
              </w:rPr>
              <w:t xml:space="preserve"> настоящей статьи</w:t>
            </w:r>
          </w:p>
        </w:tc>
      </w:tr>
    </w:tbl>
    <w:p w:rsidR="00D2117F" w:rsidRDefault="00D2117F">
      <w:pPr>
        <w:pStyle w:val="ConsPlusNormal"/>
        <w:sectPr w:rsidR="00D2117F" w:rsidSect="008040AB">
          <w:pgSz w:w="16838" w:h="11905" w:orient="landscape"/>
          <w:pgMar w:top="567" w:right="851" w:bottom="1134" w:left="1134" w:header="0" w:footer="0" w:gutter="0"/>
          <w:cols w:space="720"/>
          <w:docGrid w:linePitch="326"/>
        </w:sectPr>
      </w:pPr>
    </w:p>
    <w:p w:rsidR="00D2117F" w:rsidRDefault="00D2117F">
      <w:pPr>
        <w:pStyle w:val="ConsPlusNormal"/>
        <w:jc w:val="both"/>
      </w:pPr>
    </w:p>
    <w:p w:rsidR="00D2117F" w:rsidRPr="00B304FC" w:rsidRDefault="00D2117F" w:rsidP="00B304FC">
      <w:pPr>
        <w:pStyle w:val="ConsPlusTitle"/>
        <w:outlineLvl w:val="3"/>
        <w:rPr>
          <w:rFonts w:ascii="Times New Roman" w:hAnsi="Times New Roman" w:cs="Times New Roman"/>
          <w:sz w:val="28"/>
          <w:szCs w:val="28"/>
        </w:rPr>
      </w:pPr>
      <w:bookmarkStart w:id="33" w:name="P3799"/>
      <w:bookmarkEnd w:id="33"/>
      <w:r w:rsidRPr="00B304FC">
        <w:rPr>
          <w:rFonts w:ascii="Times New Roman" w:hAnsi="Times New Roman" w:cs="Times New Roman"/>
          <w:sz w:val="28"/>
          <w:szCs w:val="28"/>
        </w:rPr>
        <w:t xml:space="preserve">ТАБЛИЦА 3 </w:t>
      </w:r>
      <w:r w:rsidR="00E961EF" w:rsidRPr="00B304FC">
        <w:rPr>
          <w:rFonts w:ascii="Times New Roman" w:hAnsi="Times New Roman" w:cs="Times New Roman"/>
          <w:sz w:val="28"/>
          <w:szCs w:val="28"/>
        </w:rPr>
        <w:t xml:space="preserve"> </w:t>
      </w:r>
      <w:r w:rsidR="008F3008" w:rsidRPr="00B304FC">
        <w:rPr>
          <w:rFonts w:ascii="Times New Roman" w:hAnsi="Times New Roman" w:cs="Times New Roman"/>
          <w:sz w:val="28"/>
          <w:szCs w:val="28"/>
        </w:rPr>
        <w:t>«</w:t>
      </w:r>
      <w:r w:rsidR="008040AB" w:rsidRPr="00B304FC">
        <w:rPr>
          <w:rFonts w:ascii="Times New Roman" w:hAnsi="Times New Roman" w:cs="Times New Roman"/>
          <w:sz w:val="28"/>
          <w:szCs w:val="28"/>
        </w:rPr>
        <w:t>Допустимые цвета, цветовые сочетания, подлежащие учету при подборе цвета, цветовых</w:t>
      </w:r>
      <w:r w:rsidR="00B304FC" w:rsidRPr="00B304FC">
        <w:rPr>
          <w:rFonts w:ascii="Times New Roman" w:hAnsi="Times New Roman" w:cs="Times New Roman"/>
          <w:sz w:val="28"/>
          <w:szCs w:val="28"/>
        </w:rPr>
        <w:t xml:space="preserve"> сочетаний внешних покрытий постоянных ограждений» </w:t>
      </w:r>
    </w:p>
    <w:p w:rsidR="00D2117F" w:rsidRPr="00EA48F6" w:rsidRDefault="00D2117F">
      <w:pPr>
        <w:pStyle w:val="ConsPlusNormal"/>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4A0"/>
      </w:tblPr>
      <w:tblGrid>
        <w:gridCol w:w="236"/>
        <w:gridCol w:w="929"/>
        <w:gridCol w:w="869"/>
        <w:gridCol w:w="859"/>
        <w:gridCol w:w="999"/>
        <w:gridCol w:w="920"/>
        <w:gridCol w:w="998"/>
        <w:gridCol w:w="944"/>
        <w:gridCol w:w="919"/>
        <w:gridCol w:w="920"/>
        <w:gridCol w:w="848"/>
        <w:gridCol w:w="919"/>
        <w:gridCol w:w="835"/>
        <w:gridCol w:w="1133"/>
        <w:gridCol w:w="828"/>
        <w:gridCol w:w="1088"/>
        <w:gridCol w:w="1017"/>
      </w:tblGrid>
      <w:tr w:rsidR="00D2117F" w:rsidRPr="00EA48F6">
        <w:tc>
          <w:tcPr>
            <w:tcW w:w="2607" w:type="dxa"/>
            <w:gridSpan w:val="2"/>
            <w:vMerge w:val="restart"/>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Цвет, цветовое сочетание:</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ц</w:t>
            </w:r>
            <w:r w:rsidRPr="00EA48F6">
              <w:rPr>
                <w:rFonts w:ascii="Times New Roman" w:hAnsi="Times New Roman" w:cs="Times New Roman"/>
              </w:rPr>
              <w:t>»</w:t>
            </w:r>
            <w:r w:rsidR="00D2117F" w:rsidRPr="00EA48F6">
              <w:rPr>
                <w:rFonts w:ascii="Times New Roman" w:hAnsi="Times New Roman" w:cs="Times New Roman"/>
              </w:rPr>
              <w:t xml:space="preserve"> - цвет;</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цс</w:t>
            </w:r>
            <w:r w:rsidRPr="00EA48F6">
              <w:rPr>
                <w:rFonts w:ascii="Times New Roman" w:hAnsi="Times New Roman" w:cs="Times New Roman"/>
              </w:rPr>
              <w:t>»</w:t>
            </w:r>
            <w:r w:rsidR="00D2117F" w:rsidRPr="00EA48F6">
              <w:rPr>
                <w:rFonts w:ascii="Times New Roman" w:hAnsi="Times New Roman" w:cs="Times New Roman"/>
              </w:rPr>
              <w:t xml:space="preserve"> - сочетание;</w:t>
            </w:r>
          </w:p>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ц/цс</w:t>
            </w:r>
            <w:r w:rsidRPr="00EA48F6">
              <w:rPr>
                <w:rFonts w:ascii="Times New Roman" w:hAnsi="Times New Roman" w:cs="Times New Roman"/>
              </w:rPr>
              <w:t>»</w:t>
            </w:r>
            <w:r w:rsidR="00D2117F" w:rsidRPr="00EA48F6">
              <w:rPr>
                <w:rFonts w:ascii="Times New Roman" w:hAnsi="Times New Roman" w:cs="Times New Roman"/>
              </w:rPr>
              <w:t xml:space="preserve"> - цвет и все сочетания с цветом</w:t>
            </w:r>
          </w:p>
        </w:tc>
        <w:tc>
          <w:tcPr>
            <w:tcW w:w="28000" w:type="dxa"/>
            <w:gridSpan w:val="15"/>
          </w:tcPr>
          <w:p w:rsidR="00D2117F" w:rsidRPr="00E961EF" w:rsidRDefault="00D2117F">
            <w:pPr>
              <w:pStyle w:val="ConsPlusNormal"/>
              <w:rPr>
                <w:rFonts w:ascii="Times New Roman" w:hAnsi="Times New Roman" w:cs="Times New Roman"/>
              </w:rPr>
            </w:pPr>
            <w:r w:rsidRPr="00E961EF">
              <w:rPr>
                <w:rFonts w:ascii="Times New Roman" w:hAnsi="Times New Roman" w:cs="Times New Roman"/>
              </w:rPr>
              <w:t>Ограничения использования цвета, цветового сочетания постоянных ограждений в зависимости от функционального назначения огораживаемой территории, здания, строения, сооружения</w:t>
            </w:r>
          </w:p>
          <w:p w:rsidR="00D2117F" w:rsidRPr="00E961EF" w:rsidRDefault="008F3008">
            <w:pPr>
              <w:pStyle w:val="ConsPlusNormal"/>
              <w:rPr>
                <w:rFonts w:ascii="Times New Roman" w:hAnsi="Times New Roman" w:cs="Times New Roman"/>
              </w:rPr>
            </w:pPr>
            <w:r w:rsidRPr="00E961EF">
              <w:rPr>
                <w:rFonts w:ascii="Times New Roman" w:hAnsi="Times New Roman" w:cs="Times New Roman"/>
              </w:rPr>
              <w:t>«</w:t>
            </w:r>
            <w:r w:rsidR="00D2117F" w:rsidRPr="00E961EF">
              <w:rPr>
                <w:rFonts w:ascii="Times New Roman" w:hAnsi="Times New Roman" w:cs="Times New Roman"/>
              </w:rPr>
              <w:t>НЕТ</w:t>
            </w:r>
            <w:r w:rsidRPr="00E961EF">
              <w:rPr>
                <w:rFonts w:ascii="Times New Roman" w:hAnsi="Times New Roman" w:cs="Times New Roman"/>
              </w:rPr>
              <w:t>»</w:t>
            </w:r>
            <w:r w:rsidR="00D2117F" w:rsidRPr="00E961EF">
              <w:rPr>
                <w:rFonts w:ascii="Times New Roman" w:hAnsi="Times New Roman" w:cs="Times New Roman"/>
              </w:rPr>
              <w:t xml:space="preserve"> - не допускается для всех ограждений;</w:t>
            </w:r>
          </w:p>
          <w:p w:rsidR="00D2117F" w:rsidRPr="00E961EF" w:rsidRDefault="008F3008">
            <w:pPr>
              <w:pStyle w:val="ConsPlusNormal"/>
              <w:rPr>
                <w:rFonts w:ascii="Times New Roman" w:hAnsi="Times New Roman" w:cs="Times New Roman"/>
              </w:rPr>
            </w:pPr>
            <w:r w:rsidRPr="00E961EF">
              <w:rPr>
                <w:rFonts w:ascii="Times New Roman" w:hAnsi="Times New Roman" w:cs="Times New Roman"/>
              </w:rPr>
              <w:t>«</w:t>
            </w:r>
            <w:r w:rsidR="00D2117F" w:rsidRPr="00E961EF">
              <w:rPr>
                <w:rFonts w:ascii="Times New Roman" w:hAnsi="Times New Roman" w:cs="Times New Roman"/>
              </w:rPr>
              <w:t>ДА</w:t>
            </w:r>
            <w:r w:rsidRPr="00E961EF">
              <w:rPr>
                <w:rFonts w:ascii="Times New Roman" w:hAnsi="Times New Roman" w:cs="Times New Roman"/>
              </w:rPr>
              <w:t>»</w:t>
            </w:r>
            <w:r w:rsidR="00D2117F" w:rsidRPr="00E961EF">
              <w:rPr>
                <w:rFonts w:ascii="Times New Roman" w:hAnsi="Times New Roman" w:cs="Times New Roman"/>
              </w:rPr>
              <w:t xml:space="preserve"> - допускается для всех ограждений.</w:t>
            </w:r>
          </w:p>
          <w:p w:rsidR="00D2117F" w:rsidRPr="00E961EF" w:rsidRDefault="00D2117F">
            <w:pPr>
              <w:pStyle w:val="ConsPlusNormal"/>
              <w:rPr>
                <w:rFonts w:ascii="Times New Roman" w:hAnsi="Times New Roman" w:cs="Times New Roman"/>
              </w:rPr>
            </w:pPr>
            <w:r w:rsidRPr="00E961EF">
              <w:rPr>
                <w:rFonts w:ascii="Times New Roman" w:hAnsi="Times New Roman" w:cs="Times New Roman"/>
              </w:rPr>
              <w:t>Частичное ограничение материала:</w:t>
            </w:r>
          </w:p>
          <w:p w:rsidR="00D2117F" w:rsidRPr="00E961EF" w:rsidRDefault="008F3008">
            <w:pPr>
              <w:pStyle w:val="ConsPlusNormal"/>
              <w:rPr>
                <w:rFonts w:ascii="Times New Roman" w:hAnsi="Times New Roman" w:cs="Times New Roman"/>
              </w:rPr>
            </w:pPr>
            <w:r w:rsidRPr="00E961EF">
              <w:rPr>
                <w:rFonts w:ascii="Times New Roman" w:hAnsi="Times New Roman" w:cs="Times New Roman"/>
              </w:rPr>
              <w:t>«</w:t>
            </w:r>
            <w:r w:rsidR="00D2117F" w:rsidRPr="00E961EF">
              <w:rPr>
                <w:rFonts w:ascii="Times New Roman" w:hAnsi="Times New Roman" w:cs="Times New Roman"/>
              </w:rPr>
              <w:t>НЕТ-П</w:t>
            </w:r>
            <w:r w:rsidRPr="00E961EF">
              <w:rPr>
                <w:rFonts w:ascii="Times New Roman" w:hAnsi="Times New Roman" w:cs="Times New Roman"/>
              </w:rPr>
              <w:t>»</w:t>
            </w:r>
            <w:r w:rsidR="00D2117F" w:rsidRPr="00E961EF">
              <w:rPr>
                <w:rFonts w:ascii="Times New Roman" w:hAnsi="Times New Roman" w:cs="Times New Roman"/>
              </w:rPr>
              <w:t xml:space="preserve"> - не допускается вдоль приоритетных территорий, указанных в </w:t>
            </w:r>
            <w:hyperlink w:anchor="P3560">
              <w:r w:rsidR="00D2117F" w:rsidRPr="00E961EF">
                <w:rPr>
                  <w:rFonts w:ascii="Times New Roman" w:hAnsi="Times New Roman" w:cs="Times New Roman"/>
                </w:rPr>
                <w:t xml:space="preserve">пп. </w:t>
              </w:r>
              <w:r w:rsidRPr="00E961EF">
                <w:rPr>
                  <w:rFonts w:ascii="Times New Roman" w:hAnsi="Times New Roman" w:cs="Times New Roman"/>
                </w:rPr>
                <w:t>«</w:t>
              </w:r>
              <w:r w:rsidR="00D2117F" w:rsidRPr="00E961EF">
                <w:rPr>
                  <w:rFonts w:ascii="Times New Roman" w:hAnsi="Times New Roman" w:cs="Times New Roman"/>
                </w:rPr>
                <w:t>б</w:t>
              </w:r>
              <w:r w:rsidRPr="00E961EF">
                <w:rPr>
                  <w:rFonts w:ascii="Times New Roman" w:hAnsi="Times New Roman" w:cs="Times New Roman"/>
                </w:rPr>
                <w:t>»</w:t>
              </w:r>
              <w:r w:rsidR="00D2117F" w:rsidRPr="00E961EF">
                <w:rPr>
                  <w:rFonts w:ascii="Times New Roman" w:hAnsi="Times New Roman" w:cs="Times New Roman"/>
                </w:rPr>
                <w:t xml:space="preserve"> п. 4</w:t>
              </w:r>
            </w:hyperlink>
            <w:r w:rsidR="00D2117F" w:rsidRPr="00E961EF">
              <w:rPr>
                <w:rFonts w:ascii="Times New Roman" w:hAnsi="Times New Roman" w:cs="Times New Roman"/>
              </w:rPr>
              <w:t xml:space="preserve"> настоящей статьи.</w:t>
            </w:r>
          </w:p>
          <w:p w:rsidR="00D2117F" w:rsidRPr="00E961EF" w:rsidRDefault="00D2117F">
            <w:pPr>
              <w:pStyle w:val="ConsPlusNormal"/>
              <w:rPr>
                <w:rFonts w:ascii="Times New Roman" w:hAnsi="Times New Roman" w:cs="Times New Roman"/>
              </w:rPr>
            </w:pPr>
            <w:r w:rsidRPr="00E961EF">
              <w:rPr>
                <w:rFonts w:ascii="Times New Roman" w:hAnsi="Times New Roman" w:cs="Times New Roman"/>
              </w:rPr>
              <w:t>Частичное разрешение материала:</w:t>
            </w:r>
          </w:p>
          <w:p w:rsidR="00D2117F" w:rsidRPr="00E961EF" w:rsidRDefault="008F3008">
            <w:pPr>
              <w:pStyle w:val="ConsPlusNormal"/>
              <w:rPr>
                <w:rFonts w:ascii="Times New Roman" w:hAnsi="Times New Roman" w:cs="Times New Roman"/>
              </w:rPr>
            </w:pPr>
            <w:r w:rsidRPr="00E961EF">
              <w:rPr>
                <w:rFonts w:ascii="Times New Roman" w:hAnsi="Times New Roman" w:cs="Times New Roman"/>
              </w:rPr>
              <w:t>«</w:t>
            </w:r>
            <w:r w:rsidR="00D2117F" w:rsidRPr="00E961EF">
              <w:rPr>
                <w:rFonts w:ascii="Times New Roman" w:hAnsi="Times New Roman" w:cs="Times New Roman"/>
              </w:rPr>
              <w:t>ДА-ИЖС</w:t>
            </w:r>
            <w:r w:rsidRPr="00E961EF">
              <w:rPr>
                <w:rFonts w:ascii="Times New Roman" w:hAnsi="Times New Roman" w:cs="Times New Roman"/>
              </w:rPr>
              <w:t>»</w:t>
            </w:r>
            <w:r w:rsidR="00D2117F" w:rsidRPr="00E961EF">
              <w:rPr>
                <w:rFonts w:ascii="Times New Roman" w:hAnsi="Times New Roman" w:cs="Times New Roman"/>
              </w:rPr>
              <w:t xml:space="preserve"> - допускается для индивидуального жилищного строительства, личных подсобных хозяйств, огородничества, садоводства, не расположенных вдоль приоритетных территорий, указанных в </w:t>
            </w:r>
            <w:hyperlink w:anchor="P3560">
              <w:r w:rsidR="00D2117F" w:rsidRPr="00E961EF">
                <w:rPr>
                  <w:rFonts w:ascii="Times New Roman" w:hAnsi="Times New Roman" w:cs="Times New Roman"/>
                </w:rPr>
                <w:t xml:space="preserve">пп. </w:t>
              </w:r>
              <w:r w:rsidRPr="00E961EF">
                <w:rPr>
                  <w:rFonts w:ascii="Times New Roman" w:hAnsi="Times New Roman" w:cs="Times New Roman"/>
                </w:rPr>
                <w:t>«</w:t>
              </w:r>
              <w:r w:rsidR="00D2117F" w:rsidRPr="00E961EF">
                <w:rPr>
                  <w:rFonts w:ascii="Times New Roman" w:hAnsi="Times New Roman" w:cs="Times New Roman"/>
                </w:rPr>
                <w:t>б</w:t>
              </w:r>
              <w:r w:rsidRPr="00E961EF">
                <w:rPr>
                  <w:rFonts w:ascii="Times New Roman" w:hAnsi="Times New Roman" w:cs="Times New Roman"/>
                </w:rPr>
                <w:t>»</w:t>
              </w:r>
              <w:r w:rsidR="00D2117F" w:rsidRPr="00E961EF">
                <w:rPr>
                  <w:rFonts w:ascii="Times New Roman" w:hAnsi="Times New Roman" w:cs="Times New Roman"/>
                </w:rPr>
                <w:t xml:space="preserve"> п. 4</w:t>
              </w:r>
            </w:hyperlink>
            <w:r w:rsidR="00D2117F" w:rsidRPr="00E961EF">
              <w:rPr>
                <w:rFonts w:ascii="Times New Roman" w:hAnsi="Times New Roman" w:cs="Times New Roman"/>
              </w:rPr>
              <w:t xml:space="preserve"> настоящей статьи;</w:t>
            </w:r>
          </w:p>
          <w:p w:rsidR="00D2117F" w:rsidRPr="00EA48F6" w:rsidRDefault="008F3008">
            <w:pPr>
              <w:pStyle w:val="ConsPlusNormal"/>
              <w:rPr>
                <w:rFonts w:ascii="Times New Roman" w:hAnsi="Times New Roman" w:cs="Times New Roman"/>
              </w:rPr>
            </w:pPr>
            <w:r w:rsidRPr="00E961EF">
              <w:rPr>
                <w:rFonts w:ascii="Times New Roman" w:hAnsi="Times New Roman" w:cs="Times New Roman"/>
              </w:rPr>
              <w:t>«</w:t>
            </w:r>
            <w:r w:rsidR="00D2117F" w:rsidRPr="00E961EF">
              <w:rPr>
                <w:rFonts w:ascii="Times New Roman" w:hAnsi="Times New Roman" w:cs="Times New Roman"/>
              </w:rPr>
              <w:t>ДА-И</w:t>
            </w:r>
            <w:r w:rsidRPr="00E961EF">
              <w:rPr>
                <w:rFonts w:ascii="Times New Roman" w:hAnsi="Times New Roman" w:cs="Times New Roman"/>
              </w:rPr>
              <w:t>»</w:t>
            </w:r>
            <w:r w:rsidR="00D2117F" w:rsidRPr="00E961EF">
              <w:rPr>
                <w:rFonts w:ascii="Times New Roman" w:hAnsi="Times New Roman" w:cs="Times New Roman"/>
              </w:rPr>
              <w:t xml:space="preserve"> - допускается для ограждений в историческом стиле территорий общего пользования, для индивидуального жилищного строительства, личных подсобных хозяйств, огородничества, садоводства, не расположенных вдоль приоритетных территорий, указанных в </w:t>
            </w:r>
            <w:hyperlink w:anchor="P3560">
              <w:r w:rsidR="00D2117F" w:rsidRPr="00E961EF">
                <w:rPr>
                  <w:rFonts w:ascii="Times New Roman" w:hAnsi="Times New Roman" w:cs="Times New Roman"/>
                </w:rPr>
                <w:t xml:space="preserve">пп. </w:t>
              </w:r>
              <w:r w:rsidRPr="00E961EF">
                <w:rPr>
                  <w:rFonts w:ascii="Times New Roman" w:hAnsi="Times New Roman" w:cs="Times New Roman"/>
                </w:rPr>
                <w:t>«</w:t>
              </w:r>
              <w:r w:rsidR="00D2117F" w:rsidRPr="00E961EF">
                <w:rPr>
                  <w:rFonts w:ascii="Times New Roman" w:hAnsi="Times New Roman" w:cs="Times New Roman"/>
                </w:rPr>
                <w:t>б</w:t>
              </w:r>
              <w:r w:rsidRPr="00E961EF">
                <w:rPr>
                  <w:rFonts w:ascii="Times New Roman" w:hAnsi="Times New Roman" w:cs="Times New Roman"/>
                </w:rPr>
                <w:t>»</w:t>
              </w:r>
              <w:r w:rsidR="00D2117F" w:rsidRPr="00E961EF">
                <w:rPr>
                  <w:rFonts w:ascii="Times New Roman" w:hAnsi="Times New Roman" w:cs="Times New Roman"/>
                </w:rPr>
                <w:t xml:space="preserve"> п. 4</w:t>
              </w:r>
            </w:hyperlink>
            <w:r w:rsidR="00D2117F" w:rsidRPr="00E961EF">
              <w:rPr>
                <w:rFonts w:ascii="Times New Roman" w:hAnsi="Times New Roman" w:cs="Times New Roman"/>
              </w:rPr>
              <w:t xml:space="preserve"> настоящей статьи</w:t>
            </w:r>
          </w:p>
        </w:tc>
      </w:tr>
      <w:tr w:rsidR="00D2117F" w:rsidRPr="00EA48F6">
        <w:tc>
          <w:tcPr>
            <w:tcW w:w="0" w:type="auto"/>
            <w:gridSpan w:val="2"/>
            <w:vMerge/>
          </w:tcPr>
          <w:p w:rsidR="00D2117F" w:rsidRPr="00EA48F6" w:rsidRDefault="00D2117F">
            <w:pPr>
              <w:pStyle w:val="ConsPlusNormal"/>
              <w:rPr>
                <w:rFonts w:ascii="Times New Roman" w:hAnsi="Times New Roman" w:cs="Times New Roman"/>
              </w:rPr>
            </w:pP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w:t>
            </w:r>
          </w:p>
        </w:tc>
        <w:tc>
          <w:tcPr>
            <w:tcW w:w="192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II</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II</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IV</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w:t>
            </w: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VI</w:t>
            </w:r>
          </w:p>
        </w:tc>
        <w:tc>
          <w:tcPr>
            <w:tcW w:w="181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VII</w:t>
            </w:r>
          </w:p>
        </w:tc>
        <w:tc>
          <w:tcPr>
            <w:tcW w:w="215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VIII</w:t>
            </w:r>
          </w:p>
        </w:tc>
        <w:tc>
          <w:tcPr>
            <w:tcW w:w="153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IX</w:t>
            </w:r>
          </w:p>
        </w:tc>
        <w:tc>
          <w:tcPr>
            <w:tcW w:w="170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w:t>
            </w:r>
          </w:p>
        </w:tc>
        <w:tc>
          <w:tcPr>
            <w:tcW w:w="136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w:t>
            </w:r>
          </w:p>
        </w:tc>
        <w:tc>
          <w:tcPr>
            <w:tcW w:w="204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XII</w:t>
            </w:r>
          </w:p>
        </w:tc>
        <w:tc>
          <w:tcPr>
            <w:tcW w:w="141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XIII</w:t>
            </w:r>
          </w:p>
        </w:tc>
        <w:tc>
          <w:tcPr>
            <w:tcW w:w="2211"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XIV</w:t>
            </w:r>
          </w:p>
        </w:tc>
        <w:tc>
          <w:tcPr>
            <w:tcW w:w="2608"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XV</w:t>
            </w:r>
          </w:p>
        </w:tc>
      </w:tr>
      <w:tr w:rsidR="00D2117F" w:rsidRPr="00EA48F6">
        <w:tc>
          <w:tcPr>
            <w:tcW w:w="0" w:type="auto"/>
            <w:gridSpan w:val="2"/>
            <w:vMerge/>
          </w:tcPr>
          <w:p w:rsidR="00D2117F" w:rsidRPr="00EA48F6" w:rsidRDefault="00D2117F">
            <w:pPr>
              <w:pStyle w:val="ConsPlusNormal"/>
              <w:rPr>
                <w:rFonts w:ascii="Times New Roman" w:hAnsi="Times New Roman" w:cs="Times New Roman"/>
              </w:rPr>
            </w:pP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 Металлический просечно-вытяжной лист</w:t>
            </w:r>
          </w:p>
        </w:tc>
        <w:tc>
          <w:tcPr>
            <w:tcW w:w="192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 Металлическая просечно-вытяжная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 Металлическая секционная 3-д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 Металлически</w:t>
            </w:r>
            <w:r w:rsidRPr="00EA48F6">
              <w:rPr>
                <w:rFonts w:ascii="Times New Roman" w:hAnsi="Times New Roman" w:cs="Times New Roman"/>
              </w:rPr>
              <w:lastRenderedPageBreak/>
              <w:t>е прутья</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5. Металлический перфорированный лист.</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6. Декоративное ограждение из металлической тканой сетки.</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7. Стеклян</w:t>
            </w:r>
            <w:r w:rsidRPr="00EA48F6">
              <w:rPr>
                <w:rFonts w:ascii="Times New Roman" w:hAnsi="Times New Roman" w:cs="Times New Roman"/>
              </w:rPr>
              <w:lastRenderedPageBreak/>
              <w:t>ное (триплекс, сталинит, молированное).</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8. Монолитный поликарбонат.</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9. Декоративное ограждение из ДПК</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10. Металлические жалюзи (ламели).</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11. Металлический штакетник (евроштакетник (односторонний, шахмат</w:t>
            </w:r>
            <w:r w:rsidRPr="00EA48F6">
              <w:rPr>
                <w:rFonts w:ascii="Times New Roman" w:hAnsi="Times New Roman" w:cs="Times New Roman"/>
              </w:rPr>
              <w:lastRenderedPageBreak/>
              <w:t>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12. Металлическая габионная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13. Дощатое деревянное ограждение </w:t>
            </w:r>
            <w:r w:rsidR="008F3008" w:rsidRPr="00EA48F6">
              <w:rPr>
                <w:rFonts w:ascii="Times New Roman" w:hAnsi="Times New Roman" w:cs="Times New Roman"/>
              </w:rPr>
              <w:t>«</w:t>
            </w:r>
            <w:r w:rsidRPr="00EA48F6">
              <w:rPr>
                <w:rFonts w:ascii="Times New Roman" w:hAnsi="Times New Roman" w:cs="Times New Roman"/>
              </w:rPr>
              <w:t>ранчо</w:t>
            </w:r>
            <w:r w:rsidR="008F3008" w:rsidRPr="00EA48F6">
              <w:rPr>
                <w:rFonts w:ascii="Times New Roman" w:hAnsi="Times New Roman" w:cs="Times New Roman"/>
              </w:rPr>
              <w:t>»</w:t>
            </w:r>
          </w:p>
        </w:tc>
        <w:tc>
          <w:tcPr>
            <w:tcW w:w="175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14. Металлический профилированные листы (профнастил) с высотой профиля до 20 мм с полимерным покрытием</w:t>
            </w:r>
          </w:p>
        </w:tc>
        <w:tc>
          <w:tcPr>
            <w:tcW w:w="198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15.15. Металлическая каннелированная (рифленая)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16. Металлическая сварная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17. Металлическая </w:t>
            </w:r>
            <w:r w:rsidRPr="00EA48F6">
              <w:rPr>
                <w:rFonts w:ascii="Times New Roman" w:hAnsi="Times New Roman" w:cs="Times New Roman"/>
              </w:rPr>
              <w:lastRenderedPageBreak/>
              <w:t>крученая 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18. Металлическая сетка-рабица.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19. Полимерная 3-д сетка (евросетка).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20. Сотовый поликарбонат</w:t>
            </w:r>
          </w:p>
        </w:tc>
        <w:tc>
          <w:tcPr>
            <w:tcW w:w="181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21. Художественная ковка (ручное изготовление)</w:t>
            </w:r>
          </w:p>
        </w:tc>
        <w:tc>
          <w:tcPr>
            <w:tcW w:w="2154"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22. Панели из древесно-полимерного композита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23. Доски из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24. Планкин из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25. Брус из ДПК.</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26. Деревянный штакетник (односторонний, шахматка).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27. Дощатое деревянное </w:t>
            </w:r>
            <w:r w:rsidR="008F3008" w:rsidRPr="00EA48F6">
              <w:rPr>
                <w:rFonts w:ascii="Times New Roman" w:hAnsi="Times New Roman" w:cs="Times New Roman"/>
              </w:rPr>
              <w:t>«</w:t>
            </w:r>
            <w:r w:rsidRPr="00EA48F6">
              <w:rPr>
                <w:rFonts w:ascii="Times New Roman" w:hAnsi="Times New Roman" w:cs="Times New Roman"/>
              </w:rPr>
              <w:t>лесенка</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решетка</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плетенка</w:t>
            </w:r>
            <w:r w:rsidR="008F3008" w:rsidRPr="00EA48F6">
              <w:rPr>
                <w:rFonts w:ascii="Times New Roman" w:hAnsi="Times New Roman" w:cs="Times New Roman"/>
              </w:rPr>
              <w:t>»</w:t>
            </w:r>
          </w:p>
        </w:tc>
        <w:tc>
          <w:tcPr>
            <w:tcW w:w="153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28. Лоза.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29. Горбыль.</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30. Бревно.</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31. Дикий, колотый камень.</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32. Полимерные и бетонн</w:t>
            </w:r>
            <w:r w:rsidRPr="00EA48F6">
              <w:rPr>
                <w:rFonts w:ascii="Times New Roman" w:hAnsi="Times New Roman" w:cs="Times New Roman"/>
              </w:rPr>
              <w:lastRenderedPageBreak/>
              <w:t>ые имитации облицовочного кирпича.</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33. Полимерные и бетонные имитации камня</w:t>
            </w:r>
          </w:p>
        </w:tc>
        <w:tc>
          <w:tcPr>
            <w:tcW w:w="170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36. Декоративный железобетонный</w:t>
            </w:r>
          </w:p>
        </w:tc>
        <w:tc>
          <w:tcPr>
            <w:tcW w:w="136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 xml:space="preserve">37. Финишная отделка блоков штукатуркой с текстурами </w:t>
            </w:r>
            <w:r w:rsidR="008F3008" w:rsidRPr="00EA48F6">
              <w:rPr>
                <w:rFonts w:ascii="Times New Roman" w:hAnsi="Times New Roman" w:cs="Times New Roman"/>
              </w:rPr>
              <w:t>«</w:t>
            </w:r>
            <w:r w:rsidRPr="00EA48F6">
              <w:rPr>
                <w:rFonts w:ascii="Times New Roman" w:hAnsi="Times New Roman" w:cs="Times New Roman"/>
              </w:rPr>
              <w:t>короед</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шуба</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гранул</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каме</w:t>
            </w:r>
            <w:r w:rsidRPr="00EA48F6">
              <w:rPr>
                <w:rFonts w:ascii="Times New Roman" w:hAnsi="Times New Roman" w:cs="Times New Roman"/>
              </w:rPr>
              <w:lastRenderedPageBreak/>
              <w:t>шковая</w:t>
            </w:r>
            <w:r w:rsidR="008F3008" w:rsidRPr="00EA48F6">
              <w:rPr>
                <w:rFonts w:ascii="Times New Roman" w:hAnsi="Times New Roman" w:cs="Times New Roman"/>
              </w:rPr>
              <w:t>»</w:t>
            </w:r>
            <w:r w:rsidRPr="00EA48F6">
              <w:rPr>
                <w:rFonts w:ascii="Times New Roman" w:hAnsi="Times New Roman" w:cs="Times New Roman"/>
              </w:rPr>
              <w:t xml:space="preserve">, </w:t>
            </w:r>
            <w:r w:rsidR="008F3008" w:rsidRPr="00EA48F6">
              <w:rPr>
                <w:rFonts w:ascii="Times New Roman" w:hAnsi="Times New Roman" w:cs="Times New Roman"/>
              </w:rPr>
              <w:t>«</w:t>
            </w:r>
            <w:r w:rsidRPr="00EA48F6">
              <w:rPr>
                <w:rFonts w:ascii="Times New Roman" w:hAnsi="Times New Roman" w:cs="Times New Roman"/>
              </w:rPr>
              <w:t>мраморная крошка</w:t>
            </w:r>
            <w:r w:rsidR="008F3008" w:rsidRPr="00EA48F6">
              <w:rPr>
                <w:rFonts w:ascii="Times New Roman" w:hAnsi="Times New Roman" w:cs="Times New Roman"/>
              </w:rPr>
              <w:t>»</w:t>
            </w:r>
            <w:r w:rsidRPr="00EA48F6">
              <w:rPr>
                <w:rFonts w:ascii="Times New Roman" w:hAnsi="Times New Roman" w:cs="Times New Roman"/>
              </w:rPr>
              <w:t>.</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38. Финишная отделка блоков керамической, клинкерной плиткой</w:t>
            </w:r>
          </w:p>
        </w:tc>
        <w:tc>
          <w:tcPr>
            <w:tcW w:w="2040"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39. Железобетонные плиты.</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40. Шумозащитные из специализированных панелей.</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41. Колючая проволока</w:t>
            </w:r>
          </w:p>
        </w:tc>
        <w:tc>
          <w:tcPr>
            <w:tcW w:w="1417"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42. Одинарный облицовочный кирпич (клинкерный, керамический)</w:t>
            </w:r>
          </w:p>
        </w:tc>
        <w:tc>
          <w:tcPr>
            <w:tcW w:w="2211"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43. Гиперпрессованный облицовочный кирпич.</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44. Колотый облицовочный кирпич.</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45. Полуторный, двойной облицово</w:t>
            </w:r>
            <w:r w:rsidRPr="00EA48F6">
              <w:rPr>
                <w:rFonts w:ascii="Times New Roman" w:hAnsi="Times New Roman" w:cs="Times New Roman"/>
              </w:rPr>
              <w:lastRenderedPageBreak/>
              <w:t>чный кирпич (клинкерный, керамический).</w:t>
            </w:r>
          </w:p>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t>46. Силикатный облицовочный кирпич</w:t>
            </w:r>
          </w:p>
        </w:tc>
        <w:tc>
          <w:tcPr>
            <w:tcW w:w="2608" w:type="dxa"/>
          </w:tcPr>
          <w:p w:rsidR="00D2117F" w:rsidRPr="00EA48F6" w:rsidRDefault="00D2117F">
            <w:pPr>
              <w:pStyle w:val="ConsPlusNormal"/>
              <w:jc w:val="center"/>
              <w:rPr>
                <w:rFonts w:ascii="Times New Roman" w:hAnsi="Times New Roman" w:cs="Times New Roman"/>
              </w:rPr>
            </w:pPr>
            <w:r w:rsidRPr="00EA48F6">
              <w:rPr>
                <w:rFonts w:ascii="Times New Roman" w:hAnsi="Times New Roman" w:cs="Times New Roman"/>
              </w:rPr>
              <w:lastRenderedPageBreak/>
              <w:t xml:space="preserve">47. Комбинированные ограждения (металл-кирпич, металл - штукатурка, металл - плитка, кирпич - штукатурка, металл - </w:t>
            </w:r>
            <w:r w:rsidRPr="00EA48F6">
              <w:rPr>
                <w:rFonts w:ascii="Times New Roman" w:hAnsi="Times New Roman" w:cs="Times New Roman"/>
              </w:rPr>
              <w:lastRenderedPageBreak/>
              <w:t>камень, штукатурка - камень, кирпич - поликарбонат, металл - поликарбонат, кирпич - металл - поликарбонат)</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Неоновый, флуоресцентный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желтый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 </w:t>
            </w:r>
            <w:r w:rsidRPr="00EA48F6">
              <w:rPr>
                <w:rFonts w:ascii="Times New Roman" w:hAnsi="Times New Roman" w:cs="Times New Roman"/>
              </w:rPr>
              <w:lastRenderedPageBreak/>
              <w:t xml:space="preserve">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белый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оранжевый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голубой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розовый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4 и более </w:t>
            </w:r>
            <w:r w:rsidRPr="00EA48F6">
              <w:rPr>
                <w:rFonts w:ascii="Times New Roman" w:hAnsi="Times New Roman" w:cs="Times New Roman"/>
              </w:rPr>
              <w:lastRenderedPageBreak/>
              <w:t xml:space="preserve">цветов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lastRenderedPageBreak/>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12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Фиолетовый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Оранжевый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Розовый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Оранжевый - голубой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Желтый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Белый - синий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Белый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19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 желтый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20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Голубой - красный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Желтый - оранжевый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Розовый - желтый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Голубой - розовый</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 оранжевый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 голубой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2</w:t>
            </w:r>
            <w:r w:rsidRPr="00EA48F6">
              <w:rPr>
                <w:rFonts w:ascii="Times New Roman" w:hAnsi="Times New Roman" w:cs="Times New Roman"/>
              </w:rPr>
              <w:lastRenderedPageBreak/>
              <w:t>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 xml:space="preserve">Голубой </w:t>
            </w:r>
            <w:r w:rsidRPr="00EA48F6">
              <w:rPr>
                <w:rFonts w:ascii="Times New Roman" w:hAnsi="Times New Roman" w:cs="Times New Roman"/>
              </w:rPr>
              <w:lastRenderedPageBreak/>
              <w:t xml:space="preserve">- зеленый </w:t>
            </w:r>
            <w:r w:rsidR="008F3008" w:rsidRPr="00EA48F6">
              <w:rPr>
                <w:rFonts w:ascii="Times New Roman" w:hAnsi="Times New Roman" w:cs="Times New Roman"/>
              </w:rPr>
              <w:t>«</w:t>
            </w:r>
            <w:r w:rsidRPr="00EA48F6">
              <w:rPr>
                <w:rFonts w:ascii="Times New Roman" w:hAnsi="Times New Roman" w:cs="Times New Roman"/>
              </w:rPr>
              <w:t>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29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Золотой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Оранжевый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Синий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Красный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Желтый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35</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Розовый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36</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Белый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ДА-ИЖС</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37</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Черный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38</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Золотой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8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81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ДА-И</w:t>
            </w:r>
            <w:r w:rsidRPr="00EA48F6">
              <w:rPr>
                <w:rFonts w:ascii="Times New Roman" w:hAnsi="Times New Roman" w:cs="Times New Roman"/>
              </w:rPr>
              <w:t>»</w:t>
            </w:r>
          </w:p>
        </w:tc>
        <w:tc>
          <w:tcPr>
            <w:tcW w:w="2154"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53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0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36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040"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417"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211"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2608" w:type="dxa"/>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39</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Зеленый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НЕТ</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40</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Голубой </w:t>
            </w:r>
            <w:r w:rsidR="008F3008" w:rsidRPr="00EA48F6">
              <w:rPr>
                <w:rFonts w:ascii="Times New Roman" w:hAnsi="Times New Roman" w:cs="Times New Roman"/>
              </w:rPr>
              <w:t>«</w:t>
            </w:r>
            <w:r w:rsidRPr="00EA48F6">
              <w:rPr>
                <w:rFonts w:ascii="Times New Roman" w:hAnsi="Times New Roman" w:cs="Times New Roman"/>
              </w:rPr>
              <w:t>ц</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lastRenderedPageBreak/>
              <w:t>41</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Бежевый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42</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Коричневый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43</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 xml:space="preserve">Серый </w:t>
            </w:r>
            <w:r w:rsidR="008F3008" w:rsidRPr="00EA48F6">
              <w:rPr>
                <w:rFonts w:ascii="Times New Roman" w:hAnsi="Times New Roman" w:cs="Times New Roman"/>
              </w:rPr>
              <w:t>«</w:t>
            </w:r>
            <w:r w:rsidRPr="00EA48F6">
              <w:rPr>
                <w:rFonts w:ascii="Times New Roman" w:hAnsi="Times New Roman" w:cs="Times New Roman"/>
              </w:rPr>
              <w:t>ц/цс</w:t>
            </w:r>
            <w:r w:rsidR="008F3008"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92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5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98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81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154"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53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70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36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040"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1417"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211"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c>
          <w:tcPr>
            <w:tcW w:w="2608" w:type="dxa"/>
            <w:vMerge w:val="restart"/>
          </w:tcPr>
          <w:p w:rsidR="00D2117F" w:rsidRPr="00EA48F6" w:rsidRDefault="008F3008">
            <w:pPr>
              <w:pStyle w:val="ConsPlusNormal"/>
              <w:rPr>
                <w:rFonts w:ascii="Times New Roman" w:hAnsi="Times New Roman" w:cs="Times New Roman"/>
              </w:rPr>
            </w:pPr>
            <w:r w:rsidRPr="00EA48F6">
              <w:rPr>
                <w:rFonts w:ascii="Times New Roman" w:hAnsi="Times New Roman" w:cs="Times New Roman"/>
              </w:rPr>
              <w:t>«</w:t>
            </w:r>
            <w:r w:rsidR="00D2117F" w:rsidRPr="00EA48F6">
              <w:rPr>
                <w:rFonts w:ascii="Times New Roman" w:hAnsi="Times New Roman" w:cs="Times New Roman"/>
              </w:rPr>
              <w:t>ДА</w:t>
            </w:r>
            <w:r w:rsidRPr="00EA48F6">
              <w:rPr>
                <w:rFonts w:ascii="Times New Roman" w:hAnsi="Times New Roman" w:cs="Times New Roman"/>
              </w:rPr>
              <w:t>»</w:t>
            </w:r>
          </w:p>
        </w:tc>
      </w:tr>
      <w:tr w:rsidR="00D2117F" w:rsidRPr="00EA48F6">
        <w:tc>
          <w:tcPr>
            <w:tcW w:w="567"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44</w:t>
            </w:r>
          </w:p>
        </w:tc>
        <w:tc>
          <w:tcPr>
            <w:tcW w:w="2040" w:type="dxa"/>
          </w:tcPr>
          <w:p w:rsidR="00D2117F" w:rsidRPr="00EA48F6" w:rsidRDefault="00D2117F">
            <w:pPr>
              <w:pStyle w:val="ConsPlusNormal"/>
              <w:rPr>
                <w:rFonts w:ascii="Times New Roman" w:hAnsi="Times New Roman" w:cs="Times New Roman"/>
              </w:rPr>
            </w:pPr>
            <w:r w:rsidRPr="00EA48F6">
              <w:rPr>
                <w:rFonts w:ascii="Times New Roman" w:hAnsi="Times New Roman" w:cs="Times New Roman"/>
              </w:rPr>
              <w:t>Природные поверхности * (дерево, камень, металл, керамика</w:t>
            </w: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c>
          <w:tcPr>
            <w:tcW w:w="0" w:type="auto"/>
            <w:vMerge/>
          </w:tcPr>
          <w:p w:rsidR="00D2117F" w:rsidRPr="00EA48F6" w:rsidRDefault="00D2117F">
            <w:pPr>
              <w:pStyle w:val="ConsPlusNormal"/>
              <w:rPr>
                <w:rFonts w:ascii="Times New Roman" w:hAnsi="Times New Roman" w:cs="Times New Roman"/>
              </w:rPr>
            </w:pPr>
          </w:p>
        </w:tc>
      </w:tr>
    </w:tbl>
    <w:p w:rsidR="00D2117F" w:rsidRPr="00EA48F6" w:rsidRDefault="00D2117F">
      <w:pPr>
        <w:pStyle w:val="ConsPlusNormal"/>
        <w:rPr>
          <w:rFonts w:ascii="Times New Roman" w:hAnsi="Times New Roman" w:cs="Times New Roman"/>
        </w:rPr>
        <w:sectPr w:rsidR="00D2117F" w:rsidRPr="00EA48F6" w:rsidSect="004B2188">
          <w:pgSz w:w="16838" w:h="11905" w:orient="landscape"/>
          <w:pgMar w:top="1134" w:right="567" w:bottom="1134" w:left="1134" w:header="0" w:footer="0" w:gutter="0"/>
          <w:cols w:space="720"/>
          <w:docGrid w:linePitch="326"/>
        </w:sectPr>
      </w:pPr>
    </w:p>
    <w:p w:rsidR="00D2117F" w:rsidRDefault="00D2117F">
      <w:pPr>
        <w:pStyle w:val="ConsPlusNormal"/>
        <w:jc w:val="both"/>
      </w:pPr>
    </w:p>
    <w:p w:rsidR="00D2117F" w:rsidRPr="00EA48F6" w:rsidRDefault="00D2117F" w:rsidP="00EA48F6">
      <w:pPr>
        <w:pStyle w:val="ConsPlusNormal"/>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9. Структура постоянных ограждений: секционное (стойки, заполнение секций, ограждающие устройства).</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10. Недопустимые материалы постоянных ограждений:</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а) из твердых коммунальных отходов (в том числе картона, бумаги, поддонов, ящиков, иных упаковочных материалов, бутылок, стеклянного боя, отходов, образующихся в процессе сноса, разборки, реконструкции, ремонта (в том числе капитального) или строительства, шин и частей транспортных средств);</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б) из сетки-рабицы,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в) неоштукатуренные (неокрашенные) строительные блоки;</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г)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11. Требования к внешнему виду инвентарных (строительных) ограждений, предназначенных для выделения территорий строительных площадок и участков производства строительно-монтажных, ремонтных работ:</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а) при установке и содержании должны соблюдаться требования </w:t>
      </w:r>
      <w:r w:rsidR="008F3008" w:rsidRPr="00EA48F6">
        <w:rPr>
          <w:rFonts w:ascii="Times New Roman" w:hAnsi="Times New Roman" w:cs="Times New Roman"/>
          <w:sz w:val="28"/>
          <w:szCs w:val="28"/>
        </w:rPr>
        <w:t>«</w:t>
      </w:r>
      <w:hyperlink r:id="rId161">
        <w:r w:rsidRPr="00EA48F6">
          <w:rPr>
            <w:rFonts w:ascii="Times New Roman" w:hAnsi="Times New Roman" w:cs="Times New Roman"/>
            <w:sz w:val="28"/>
            <w:szCs w:val="28"/>
          </w:rPr>
          <w:t>ГОСТ Р 58967-2020</w:t>
        </w:r>
      </w:hyperlink>
      <w:r w:rsidRPr="00EA48F6">
        <w:rPr>
          <w:rFonts w:ascii="Times New Roman" w:hAnsi="Times New Roman" w:cs="Times New Roman"/>
          <w:sz w:val="28"/>
          <w:szCs w:val="28"/>
        </w:rPr>
        <w:t xml:space="preserve"> Ограждения инвентарные строительных площадок и участков производства строительно-монтажных работ. Технические условия</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xml:space="preserve">, </w:t>
      </w:r>
      <w:r w:rsidR="008F3008" w:rsidRPr="00EA48F6">
        <w:rPr>
          <w:rFonts w:ascii="Times New Roman" w:hAnsi="Times New Roman" w:cs="Times New Roman"/>
          <w:sz w:val="28"/>
          <w:szCs w:val="28"/>
        </w:rPr>
        <w:t>«</w:t>
      </w:r>
      <w:hyperlink r:id="rId162">
        <w:r w:rsidRPr="00EA48F6">
          <w:rPr>
            <w:rFonts w:ascii="Times New Roman" w:hAnsi="Times New Roman" w:cs="Times New Roman"/>
            <w:sz w:val="28"/>
            <w:szCs w:val="28"/>
          </w:rPr>
          <w:t>ГОСТ 12.4.026-2015</w:t>
        </w:r>
      </w:hyperlink>
      <w:r w:rsidRPr="00EA48F6">
        <w:rPr>
          <w:rFonts w:ascii="Times New Roman" w:hAnsi="Times New Roman" w:cs="Times New Roman"/>
          <w:sz w:val="28"/>
          <w:szCs w:val="28"/>
        </w:rPr>
        <w:t>.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б) при иных работах по согласованию с администрацией требования к внешнему виду инвентарных (строительных) ограждений в части, не противоречащей </w:t>
      </w:r>
      <w:hyperlink r:id="rId163">
        <w:r w:rsidRPr="00EA48F6">
          <w:rPr>
            <w:rFonts w:ascii="Times New Roman" w:hAnsi="Times New Roman" w:cs="Times New Roman"/>
            <w:sz w:val="28"/>
            <w:szCs w:val="28"/>
          </w:rPr>
          <w:t>ГОСТ Р 58967-2020</w:t>
        </w:r>
      </w:hyperlink>
      <w:r w:rsidRPr="00EA48F6">
        <w:rPr>
          <w:rFonts w:ascii="Times New Roman" w:hAnsi="Times New Roman" w:cs="Times New Roman"/>
          <w:sz w:val="28"/>
          <w:szCs w:val="28"/>
        </w:rPr>
        <w:t>;</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в) при иных работах по согласованию с администрацией муниципального округа:</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должны содержать эмблему муниципального округа, логотип и (или) наименование подрядной организации, производящей строительно-монтажные, ремонтные работы;</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может быть размещена информация, не относимая строительно-монтажным, ремонтным работам, но не более чем на 10% от площади ограждения, вдоль приоритетных территорий, указанных в </w:t>
      </w:r>
      <w:hyperlink w:anchor="P3560">
        <w:r w:rsidRPr="00EA48F6">
          <w:rPr>
            <w:rFonts w:ascii="Times New Roman" w:hAnsi="Times New Roman" w:cs="Times New Roman"/>
            <w:sz w:val="28"/>
            <w:szCs w:val="28"/>
          </w:rPr>
          <w:t xml:space="preserve">подпункте </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б</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xml:space="preserve"> пункта 4</w:t>
        </w:r>
      </w:hyperlink>
      <w:r w:rsidRPr="00EA48F6">
        <w:rPr>
          <w:rFonts w:ascii="Times New Roman" w:hAnsi="Times New Roman" w:cs="Times New Roman"/>
          <w:sz w:val="28"/>
          <w:szCs w:val="28"/>
        </w:rPr>
        <w:t xml:space="preserve"> настоящей статьи;</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г) после завершения производства работ должны быть демонтированы;</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д) внешний вид сигнальных лент:</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незагрязненная, не поврежденная поверхность ленты (разрывы, дыры, следы горения, пятна, вандальные изображения);</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материал изготовления - полиэтилен высокого давления;</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толщина - 50-100 мкм;</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lastRenderedPageBreak/>
        <w:t>ширина - 100 мм;</w:t>
      </w:r>
    </w:p>
    <w:p w:rsidR="00D2117F" w:rsidRPr="00EA48F6" w:rsidRDefault="00D2117F" w:rsidP="00EA48F6">
      <w:pPr>
        <w:pStyle w:val="ConsPlusNormal"/>
        <w:spacing w:before="220"/>
        <w:ind w:firstLine="539"/>
        <w:contextualSpacing/>
        <w:jc w:val="both"/>
        <w:rPr>
          <w:rFonts w:ascii="Times New Roman" w:hAnsi="Times New Roman" w:cs="Times New Roman"/>
          <w:sz w:val="28"/>
          <w:szCs w:val="28"/>
        </w:rPr>
      </w:pPr>
      <w:r w:rsidRPr="00EA48F6">
        <w:rPr>
          <w:rFonts w:ascii="Times New Roman" w:hAnsi="Times New Roman" w:cs="Times New Roman"/>
          <w:sz w:val="28"/>
          <w:szCs w:val="28"/>
        </w:rPr>
        <w:t>печать - флексографическая печать;</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высота расположения - не ниже 0,9 м от уровня земли, не выше 1,6 м от уровня земли;</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е) внешний вид сигнальных ограждений: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секционное;</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незагрязненная, не поврежденная поверхность баннера (разрывы, дыры, следы горения, пятна, грязевые потеки, вандальные изображения), однотипные без механических повреждений конструкций;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рекомендуемый материал изготовления внешней поверхности секции - баннер, плотностью 270 гр./м</w:t>
      </w:r>
      <w:r w:rsidRPr="00EA48F6">
        <w:rPr>
          <w:rFonts w:ascii="Times New Roman" w:hAnsi="Times New Roman" w:cs="Times New Roman"/>
          <w:sz w:val="28"/>
          <w:szCs w:val="28"/>
          <w:vertAlign w:val="superscript"/>
        </w:rPr>
        <w:t>2</w:t>
      </w:r>
      <w:r w:rsidRPr="00EA48F6">
        <w:rPr>
          <w:rFonts w:ascii="Times New Roman" w:hAnsi="Times New Roman" w:cs="Times New Roman"/>
          <w:sz w:val="28"/>
          <w:szCs w:val="28"/>
        </w:rPr>
        <w:t>, толщина нитей - 1000d</w:t>
      </w:r>
      <w:r w:rsidR="00DB2E70" w:rsidRPr="00EA48F6">
        <w:rPr>
          <w:rFonts w:ascii="Times New Roman" w:hAnsi="Times New Roman" w:cs="Times New Roman"/>
          <w:sz w:val="28"/>
          <w:szCs w:val="28"/>
        </w:rPr>
        <w:t>№</w:t>
      </w:r>
      <w:r w:rsidRPr="00EA48F6">
        <w:rPr>
          <w:rFonts w:ascii="Times New Roman" w:hAnsi="Times New Roman" w:cs="Times New Roman"/>
          <w:sz w:val="28"/>
          <w:szCs w:val="28"/>
        </w:rPr>
        <w:t>e на 1000d</w:t>
      </w:r>
      <w:r w:rsidR="00DB2E70" w:rsidRPr="00EA48F6">
        <w:rPr>
          <w:rFonts w:ascii="Times New Roman" w:hAnsi="Times New Roman" w:cs="Times New Roman"/>
          <w:sz w:val="28"/>
          <w:szCs w:val="28"/>
        </w:rPr>
        <w:t>№</w:t>
      </w:r>
      <w:r w:rsidRPr="00EA48F6">
        <w:rPr>
          <w:rFonts w:ascii="Times New Roman" w:hAnsi="Times New Roman" w:cs="Times New Roman"/>
          <w:sz w:val="28"/>
          <w:szCs w:val="28"/>
        </w:rPr>
        <w:t>e, плетение ячейки - 9 на 9 единиц на дюйм;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финишное покрытие стоек, каркаса, ограждающих устройств - оцинковка или окраска светлым серым цветом;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ж) внешний вид защитных и защитно-охранных ограждений: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секционное, сборно-разборное, заполнение секций металлическими профилированными листами (профнастил для ограждений) матового светлого серого цвета с высотой профиля до 20 мм;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отсутствие разрушений и эксплуатационных деформаций конструкций секций, несущих стоек, сигнальных фонарей, креплений, опорных блоков, знаков;</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козырьки из кровельного профнастила матового светлого серого цвета должны выдерживать действие снеговой нагрузки, а также нагрузки от падения одиночных мелких предметов, обеспечивать перекрытие тротуара (временного пешеходного настила) и выходить за его край на 50-100 мм, обеспечивать водоотведение;</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защитные ограждения не должны иметь проемов, не оборудованных ограждающими устройствами, контролируемыми в течение рабочего времени и запираемыми после его окончания;</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тротуар (временный пешеходный настил) вдоль ограждения должен быть шириной не менее 1,2 м (зазоры между элементами настила не допускаются), оборудован со стороны движения транспорта ограждением 0,9-1,1 м;</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въездные ворота и калитки должны обеспечивать беспрепятственный въезд, проход на территории производства работ, соответствовать пожарным требованиям, створки в виде рамной конструкции с заполнением металлическими профилированными листами, аналогичными по внешнему виду заполнениям секций;</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въезды на территории производства работ должны быть с твердыми покрытиями;</w:t>
      </w:r>
    </w:p>
    <w:p w:rsidR="00D2117F" w:rsidRPr="00EA48F6" w:rsidRDefault="00D2117F" w:rsidP="00EA48F6">
      <w:pPr>
        <w:pStyle w:val="ConsPlusNormal"/>
        <w:spacing w:before="220"/>
        <w:ind w:firstLine="540"/>
        <w:contextualSpacing/>
        <w:jc w:val="both"/>
        <w:rPr>
          <w:rFonts w:ascii="Times New Roman" w:hAnsi="Times New Roman" w:cs="Times New Roman"/>
          <w:sz w:val="28"/>
          <w:szCs w:val="28"/>
        </w:rPr>
      </w:pPr>
      <w:r w:rsidRPr="00EA48F6">
        <w:rPr>
          <w:rFonts w:ascii="Times New Roman" w:hAnsi="Times New Roman" w:cs="Times New Roman"/>
          <w:sz w:val="28"/>
          <w:szCs w:val="28"/>
        </w:rPr>
        <w:t xml:space="preserve">з) при подготовке раздела </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Проект организации строительства</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xml:space="preserve"> необходимо соблюдение при установке и содержании инвентарных (строительных) ограждений требований </w:t>
      </w:r>
      <w:r w:rsidR="008F3008" w:rsidRPr="00EA48F6">
        <w:rPr>
          <w:rFonts w:ascii="Times New Roman" w:hAnsi="Times New Roman" w:cs="Times New Roman"/>
          <w:sz w:val="28"/>
          <w:szCs w:val="28"/>
        </w:rPr>
        <w:t>«</w:t>
      </w:r>
      <w:hyperlink r:id="rId164">
        <w:r w:rsidRPr="00EA48F6">
          <w:rPr>
            <w:rFonts w:ascii="Times New Roman" w:hAnsi="Times New Roman" w:cs="Times New Roman"/>
            <w:sz w:val="28"/>
            <w:szCs w:val="28"/>
          </w:rPr>
          <w:t>ГОСТ Р 58967-2020</w:t>
        </w:r>
      </w:hyperlink>
      <w:r w:rsidRPr="00EA48F6">
        <w:rPr>
          <w:rFonts w:ascii="Times New Roman" w:hAnsi="Times New Roman" w:cs="Times New Roman"/>
          <w:sz w:val="28"/>
          <w:szCs w:val="28"/>
        </w:rPr>
        <w:t>. Ограждения инвентарные строительных площадок и участков производства строительно-монтажных работ. Технические условия</w:t>
      </w:r>
      <w:r w:rsidR="008F3008" w:rsidRPr="00EA48F6">
        <w:rPr>
          <w:rFonts w:ascii="Times New Roman" w:hAnsi="Times New Roman" w:cs="Times New Roman"/>
          <w:sz w:val="28"/>
          <w:szCs w:val="28"/>
        </w:rPr>
        <w:t>»</w:t>
      </w:r>
      <w:r w:rsidRPr="00EA48F6">
        <w:rPr>
          <w:rFonts w:ascii="Times New Roman" w:hAnsi="Times New Roman" w:cs="Times New Roman"/>
          <w:sz w:val="28"/>
          <w:szCs w:val="28"/>
        </w:rPr>
        <w:t>, Правил;</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lastRenderedPageBreak/>
        <w:t xml:space="preserve">и) в составе инвентарных (строительных) ограждений использовать опорные элементы светло-серого цвета, в том числе бетонные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башмаки</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 железобетонные блоки специального сечения, фундаментные блоки сплошного сечения.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12. При установке (замене) и содержании всех типов ограждений, указанных в </w:t>
      </w:r>
      <w:hyperlink w:anchor="P3543">
        <w:r w:rsidRPr="00A94F83">
          <w:rPr>
            <w:rFonts w:ascii="Times New Roman" w:hAnsi="Times New Roman" w:cs="Times New Roman"/>
            <w:sz w:val="28"/>
            <w:szCs w:val="28"/>
          </w:rPr>
          <w:t>пункте 1</w:t>
        </w:r>
      </w:hyperlink>
      <w:r w:rsidRPr="00A94F83">
        <w:rPr>
          <w:rFonts w:ascii="Times New Roman" w:hAnsi="Times New Roman" w:cs="Times New Roman"/>
          <w:sz w:val="28"/>
          <w:szCs w:val="28"/>
        </w:rPr>
        <w:t xml:space="preserve"> настоящей статьи, должны соблюдаться требования к расположению и поддержанию привлекательности внешнего вида. Не допускаются: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4" w:name="P4120"/>
      <w:bookmarkEnd w:id="34"/>
      <w:r w:rsidRPr="00A94F83">
        <w:rPr>
          <w:rFonts w:ascii="Times New Roman" w:hAnsi="Times New Roman" w:cs="Times New Roman"/>
          <w:sz w:val="28"/>
          <w:szCs w:val="28"/>
        </w:rPr>
        <w:t>а) ветхие и аварийные ограждения;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5" w:name="P4121"/>
      <w:bookmarkEnd w:id="35"/>
      <w:r w:rsidRPr="00A94F83">
        <w:rPr>
          <w:rFonts w:ascii="Times New Roman" w:hAnsi="Times New Roman" w:cs="Times New Roman"/>
          <w:sz w:val="28"/>
          <w:szCs w:val="28"/>
        </w:rPr>
        <w:t>б) окрашивание без промывки и расчистки от ранних красок;</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в) эксплуатационные деформации внешних поверхностей (растрескивания (канелюры), осыпания, трещины, плесень и грибок, пятна выгорания цветового пигмента, коробления, отслаивания, коррозия, высолы, потеки и пятна ржавчины, обрушения, провалы, крошения, дыры, пробоины, заплаты, вмятины, выпадение облицовки и креплений, следы горения, визуально воспринимаемые разрушения облицовки, фактурного и красочного (штукатурного) слоев);</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6" w:name="P4123"/>
      <w:bookmarkEnd w:id="36"/>
      <w:r w:rsidRPr="00A94F83">
        <w:rPr>
          <w:rFonts w:ascii="Times New Roman" w:hAnsi="Times New Roman" w:cs="Times New Roman"/>
          <w:sz w:val="28"/>
          <w:szCs w:val="28"/>
        </w:rPr>
        <w:t>г) подвижные секции, столбы, а также с соединительные элементы, разъединяющиеся самопроизвольно или без применения специальных инструментов;</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7" w:name="P4124"/>
      <w:bookmarkEnd w:id="37"/>
      <w:r w:rsidRPr="00A94F83">
        <w:rPr>
          <w:rFonts w:ascii="Times New Roman" w:hAnsi="Times New Roman" w:cs="Times New Roman"/>
          <w:sz w:val="28"/>
          <w:szCs w:val="28"/>
        </w:rPr>
        <w:t>д) загрязнения, сорная растительность, вандальные изображения;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8" w:name="P4125"/>
      <w:bookmarkEnd w:id="38"/>
      <w:r w:rsidRPr="00A94F83">
        <w:rPr>
          <w:rFonts w:ascii="Times New Roman" w:hAnsi="Times New Roman" w:cs="Times New Roman"/>
          <w:sz w:val="28"/>
          <w:szCs w:val="28"/>
        </w:rPr>
        <w:t>е) рекламные конструкции:</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самовольно размещенные;</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эксплуатируемые после окончания срока договора на установку;</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эксплуатируемые после аннулирования ранее выданного разрешения;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эксплуатируемые с нарушением требований к установке и эксплуатации;</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39" w:name="P4130"/>
      <w:bookmarkEnd w:id="39"/>
      <w:r w:rsidRPr="00A94F83">
        <w:rPr>
          <w:rFonts w:ascii="Times New Roman" w:hAnsi="Times New Roman" w:cs="Times New Roman"/>
          <w:sz w:val="28"/>
          <w:szCs w:val="28"/>
        </w:rPr>
        <w:t>ж) создание ограждениями препятствий для использования тротуаров, дорожек общего пользования, в том числе сужение пешеходного пути инвентарными (строительными) ограждениями до ширины менее 1,2 м;</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40" w:name="P4131"/>
      <w:bookmarkEnd w:id="40"/>
      <w:r w:rsidRPr="00A94F83">
        <w:rPr>
          <w:rFonts w:ascii="Times New Roman" w:hAnsi="Times New Roman" w:cs="Times New Roman"/>
          <w:sz w:val="28"/>
          <w:szCs w:val="28"/>
        </w:rPr>
        <w:t>з) ограждения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отсутствие разрешения на размещение;</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41" w:name="P4132"/>
      <w:bookmarkEnd w:id="41"/>
      <w:r w:rsidRPr="00A94F83">
        <w:rPr>
          <w:rFonts w:ascii="Times New Roman" w:hAnsi="Times New Roman" w:cs="Times New Roman"/>
          <w:sz w:val="28"/>
          <w:szCs w:val="28"/>
        </w:rPr>
        <w:t>и) отклонение по вертикали более 5 градусов.</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Ограждения, внешний вид которых содержит нарушения </w:t>
      </w:r>
      <w:hyperlink w:anchor="P4120">
        <w:r w:rsidRPr="00A94F83">
          <w:rPr>
            <w:rFonts w:ascii="Times New Roman" w:hAnsi="Times New Roman" w:cs="Times New Roman"/>
            <w:sz w:val="28"/>
            <w:szCs w:val="28"/>
          </w:rPr>
          <w:t xml:space="preserve">подпунктов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а</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23">
        <w:r w:rsidR="008F3008" w:rsidRPr="00A94F83">
          <w:rPr>
            <w:rFonts w:ascii="Times New Roman" w:hAnsi="Times New Roman" w:cs="Times New Roman"/>
            <w:sz w:val="28"/>
            <w:szCs w:val="28"/>
          </w:rPr>
          <w:t>«</w:t>
        </w:r>
        <w:r w:rsidRPr="00A94F83">
          <w:rPr>
            <w:rFonts w:ascii="Times New Roman" w:hAnsi="Times New Roman" w:cs="Times New Roman"/>
            <w:sz w:val="28"/>
            <w:szCs w:val="28"/>
          </w:rPr>
          <w:t>г</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30">
        <w:r w:rsidR="008F3008" w:rsidRPr="00A94F83">
          <w:rPr>
            <w:rFonts w:ascii="Times New Roman" w:hAnsi="Times New Roman" w:cs="Times New Roman"/>
            <w:sz w:val="28"/>
            <w:szCs w:val="28"/>
          </w:rPr>
          <w:t>«</w:t>
        </w:r>
        <w:r w:rsidRPr="00A94F83">
          <w:rPr>
            <w:rFonts w:ascii="Times New Roman" w:hAnsi="Times New Roman" w:cs="Times New Roman"/>
            <w:sz w:val="28"/>
            <w:szCs w:val="28"/>
          </w:rPr>
          <w:t>ж</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31">
        <w:r w:rsidR="008F3008" w:rsidRPr="00A94F83">
          <w:rPr>
            <w:rFonts w:ascii="Times New Roman" w:hAnsi="Times New Roman" w:cs="Times New Roman"/>
            <w:sz w:val="28"/>
            <w:szCs w:val="28"/>
          </w:rPr>
          <w:t>«</w:t>
        </w:r>
        <w:r w:rsidRPr="00A94F83">
          <w:rPr>
            <w:rFonts w:ascii="Times New Roman" w:hAnsi="Times New Roman" w:cs="Times New Roman"/>
            <w:sz w:val="28"/>
            <w:szCs w:val="28"/>
          </w:rPr>
          <w:t>з</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32">
        <w:r w:rsidR="008F3008" w:rsidRPr="00A94F83">
          <w:rPr>
            <w:rFonts w:ascii="Times New Roman" w:hAnsi="Times New Roman" w:cs="Times New Roman"/>
            <w:sz w:val="28"/>
            <w:szCs w:val="28"/>
          </w:rPr>
          <w:t>«</w:t>
        </w:r>
        <w:r w:rsidRPr="00A94F83">
          <w:rPr>
            <w:rFonts w:ascii="Times New Roman" w:hAnsi="Times New Roman" w:cs="Times New Roman"/>
            <w:sz w:val="28"/>
            <w:szCs w:val="28"/>
          </w:rPr>
          <w:t>и</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настоящего пункта, подлежат демонтажу и транспортировке с целью временного хранения в установленном порядке за счет собственника (правообладателя) земельного участка, на котором установлены такие ограждения либо за счет средств бюджета муниципального образования.</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Ограждения, внешний вид которых содержит нарушения </w:t>
      </w:r>
      <w:hyperlink w:anchor="P4121">
        <w:r w:rsidRPr="00A94F83">
          <w:rPr>
            <w:rFonts w:ascii="Times New Roman" w:hAnsi="Times New Roman" w:cs="Times New Roman"/>
            <w:sz w:val="28"/>
            <w:szCs w:val="28"/>
          </w:rPr>
          <w:t xml:space="preserve">подпунктов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б</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24">
        <w:r w:rsidR="008F3008" w:rsidRPr="00A94F83">
          <w:rPr>
            <w:rFonts w:ascii="Times New Roman" w:hAnsi="Times New Roman" w:cs="Times New Roman"/>
            <w:sz w:val="28"/>
            <w:szCs w:val="28"/>
          </w:rPr>
          <w:t>«</w:t>
        </w:r>
        <w:r w:rsidRPr="00A94F83">
          <w:rPr>
            <w:rFonts w:ascii="Times New Roman" w:hAnsi="Times New Roman" w:cs="Times New Roman"/>
            <w:sz w:val="28"/>
            <w:szCs w:val="28"/>
          </w:rPr>
          <w:t>д</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w:t>
      </w:r>
      <w:hyperlink w:anchor="P4125">
        <w:r w:rsidR="008F3008" w:rsidRPr="00A94F83">
          <w:rPr>
            <w:rFonts w:ascii="Times New Roman" w:hAnsi="Times New Roman" w:cs="Times New Roman"/>
            <w:sz w:val="28"/>
            <w:szCs w:val="28"/>
          </w:rPr>
          <w:t>«</w:t>
        </w:r>
        <w:r w:rsidRPr="00A94F83">
          <w:rPr>
            <w:rFonts w:ascii="Times New Roman" w:hAnsi="Times New Roman" w:cs="Times New Roman"/>
            <w:sz w:val="28"/>
            <w:szCs w:val="28"/>
          </w:rPr>
          <w:t>е</w:t>
        </w:r>
        <w:r w:rsidR="008F3008" w:rsidRPr="00A94F83">
          <w:rPr>
            <w:rFonts w:ascii="Times New Roman" w:hAnsi="Times New Roman" w:cs="Times New Roman"/>
            <w:sz w:val="28"/>
            <w:szCs w:val="28"/>
          </w:rPr>
          <w:t>»</w:t>
        </w:r>
      </w:hyperlink>
      <w:r w:rsidRPr="00A94F83">
        <w:rPr>
          <w:rFonts w:ascii="Times New Roman" w:hAnsi="Times New Roman" w:cs="Times New Roman"/>
          <w:sz w:val="28"/>
          <w:szCs w:val="28"/>
        </w:rPr>
        <w:t xml:space="preserve"> настоящего пункта, подлежат приведению в соответствие с требованиями к расположению и поддержанию привлекательности внешнего вида за счет собственника (правообладателя) земельного участка, на котором установлены такие ограждения либо за счет средств бюджета </w:t>
      </w:r>
      <w:r w:rsidRPr="00A94F83">
        <w:rPr>
          <w:rFonts w:ascii="Times New Roman" w:hAnsi="Times New Roman" w:cs="Times New Roman"/>
          <w:sz w:val="28"/>
          <w:szCs w:val="28"/>
        </w:rPr>
        <w:lastRenderedPageBreak/>
        <w:t>муниципального округа.</w:t>
      </w:r>
    </w:p>
    <w:p w:rsidR="00D2117F" w:rsidRPr="00A94F83" w:rsidRDefault="00D2117F" w:rsidP="00A94F83">
      <w:pPr>
        <w:pStyle w:val="ConsPlusNormal"/>
        <w:spacing w:before="220"/>
        <w:ind w:firstLine="539"/>
        <w:contextualSpacing/>
        <w:jc w:val="both"/>
        <w:rPr>
          <w:rFonts w:ascii="Times New Roman" w:hAnsi="Times New Roman" w:cs="Times New Roman"/>
          <w:sz w:val="28"/>
          <w:szCs w:val="28"/>
        </w:rPr>
      </w:pPr>
      <w:bookmarkStart w:id="42" w:name="P4135"/>
      <w:bookmarkEnd w:id="42"/>
      <w:r w:rsidRPr="00A94F83">
        <w:rPr>
          <w:rFonts w:ascii="Times New Roman" w:hAnsi="Times New Roman" w:cs="Times New Roman"/>
          <w:sz w:val="28"/>
          <w:szCs w:val="28"/>
        </w:rPr>
        <w:t>13. На расстоянии не более 0,3 м от мест примыкания зеленых насаждений, в том числе газонов, цветников, к проездам, парковкам, стоянкам автотранспорта, разворотным площадкам, в местах возможного наезда автомобилей на зеленые насаждения, в том числе газоны, цветники, устанавливаются ограждения (металлические ограждения высотой не менее 0,5 м или стационарные парковочные барьеры)</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33. Кондиционеры и антенны</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Установка кондиционеров во вновь возводимых и реконструируемых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в специально оборудованных для этого местах - корзинах и экранах, обеспечивающих защиту наружных блоков кондиционеров и эстетическую привлекательность фасадов.</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34. Основные требования к установке малых архитектурных форм и оборудования</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муниципального округа в местах общественного пользования производится по согласованию с администрацией.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К элементам монументально-декоративного оформления муниципального округа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35. Устройства для оформления озеленения</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 xml:space="preserve">3. </w:t>
      </w:r>
      <w:r w:rsidR="00AC6666">
        <w:rPr>
          <w:rFonts w:ascii="Times New Roman" w:hAnsi="Times New Roman" w:cs="Times New Roman"/>
          <w:sz w:val="28"/>
          <w:szCs w:val="28"/>
        </w:rPr>
        <w:t xml:space="preserve"> </w:t>
      </w:r>
      <w:r w:rsidRPr="00A94F83">
        <w:rPr>
          <w:rFonts w:ascii="Times New Roman" w:hAnsi="Times New Roman" w:cs="Times New Roman"/>
          <w:sz w:val="28"/>
          <w:szCs w:val="28"/>
        </w:rPr>
        <w:t xml:space="preserve">Пергола - легкое решетчатое сооружение из дерева или металла в </w:t>
      </w:r>
      <w:r w:rsidRPr="00A94F83">
        <w:rPr>
          <w:rFonts w:ascii="Times New Roman" w:hAnsi="Times New Roman" w:cs="Times New Roman"/>
          <w:sz w:val="28"/>
          <w:szCs w:val="28"/>
        </w:rPr>
        <w:lastRenderedPageBreak/>
        <w:t xml:space="preserve">виде беседки, галереи или навеса, используется как </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зеленый тоннель</w:t>
      </w:r>
      <w:r w:rsidR="008F3008" w:rsidRPr="00A94F83">
        <w:rPr>
          <w:rFonts w:ascii="Times New Roman" w:hAnsi="Times New Roman" w:cs="Times New Roman"/>
          <w:sz w:val="28"/>
          <w:szCs w:val="28"/>
        </w:rPr>
        <w:t>»</w:t>
      </w:r>
      <w:r w:rsidRPr="00A94F83">
        <w:rPr>
          <w:rFonts w:ascii="Times New Roman" w:hAnsi="Times New Roman" w:cs="Times New Roman"/>
          <w:sz w:val="28"/>
          <w:szCs w:val="28"/>
        </w:rPr>
        <w:t>, переход между площадками или архитектурными объектами.</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4. Контейнеры - специальные кадки, ящики и иные емкости, применяемые для высадки в них зеленых насаждений.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5. Цветочницы, вазоны - небольшие емкости с растительным грунтом, в которые высаживаются цветочные растения.</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36. Мебель</w:t>
      </w:r>
      <w:r w:rsidR="00AA6001" w:rsidRPr="00A94F83">
        <w:rPr>
          <w:rFonts w:ascii="Times New Roman" w:hAnsi="Times New Roman" w:cs="Times New Roman"/>
          <w:sz w:val="28"/>
          <w:szCs w:val="28"/>
        </w:rPr>
        <w:t xml:space="preserve"> Раменского </w:t>
      </w:r>
      <w:r w:rsidRPr="00A94F83">
        <w:rPr>
          <w:rFonts w:ascii="Times New Roman" w:hAnsi="Times New Roman" w:cs="Times New Roman"/>
          <w:sz w:val="28"/>
          <w:szCs w:val="28"/>
        </w:rPr>
        <w:t xml:space="preserve"> муниципального округа </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К мебели муниципального округа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3. На территории парков возможно выполнять скамьи и столы из древесных пней-срубов, бревен и плах, не имеющих сколов и острых углов.</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4. Количество размещаемой мебели муниципального округа устанавливается в зависимости от функционального назначения территории и количества посетителей на этой территории.</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Title"/>
        <w:ind w:firstLine="540"/>
        <w:contextualSpacing/>
        <w:jc w:val="both"/>
        <w:outlineLvl w:val="2"/>
        <w:rPr>
          <w:rFonts w:ascii="Times New Roman" w:hAnsi="Times New Roman" w:cs="Times New Roman"/>
          <w:sz w:val="28"/>
          <w:szCs w:val="28"/>
        </w:rPr>
      </w:pPr>
      <w:r w:rsidRPr="00A94F83">
        <w:rPr>
          <w:rFonts w:ascii="Times New Roman" w:hAnsi="Times New Roman" w:cs="Times New Roman"/>
          <w:sz w:val="28"/>
          <w:szCs w:val="28"/>
        </w:rPr>
        <w:t>Статья 37. Уличное коммунально-бытовое оборудование</w:t>
      </w:r>
    </w:p>
    <w:p w:rsidR="00D2117F" w:rsidRPr="00A94F83" w:rsidRDefault="00D2117F" w:rsidP="00A94F83">
      <w:pPr>
        <w:pStyle w:val="ConsPlusNormal"/>
        <w:contextualSpacing/>
        <w:jc w:val="both"/>
        <w:rPr>
          <w:rFonts w:ascii="Times New Roman" w:hAnsi="Times New Roman" w:cs="Times New Roman"/>
          <w:sz w:val="28"/>
          <w:szCs w:val="28"/>
        </w:rPr>
      </w:pPr>
    </w:p>
    <w:p w:rsidR="00D2117F" w:rsidRPr="00A94F83" w:rsidRDefault="00D2117F" w:rsidP="00A94F83">
      <w:pPr>
        <w:pStyle w:val="ConsPlusNormal"/>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1. Уличное коммунально-бытовое оборудование представлено урнами, контейнерами и бункерами для накопления твердых коммунальных отходов. Основными требованиями при выборе вида коммунально-бытового оборудования являются: экологичность, отсутствие острых углов, удобство в пользовании, легкость очистки.</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2. Урны устанавливаются:</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bookmarkStart w:id="43" w:name="P4166"/>
      <w:bookmarkEnd w:id="43"/>
      <w:r w:rsidRPr="00A94F83">
        <w:rPr>
          <w:rFonts w:ascii="Times New Roman" w:hAnsi="Times New Roman" w:cs="Times New Roman"/>
          <w:sz w:val="28"/>
          <w:szCs w:val="28"/>
        </w:rPr>
        <w:t>1) у входов в общественные здания и сооружения, подземные переходы, многоквартирные дома (в том числе у входов в нежилые помещения общественного назначения);</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bookmarkStart w:id="44" w:name="P4167"/>
      <w:bookmarkEnd w:id="44"/>
      <w:r w:rsidRPr="00A94F83">
        <w:rPr>
          <w:rFonts w:ascii="Times New Roman" w:hAnsi="Times New Roman" w:cs="Times New Roman"/>
          <w:sz w:val="28"/>
          <w:szCs w:val="28"/>
        </w:rPr>
        <w:t>2) на площадках отдыха, выгула животных, дрессировки собак, детских площадках;</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bookmarkStart w:id="45" w:name="P4168"/>
      <w:bookmarkEnd w:id="45"/>
      <w:r w:rsidRPr="00A94F83">
        <w:rPr>
          <w:rFonts w:ascii="Times New Roman" w:hAnsi="Times New Roman" w:cs="Times New Roman"/>
          <w:sz w:val="28"/>
          <w:szCs w:val="28"/>
        </w:rPr>
        <w:t xml:space="preserve">3) в случаях, указанных в </w:t>
      </w:r>
      <w:hyperlink w:anchor="P4166">
        <w:r w:rsidRPr="00A94F83">
          <w:rPr>
            <w:rFonts w:ascii="Times New Roman" w:hAnsi="Times New Roman" w:cs="Times New Roman"/>
            <w:sz w:val="28"/>
            <w:szCs w:val="28"/>
          </w:rPr>
          <w:t>пунктах 1</w:t>
        </w:r>
      </w:hyperlink>
      <w:r w:rsidRPr="00A94F83">
        <w:rPr>
          <w:rFonts w:ascii="Times New Roman" w:hAnsi="Times New Roman" w:cs="Times New Roman"/>
          <w:sz w:val="28"/>
          <w:szCs w:val="28"/>
        </w:rPr>
        <w:t xml:space="preserve"> и </w:t>
      </w:r>
      <w:hyperlink w:anchor="P4167">
        <w:r w:rsidRPr="00A94F83">
          <w:rPr>
            <w:rFonts w:ascii="Times New Roman" w:hAnsi="Times New Roman" w:cs="Times New Roman"/>
            <w:sz w:val="28"/>
            <w:szCs w:val="28"/>
          </w:rPr>
          <w:t>2</w:t>
        </w:r>
      </w:hyperlink>
      <w:r w:rsidRPr="00A94F83">
        <w:rPr>
          <w:rFonts w:ascii="Times New Roman" w:hAnsi="Times New Roman" w:cs="Times New Roman"/>
          <w:sz w:val="28"/>
          <w:szCs w:val="28"/>
        </w:rPr>
        <w:t xml:space="preserve"> настоящей части, урны устанавливаются:</w:t>
      </w:r>
    </w:p>
    <w:p w:rsidR="00D2117F" w:rsidRPr="00A94F83" w:rsidRDefault="00D2117F" w:rsidP="00A94F83">
      <w:pPr>
        <w:pStyle w:val="ConsPlusNormal"/>
        <w:spacing w:before="220"/>
        <w:ind w:firstLine="540"/>
        <w:contextualSpacing/>
        <w:jc w:val="both"/>
        <w:rPr>
          <w:rFonts w:ascii="Times New Roman" w:hAnsi="Times New Roman" w:cs="Times New Roman"/>
          <w:sz w:val="28"/>
          <w:szCs w:val="28"/>
        </w:rPr>
      </w:pPr>
      <w:r w:rsidRPr="00A94F83">
        <w:rPr>
          <w:rFonts w:ascii="Times New Roman" w:hAnsi="Times New Roman" w:cs="Times New Roman"/>
          <w:sz w:val="28"/>
          <w:szCs w:val="28"/>
        </w:rPr>
        <w:t>а) на общественных территориях, элементах улично-дорожной сети общего пользования, приобъектных площадях территориях зданий общественного назначения у скамей, лавочек, парковых диванов, беседок;</w:t>
      </w:r>
    </w:p>
    <w:p w:rsidR="00D2117F" w:rsidRPr="00945B56" w:rsidRDefault="00D2117F" w:rsidP="00A94F83">
      <w:pPr>
        <w:pStyle w:val="ConsPlusNormal"/>
        <w:spacing w:before="220"/>
        <w:ind w:firstLine="540"/>
        <w:contextualSpacing/>
        <w:mirrorIndents/>
        <w:jc w:val="both"/>
        <w:rPr>
          <w:rFonts w:ascii="Times New Roman" w:hAnsi="Times New Roman" w:cs="Times New Roman"/>
          <w:sz w:val="28"/>
          <w:szCs w:val="28"/>
        </w:rPr>
      </w:pPr>
      <w:r w:rsidRPr="00A94F83">
        <w:rPr>
          <w:rFonts w:ascii="Times New Roman" w:hAnsi="Times New Roman" w:cs="Times New Roman"/>
          <w:sz w:val="28"/>
          <w:szCs w:val="28"/>
        </w:rPr>
        <w:t xml:space="preserve">б) на пляжах на расстоянии не менее 10 метров от уреза воды с </w:t>
      </w:r>
      <w:r w:rsidRPr="00945B56">
        <w:rPr>
          <w:rFonts w:ascii="Times New Roman" w:hAnsi="Times New Roman" w:cs="Times New Roman"/>
          <w:sz w:val="28"/>
          <w:szCs w:val="28"/>
        </w:rPr>
        <w:lastRenderedPageBreak/>
        <w:t>расстоянием между урнами, составляющим не более 40 метров, из расчета не менее одной урны на 1600 квадратных метров территории пляжа;</w:t>
      </w:r>
    </w:p>
    <w:p w:rsidR="00D2117F" w:rsidRPr="00945B56" w:rsidRDefault="00D2117F" w:rsidP="00A94F83">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на территориях парков из расчета одна урна на 800 квадратных метров площади парка, с расстоянием между урнами вдоль пешеходных дорожек не более 40 метров;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4) на территориях общего пользования помимо случаев установки урн, указанных в </w:t>
      </w:r>
      <w:hyperlink w:anchor="P4166">
        <w:r w:rsidRPr="00945B56">
          <w:rPr>
            <w:rFonts w:ascii="Times New Roman" w:hAnsi="Times New Roman" w:cs="Times New Roman"/>
            <w:sz w:val="28"/>
            <w:szCs w:val="28"/>
          </w:rPr>
          <w:t>пунктах 1</w:t>
        </w:r>
      </w:hyperlink>
      <w:r w:rsidRPr="00945B56">
        <w:rPr>
          <w:rFonts w:ascii="Times New Roman" w:hAnsi="Times New Roman" w:cs="Times New Roman"/>
          <w:sz w:val="28"/>
          <w:szCs w:val="28"/>
        </w:rPr>
        <w:t xml:space="preserve"> - </w:t>
      </w:r>
      <w:hyperlink w:anchor="P4168">
        <w:r w:rsidRPr="00945B56">
          <w:rPr>
            <w:rFonts w:ascii="Times New Roman" w:hAnsi="Times New Roman" w:cs="Times New Roman"/>
            <w:sz w:val="28"/>
            <w:szCs w:val="28"/>
          </w:rPr>
          <w:t>3</w:t>
        </w:r>
      </w:hyperlink>
      <w:r w:rsidRPr="00945B56">
        <w:rPr>
          <w:rFonts w:ascii="Times New Roman" w:hAnsi="Times New Roman" w:cs="Times New Roman"/>
          <w:sz w:val="28"/>
          <w:szCs w:val="28"/>
        </w:rPr>
        <w:t xml:space="preserve"> настоящей части, урны устанавливаются на основных пешеходных коммуникациях с интервалом не более 60 метров, на других территориях муниципального образования - не более 100 метров;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5) на остановках общественного транспорта.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Во всех случаях расстановка урн не должна мешать передвижению пешеходов, проезду инвалидных и детских колясок.</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38. Уличное техническое оборудование</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1.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Элементы инженерного оборудования не должны противоречить техническим условиям, в том числе:</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а) 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б) вентиляционные шахты необходимо оборудовать решетками.</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39. Водные устройства</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w:t>
      </w:r>
      <w:r w:rsidRPr="00945B56">
        <w:rPr>
          <w:rFonts w:ascii="Times New Roman" w:hAnsi="Times New Roman" w:cs="Times New Roman"/>
          <w:sz w:val="28"/>
          <w:szCs w:val="28"/>
        </w:rPr>
        <w:lastRenderedPageBreak/>
        <w:t>гладким, удобным для очистки. Рекомендуется использование приемов цветового и светового оформления.</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40. Общие требования к зонам отдыха</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1. Зоны отдыха - территории, предназначенные и обустроенные для организации активного массового отдыха, купания и рекреации.</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3.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Медпункт</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xml:space="preserve">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4.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(или питьевая вода, расфасованная в емкости), скамьи, урны, контейнеры, оборудование пляжа (навесы от солнца, лежаки, кабинки для переодевания), туалетные кабины.</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5. При проектировании озеленения обеспечиваются: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а) сохранение травяного покрова, древесно-кустарниковой и прибрежной растительности не менее чем на 80% общей площади зоны отдыха;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недопущение использования территории зоны отдыха для иных целей (выгуливание собак, устройство игровых городков, аттракционов и т.п.).</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6. Допускается установка передвижного торгового оборудования (торговые тележки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Вода</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xml:space="preserve">,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Мороженое</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Title"/>
        <w:ind w:firstLine="540"/>
        <w:contextualSpacing/>
        <w:mirrorIndents/>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41. Парки</w:t>
      </w:r>
    </w:p>
    <w:p w:rsidR="00D2117F" w:rsidRPr="00945B56" w:rsidRDefault="00D2117F">
      <w:pPr>
        <w:pStyle w:val="ConsPlusNormal"/>
        <w:contextualSpacing/>
        <w:mirrorIndents/>
        <w:jc w:val="both"/>
        <w:rPr>
          <w:rFonts w:ascii="Times New Roman" w:hAnsi="Times New Roman" w:cs="Times New Roman"/>
          <w:sz w:val="28"/>
          <w:szCs w:val="28"/>
        </w:rPr>
      </w:pPr>
    </w:p>
    <w:p w:rsidR="00D2117F" w:rsidRPr="00945B56" w:rsidRDefault="00D2117F">
      <w:pPr>
        <w:pStyle w:val="ConsPlusNormal"/>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1. На территории муниципального образования проектируются следующие виды парков: многофункциональные, специализированные, </w:t>
      </w:r>
      <w:r w:rsidRPr="00945B56">
        <w:rPr>
          <w:rFonts w:ascii="Times New Roman" w:hAnsi="Times New Roman" w:cs="Times New Roman"/>
          <w:sz w:val="28"/>
          <w:szCs w:val="28"/>
        </w:rPr>
        <w:lastRenderedPageBreak/>
        <w:t>парки жилых районов. Проектирование благоустройства парка зависит от его функционального назначения.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Благоустройство парков в границах территорий объектов культурного наследия, являющихся произведениями ландшафтной архитектуры и садово-паркового искусства, осуществляется в соответствии с требованиями к осуществлению деятельности в границах территории данного объекта культурного наследия с соблюдением Федерального </w:t>
      </w:r>
      <w:hyperlink r:id="rId165">
        <w:r w:rsidRPr="00945B56">
          <w:rPr>
            <w:rFonts w:ascii="Times New Roman" w:hAnsi="Times New Roman" w:cs="Times New Roman"/>
            <w:sz w:val="28"/>
            <w:szCs w:val="28"/>
          </w:rPr>
          <w:t>закона</w:t>
        </w:r>
      </w:hyperlink>
      <w:r w:rsidR="00AC6666">
        <w:t xml:space="preserve"> </w:t>
      </w:r>
      <w:r w:rsidR="00DB2E70" w:rsidRPr="00945B56">
        <w:rPr>
          <w:rFonts w:ascii="Times New Roman" w:hAnsi="Times New Roman" w:cs="Times New Roman"/>
          <w:sz w:val="28"/>
          <w:szCs w:val="28"/>
        </w:rPr>
        <w:t>№</w:t>
      </w:r>
      <w:r w:rsidRPr="00945B56">
        <w:rPr>
          <w:rFonts w:ascii="Times New Roman" w:hAnsi="Times New Roman" w:cs="Times New Roman"/>
          <w:sz w:val="28"/>
          <w:szCs w:val="28"/>
        </w:rPr>
        <w:t xml:space="preserve"> 73-ФЗ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Об объектах культурного наследия (памятниках истории и культуры) народов Российской Федерации</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Благоустройство полос земли вдоль береговой линии водных объектов общего пользования, создание сооружений для обустройства пляжей, иное использование водных объектов общего пользования для целей благоустройства парков осуществляются на основании договоров водопользования, заключенных в соответствии с Водным </w:t>
      </w:r>
      <w:hyperlink r:id="rId166">
        <w:r w:rsidRPr="00945B56">
          <w:rPr>
            <w:rFonts w:ascii="Times New Roman" w:hAnsi="Times New Roman" w:cs="Times New Roman"/>
            <w:sz w:val="28"/>
            <w:szCs w:val="28"/>
          </w:rPr>
          <w:t>кодексом</w:t>
        </w:r>
      </w:hyperlink>
      <w:r w:rsidRPr="00945B56">
        <w:rPr>
          <w:rFonts w:ascii="Times New Roman" w:hAnsi="Times New Roman" w:cs="Times New Roman"/>
          <w:sz w:val="28"/>
          <w:szCs w:val="28"/>
        </w:rPr>
        <w:t xml:space="preserve"> Российской Федерации.</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расположен в границах зоны с особыми условиями использования территории, предназначение такого парка подлежит уточнению исходя из установленных ограничений по использованию земельного участка.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предоставленный в постоянное (бессрочное) пользование муниципальному учреждению для осуществления рекреационной деятельности, расположен в границах земель лесного фонда, предназначение многофункционального парка определяется целевым назначением лесов и выполняемыми ими полезными функциями.</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3. На территории многофункционального парка предусматривают: систему аллей, дорожек и площадок, парковые сооружения. Мероприятия благоустройства и плотность дорожек в различных зонах парка должны соответствовать допустимой рекреационной нагрузке, ограничениям по использованию земельного участка парка, а в случае, если земельный участок многофункционального парка расположен в границах земель лесного фонда - лесохозяйственному регламенту лесничества и получившему положительное заключение экспертизы проекту освоения лесов.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 xml:space="preserve">4.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w:t>
      </w:r>
      <w:r w:rsidRPr="00945B56">
        <w:rPr>
          <w:rFonts w:ascii="Times New Roman" w:hAnsi="Times New Roman" w:cs="Times New Roman"/>
          <w:sz w:val="28"/>
          <w:szCs w:val="28"/>
        </w:rPr>
        <w:lastRenderedPageBreak/>
        <w:t>элементы сопряжения поверхностей; озеленение; элементы декоративно-прикладного оформления; декоративные водоемы и (или) фонтаны (при наличии в проекте благоустройства); скамьи, урны и контейнеры; ограждение (парка в целом, зон аттракционов, отдельных площадок или насаждений); оборудование площадок; нестационарные торговые объекты; средства наружного освещения; носители информации о зоне парка и о парке в целом; туалеты.</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расположен в 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многофункционального парка предоставлен в 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
    <w:p w:rsidR="00D2117F" w:rsidRPr="00945B56" w:rsidRDefault="00D2117F">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5. Специализированные парки муниципального образования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 с учетом ограничений по использованию земельного участка, а в случае, если земельный участок специализированного парка расположен в границах земель лесного фонда, определяются получившим положительное заключение экспертизы проектом освоения лесов.</w:t>
      </w:r>
    </w:p>
    <w:p w:rsidR="00D2117F" w:rsidRPr="00945B56" w:rsidRDefault="00D2117F" w:rsidP="00945B56">
      <w:pPr>
        <w:pStyle w:val="ConsPlusNormal"/>
        <w:spacing w:before="220"/>
        <w:ind w:firstLine="540"/>
        <w:contextualSpacing/>
        <w:mirrorIndents/>
        <w:jc w:val="both"/>
        <w:rPr>
          <w:rFonts w:ascii="Times New Roman" w:hAnsi="Times New Roman" w:cs="Times New Roman"/>
          <w:sz w:val="28"/>
          <w:szCs w:val="28"/>
        </w:rPr>
      </w:pPr>
      <w:r w:rsidRPr="00945B56">
        <w:rPr>
          <w:rFonts w:ascii="Times New Roman" w:hAnsi="Times New Roman" w:cs="Times New Roman"/>
          <w:sz w:val="28"/>
          <w:szCs w:val="28"/>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размещения ограждения, туалетных кабин.</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специализированного парка расположен в 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 случае если земельный участок специализированного парка, предоставлен в 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10. Возможно предусматривать ограждение территории парка и установку некапитальных и нестационарных сооружений питания (летние кафе).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11. В мероприятия по благоустройству парков (парков культуры и отдыха) на территории муниципального округа, реализация которых осуществляется органами местного самоуправления, юридическими лицами, осуществляющими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 в зависимости от вида, площади, функционального зонирования, местоположения парка на территории муниципального округа, результатов общественных обсуждений помимо благоустройства объектов благоустройства, элементов благоустройства допускается включать следующие мероприятия (работы):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разработку архитектурно-планировочной концепции, проекта благоустройства;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выполнение обследований существующих зданий, сооружений, инженерно-геодезических, инженерно-геологических, инженерно-экологических, инженерно-геотехнических, дендрологических, археологических изысканий;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проведение оценки негативного воздействия на водные биологические ресурсы, разработку и проведение компенсационных мероприятий по устранению последствий негативного воздействия на состояние биоресурсов и среду их обитания;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выполнение проектной документации, сметной документации, создание, реконструкцию, капитальный ремонт, ремонт линейных объектов, водосбросных, водоспускных, водовыпускных сооружений, насосных станций, сооружений, предназначенных для водоснабжения и водоотведения, для защиты от наводнений и разрушений берегов водных объектов, комплексов объектов в составе гидротехнических сооружений, объектов водоснабжения, водоотведения, водоисточников технической и питьевой воды;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выполнение лесохозяйственного регламента лесничества, получившим положительное заключение экспертизы проекта освоения лесов;</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разработку документации и выполнение работ по ремонту, реставрации, приспособлению к современному использованию произведений ландшафтной архитектуры и садово-паркового искусства;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проведение геотехнического мониторинга, рекультивации объекта благоустройства;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подготовку территории (строительной площадки), расчистку территории, организацию вырубки зеленых насаждений, вынос на площадку геодезической разбивочной основы, снос (демонтаж) строений, сооружений и перенос (демонтаж) сетей инженерно-технического обеспечения, иные подготовительные внутриплощадочные работы;</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организацию производства работ по благоустройству (строительного производства) с обеспечением охраны строительной площадки и сохранности объекта до его приемки заказчиком, обеспечение безопасности труда, безопасности работ для окружающей среды и населения, системы звукового оповещения;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привлечение для авторского надзора за реализацией мероприятий лица, осуществившего подготовку проектной документации, либо иного лица, обладающего соответствующими квалификационными требованиями в области подготовки проектной документации;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приобретение и установку программно-технических комплексов видеонаблюдения;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иные работы (мероприятия), предусмотренные государственной (муниципальной) программой, целью которой является повышение качества и комфорта городской среды, концепцией развития парка культуры и отдыха (инфраструктуры парка культуры и отдыха).</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ind w:firstLine="540"/>
        <w:contextualSpacing/>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42. Сады</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Normal"/>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 На территории населенного пункта рекомендуется формировать следующие виды садов: сады отдыха и прогулок, сады при сооружениях, сады-выставки, сады на крышах и др.</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2. Сад отдыха и прогулок обычно предназначен для организации кратковременного отдыха населения. На территории сада должна преобладать прогулочная функция, допускается транзитное пешеходное движение по территории сада.</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 xml:space="preserve">3. Обязательный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Вода</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xml:space="preserve">,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Мороженое</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 осветительное оборудование.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Планировка и обустройство садов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4. Рекомендуется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5. Возможно предусматривать размещение ограждения, некапитальных нестационарных сооружений питания.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6. Сады при объектах капитального строительства формируются у зданий, строений, сооружений общественных организаций, зрелищных учреждений и других объектов капитального строительства общественного назначения. Планировочная структура сада должна обеспечивать рациональные подходы к объекту и быструю эвакуацию посетителей.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7. 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должна быть направлена на выгодное представление экспозиции и создание удобного движения при ее осмотре.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8. Сады на крышах могут размещаться на плоских крышах жилых, общественных и производственных объектов капитального строительства в целях создания среды для кратковременного отдыха, благоприятных эстетических и микроклиматических условий.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определяется проектным решением.</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ind w:firstLine="540"/>
        <w:contextualSpacing/>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43. Бульвары, скверы</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Normal"/>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 Бульвары и скверы предназначены для организации кратковременного отдыха, прогулок, транзитных пешеходных передвижений.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контейнеры, осветительное оборудование, оборудование архитектурно-декоративного освещения.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Планировка и обустройство бульваров и скверов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 не допускается.</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lastRenderedPageBreak/>
        <w:t>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ind w:firstLine="540"/>
        <w:contextualSpacing/>
        <w:jc w:val="both"/>
        <w:outlineLvl w:val="2"/>
        <w:rPr>
          <w:rFonts w:ascii="Times New Roman" w:hAnsi="Times New Roman" w:cs="Times New Roman"/>
          <w:sz w:val="28"/>
          <w:szCs w:val="28"/>
        </w:rPr>
      </w:pPr>
      <w:r w:rsidRPr="00945B56">
        <w:rPr>
          <w:rFonts w:ascii="Times New Roman" w:hAnsi="Times New Roman" w:cs="Times New Roman"/>
          <w:sz w:val="28"/>
          <w:szCs w:val="28"/>
        </w:rPr>
        <w:t>Статья 44. Особенности озеленения территорий муниципального округа</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Normal"/>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1. Основными типами насаждений и озеленения являются: массивы, группы, солитеры, живые изгороди, кулисы, боскеты, шпалеры, газоны, цветники, различные виды посадок (аллейные, рядовые, букетные и др.).</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2. На территории муниципального округа могут использоваться два вида озеленения: стационарное - посадка элементов озеленения в грунт и мобильное - посадка элементов озеленения в специальные передвижные емкости (контейнеры, вазоны и т.п.). Стационарное и мобильное озеленение создают, развивают и содержат на объектах благоустройства, в том числе на объектах ландшафтного искусства (парки, скверы, бульвары и иные общественные территории) и архитектурно-ландшафтных объектах (садово-парковые массивы и группы, солитеры, сады, аллеи, рощи, мавританские и иные газоны, клумбы и иные цветники, озелененные площадки с деревьями и кустарниками), на внешних поверхностях зданий, строений, сооружений, включая крыши (крышное озеленение), фасады (вертикальное озеленение).</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 xml:space="preserve">Видовой состав, возраст, особенности содержания высаживаемых деревьев и кустарников, а также подлежащие учету при планировании озеленения минимальные расстояния посадок деревьев и кустарников до инженерных сетей, зданий, строений, сооружений, размеры комов, ям и траншей для посадки деревьев и кустарников, установлены в </w:t>
      </w:r>
      <w:hyperlink w:anchor="P4266">
        <w:r w:rsidRPr="00945B56">
          <w:rPr>
            <w:rFonts w:ascii="Times New Roman" w:hAnsi="Times New Roman" w:cs="Times New Roman"/>
            <w:sz w:val="28"/>
            <w:szCs w:val="28"/>
          </w:rPr>
          <w:t>таблицах 1</w:t>
        </w:r>
      </w:hyperlink>
      <w:r w:rsidRPr="00945B56">
        <w:rPr>
          <w:rFonts w:ascii="Times New Roman" w:hAnsi="Times New Roman" w:cs="Times New Roman"/>
          <w:sz w:val="28"/>
          <w:szCs w:val="28"/>
        </w:rPr>
        <w:t xml:space="preserve"> - </w:t>
      </w:r>
      <w:hyperlink w:anchor="P4762">
        <w:r w:rsidRPr="00945B56">
          <w:rPr>
            <w:rFonts w:ascii="Times New Roman" w:hAnsi="Times New Roman" w:cs="Times New Roman"/>
            <w:sz w:val="28"/>
            <w:szCs w:val="28"/>
          </w:rPr>
          <w:t>5</w:t>
        </w:r>
      </w:hyperlink>
      <w:r w:rsidRPr="00945B56">
        <w:rPr>
          <w:rFonts w:ascii="Times New Roman" w:hAnsi="Times New Roman" w:cs="Times New Roman"/>
          <w:sz w:val="28"/>
          <w:szCs w:val="28"/>
        </w:rPr>
        <w:t xml:space="preserve"> настоящей статьи.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3. При озеленении территории муниципального округа, в том числе с использованием крышного и вертикального озеленения, предусматривается устройство газонов, автоматических систем полива и орошения, цветочное оформление. На территориях муниципальных образований с большой площадью замощенных поверхностей, высокой плотностью застройки и подземных коммуникаций, для целей озеленения используется мобильное озеленение (контейнеры, вазоны и т.п.).</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4. При посадке деревьев в зонах действия теплотрасс учитывается фактор прогревания почвы в обе стороны от оси теплотрассы на расстояние: до 2 м - интенсивное прогревание, 2-6 м - среднее прогревание, 6-10 м - слабое. У теплотрасс рекомендуется размещать: липу, клен, сирень, жимолость - ближе 2 м; тополь, боярышник, кизильник, дерен, лиственницу, березу - ближе 3-4 м.</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 xml:space="preserve">5. При воздействии неблагоприятных техногенных и климатических </w:t>
      </w:r>
      <w:r w:rsidRPr="00945B56">
        <w:rPr>
          <w:rFonts w:ascii="Times New Roman" w:hAnsi="Times New Roman" w:cs="Times New Roman"/>
          <w:sz w:val="28"/>
          <w:szCs w:val="28"/>
        </w:rPr>
        <w:lastRenderedPageBreak/>
        <w:t>факторов на различные территории муниципального округа формируются защитные зеленые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D2117F" w:rsidRPr="00945B56" w:rsidRDefault="00D2117F" w:rsidP="00945B56">
      <w:pPr>
        <w:pStyle w:val="ConsPlusNormal"/>
        <w:spacing w:before="220"/>
        <w:ind w:firstLine="540"/>
        <w:contextualSpacing/>
        <w:jc w:val="both"/>
        <w:rPr>
          <w:rFonts w:ascii="Times New Roman" w:hAnsi="Times New Roman" w:cs="Times New Roman"/>
          <w:sz w:val="28"/>
          <w:szCs w:val="28"/>
        </w:rPr>
      </w:pPr>
      <w:r w:rsidRPr="00945B56">
        <w:rPr>
          <w:rFonts w:ascii="Times New Roman" w:hAnsi="Times New Roman" w:cs="Times New Roman"/>
          <w:sz w:val="28"/>
          <w:szCs w:val="28"/>
        </w:rPr>
        <w:t>6.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rsidR="00D2117F" w:rsidRPr="00945B56" w:rsidRDefault="00D2117F" w:rsidP="00945B56">
      <w:pPr>
        <w:pStyle w:val="ConsPlusNormal"/>
        <w:contextualSpacing/>
        <w:jc w:val="both"/>
        <w:rPr>
          <w:rFonts w:ascii="Times New Roman" w:hAnsi="Times New Roman" w:cs="Times New Roman"/>
          <w:sz w:val="28"/>
          <w:szCs w:val="28"/>
        </w:rPr>
      </w:pPr>
    </w:p>
    <w:p w:rsidR="00D2117F" w:rsidRPr="00945B56" w:rsidRDefault="00D2117F" w:rsidP="00945B56">
      <w:pPr>
        <w:pStyle w:val="ConsPlusTitle"/>
        <w:contextualSpacing/>
        <w:jc w:val="center"/>
        <w:outlineLvl w:val="3"/>
        <w:rPr>
          <w:rFonts w:ascii="Times New Roman" w:hAnsi="Times New Roman" w:cs="Times New Roman"/>
          <w:sz w:val="28"/>
          <w:szCs w:val="28"/>
        </w:rPr>
      </w:pPr>
      <w:bookmarkStart w:id="46" w:name="P4266"/>
      <w:bookmarkEnd w:id="46"/>
      <w:r w:rsidRPr="00945B56">
        <w:rPr>
          <w:rFonts w:ascii="Times New Roman" w:hAnsi="Times New Roman" w:cs="Times New Roman"/>
          <w:sz w:val="28"/>
          <w:szCs w:val="28"/>
        </w:rPr>
        <w:t xml:space="preserve">ТАБЛИЦА 1 </w:t>
      </w:r>
      <w:r w:rsidR="008F3008" w:rsidRPr="00945B56">
        <w:rPr>
          <w:rFonts w:ascii="Times New Roman" w:hAnsi="Times New Roman" w:cs="Times New Roman"/>
          <w:sz w:val="28"/>
          <w:szCs w:val="28"/>
        </w:rPr>
        <w:t>«</w:t>
      </w:r>
      <w:r w:rsidRPr="00945B56">
        <w:rPr>
          <w:rFonts w:ascii="Times New Roman" w:hAnsi="Times New Roman" w:cs="Times New Roman"/>
          <w:sz w:val="28"/>
          <w:szCs w:val="28"/>
        </w:rPr>
        <w:t>ВИДОВОЙ (ПОРОДНЫЙ) СОСТАВ, ВОЗРАСТ ЦЕННЫХ</w:t>
      </w:r>
    </w:p>
    <w:p w:rsidR="00D2117F" w:rsidRPr="00945B56" w:rsidRDefault="00D2117F" w:rsidP="00945B56">
      <w:pPr>
        <w:pStyle w:val="ConsPlusTitle"/>
        <w:contextualSpacing/>
        <w:jc w:val="center"/>
        <w:rPr>
          <w:rFonts w:ascii="Times New Roman" w:hAnsi="Times New Roman" w:cs="Times New Roman"/>
          <w:sz w:val="28"/>
          <w:szCs w:val="28"/>
        </w:rPr>
      </w:pPr>
      <w:r w:rsidRPr="00945B56">
        <w:rPr>
          <w:rFonts w:ascii="Times New Roman" w:hAnsi="Times New Roman" w:cs="Times New Roman"/>
          <w:sz w:val="28"/>
          <w:szCs w:val="28"/>
        </w:rPr>
        <w:t>ДЕРЕВЬЕВ И КУСТАРНИКОВ</w:t>
      </w:r>
      <w:r w:rsidR="008F3008" w:rsidRPr="00945B56">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0"/>
        <w:gridCol w:w="1871"/>
        <w:gridCol w:w="624"/>
        <w:gridCol w:w="5726"/>
      </w:tblGrid>
      <w:tr w:rsidR="00D2117F">
        <w:tc>
          <w:tcPr>
            <w:tcW w:w="2721" w:type="dxa"/>
            <w:gridSpan w:val="2"/>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Группы ценности</w:t>
            </w:r>
          </w:p>
        </w:tc>
        <w:tc>
          <w:tcPr>
            <w:tcW w:w="6350" w:type="dxa"/>
            <w:gridSpan w:val="2"/>
            <w:vMerge w:val="restart"/>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Деревья и кустарники</w:t>
            </w:r>
          </w:p>
        </w:tc>
      </w:tr>
      <w:tr w:rsidR="00D2117F">
        <w:tc>
          <w:tcPr>
            <w:tcW w:w="850" w:type="dxa"/>
          </w:tcPr>
          <w:p w:rsidR="00D2117F" w:rsidRPr="00945B56" w:rsidRDefault="00DB2E70">
            <w:pPr>
              <w:pStyle w:val="ConsPlusNormal"/>
              <w:jc w:val="center"/>
              <w:rPr>
                <w:rFonts w:ascii="Times New Roman" w:hAnsi="Times New Roman" w:cs="Times New Roman"/>
              </w:rPr>
            </w:pPr>
            <w:r w:rsidRPr="00945B56">
              <w:rPr>
                <w:rFonts w:ascii="Times New Roman" w:hAnsi="Times New Roman" w:cs="Times New Roman"/>
              </w:rPr>
              <w:t>№</w:t>
            </w:r>
            <w:r w:rsidR="00D2117F" w:rsidRPr="00945B56">
              <w:rPr>
                <w:rFonts w:ascii="Times New Roman" w:hAnsi="Times New Roman" w:cs="Times New Roman"/>
              </w:rPr>
              <w:t xml:space="preserve"> группы</w:t>
            </w:r>
          </w:p>
        </w:tc>
        <w:tc>
          <w:tcPr>
            <w:tcW w:w="1871"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Ценность</w:t>
            </w:r>
          </w:p>
        </w:tc>
        <w:tc>
          <w:tcPr>
            <w:tcW w:w="6350" w:type="dxa"/>
            <w:gridSpan w:val="2"/>
            <w:vMerge/>
          </w:tcPr>
          <w:p w:rsidR="00D2117F" w:rsidRPr="00945B56" w:rsidRDefault="00D2117F">
            <w:pPr>
              <w:pStyle w:val="ConsPlusNormal"/>
              <w:rPr>
                <w:rFonts w:ascii="Times New Roman" w:hAnsi="Times New Roman" w:cs="Times New Roman"/>
              </w:rPr>
            </w:pPr>
          </w:p>
        </w:tc>
      </w:tr>
      <w:tr w:rsidR="00D2117F">
        <w:tc>
          <w:tcPr>
            <w:tcW w:w="850" w:type="dxa"/>
          </w:tcPr>
          <w:p w:rsidR="00D2117F" w:rsidRPr="00945B56" w:rsidRDefault="00D2117F">
            <w:pPr>
              <w:pStyle w:val="ConsPlusNormal"/>
              <w:rPr>
                <w:rFonts w:ascii="Times New Roman" w:hAnsi="Times New Roman" w:cs="Times New Roman"/>
              </w:rPr>
            </w:pPr>
          </w:p>
        </w:tc>
        <w:tc>
          <w:tcPr>
            <w:tcW w:w="8221" w:type="dxa"/>
            <w:gridSpan w:val="3"/>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Настоящая таблица не распространяется на лесные насаждения, памятники природы, объекты растительного мира в границах особо охраняемых природных территорий</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Ц</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Уникальные, невосполнимые, ценные в экологическом, научном, культурном и эстетическом отношениях</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Объекты растительного мира, занесенные в Красную книгу Российской Федерации</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Объекты растительного мира, занесенные в Красную книгу Московской области</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 и кустарники, высаженные в рамках праздничных дней и памятных дат</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Деревья-долгожители</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X</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Хвойные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Ель (все виды рода ель,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Лиственница (все виды рода лиственница,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Пихта (все виды рода пихта,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Сосна (все виды рода сосна,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Кедр (все виды рода кедр,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Туя (все виды рода туя,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7</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Можжевельник (все виды рода можжевельник,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8</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Кипарисовик (все виды рода кипарисовик)</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9</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Туевик (все виды рода туевик)</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10</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Тсуга (все виды рода тсуга)</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Псевдотсуга (все виды рода псевдотсуга)</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Криптомерия</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Сциадопитис</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Метасеквойя</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Тис (все виды рода тис,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I</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Особо ценные лиственные древесные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Акация белая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Бархат (все виды рода бархат,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Вяз (все виды рода вяз,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Дуб (все виды рода дуб,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Ива белая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Каштан (все виды рода каштан,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7</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Клен (все виды рода клен,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клена ясенелистного)</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8</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Липа (все виды рода липа,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9</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Лох (все виды рода лох,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10</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Орех, лещина (все виды рода орех,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Ясень (все виды рода ясень,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II</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Ценные лиственные древесные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Береза (все виды рода береза,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Боярышник на штамбе</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Декоративные плодовые деревья и кустарники (все виды родов яблоня, слива, груша, вишня, абрикос)</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Рябина (все виды рода рябина,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Сирень (все виды рода сирень,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Тополь белый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7</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Тополь пирамидальный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8</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Черемуха (все виды рода черемуха,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9</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Самшит (все виды рода самшит,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10</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Жимолость (все виды рода жимолость, за исключением группы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III</w:t>
            </w:r>
          </w:p>
        </w:tc>
        <w:tc>
          <w:tcPr>
            <w:tcW w:w="1871"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Малоценные лиственные древесные породы</w:t>
            </w: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Ива (все виды рода ива, за исключением групп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Ольха (все виды рода ольха, за исключением групп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Тополь (все виды рода тополь, за исключением групп ценности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w:t>
            </w:r>
            <w:r w:rsidR="008F3008" w:rsidRPr="00945B56">
              <w:rPr>
                <w:rFonts w:ascii="Times New Roman" w:hAnsi="Times New Roman" w:cs="Times New Roman"/>
              </w:rPr>
              <w:t>»</w:t>
            </w:r>
            <w:r w:rsidRPr="00945B56">
              <w:rPr>
                <w:rFonts w:ascii="Times New Roman" w:hAnsi="Times New Roman" w:cs="Times New Roman"/>
              </w:rPr>
              <w:t>)</w:t>
            </w:r>
          </w:p>
        </w:tc>
      </w:tr>
      <w:tr w:rsidR="00D2117F">
        <w:tc>
          <w:tcPr>
            <w:tcW w:w="850" w:type="dxa"/>
            <w:vMerge/>
          </w:tcPr>
          <w:p w:rsidR="00D2117F" w:rsidRPr="00945B56" w:rsidRDefault="00D2117F">
            <w:pPr>
              <w:pStyle w:val="ConsPlusNormal"/>
              <w:rPr>
                <w:rFonts w:ascii="Times New Roman" w:hAnsi="Times New Roman" w:cs="Times New Roman"/>
              </w:rPr>
            </w:pPr>
          </w:p>
        </w:tc>
        <w:tc>
          <w:tcPr>
            <w:tcW w:w="1871" w:type="dxa"/>
            <w:vMerge/>
          </w:tcPr>
          <w:p w:rsidR="00D2117F" w:rsidRPr="00945B56" w:rsidRDefault="00D2117F">
            <w:pPr>
              <w:pStyle w:val="ConsPlusNormal"/>
              <w:rPr>
                <w:rFonts w:ascii="Times New Roman" w:hAnsi="Times New Roman" w:cs="Times New Roman"/>
              </w:rPr>
            </w:pPr>
          </w:p>
        </w:tc>
        <w:tc>
          <w:tcPr>
            <w:tcW w:w="62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5726"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Лиственные древесные породы, не указанные в группах </w:t>
            </w:r>
            <w:r w:rsidR="008F3008" w:rsidRPr="00945B56">
              <w:rPr>
                <w:rFonts w:ascii="Times New Roman" w:hAnsi="Times New Roman" w:cs="Times New Roman"/>
              </w:rPr>
              <w:t>«</w:t>
            </w:r>
            <w:r w:rsidRPr="00945B56">
              <w:rPr>
                <w:rFonts w:ascii="Times New Roman" w:hAnsi="Times New Roman" w:cs="Times New Roman"/>
              </w:rPr>
              <w:t>Ц</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Х</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II</w:t>
            </w:r>
            <w:r w:rsidR="008F3008" w:rsidRPr="00945B56">
              <w:rPr>
                <w:rFonts w:ascii="Times New Roman" w:hAnsi="Times New Roman" w:cs="Times New Roman"/>
              </w:rPr>
              <w:t>»</w:t>
            </w:r>
            <w:r w:rsidRPr="00945B56">
              <w:rPr>
                <w:rFonts w:ascii="Times New Roman" w:hAnsi="Times New Roman" w:cs="Times New Roman"/>
              </w:rPr>
              <w:t xml:space="preserve">, </w:t>
            </w:r>
            <w:r w:rsidR="008F3008" w:rsidRPr="00945B56">
              <w:rPr>
                <w:rFonts w:ascii="Times New Roman" w:hAnsi="Times New Roman" w:cs="Times New Roman"/>
              </w:rPr>
              <w:t>«</w:t>
            </w:r>
            <w:r w:rsidRPr="00945B56">
              <w:rPr>
                <w:rFonts w:ascii="Times New Roman" w:hAnsi="Times New Roman" w:cs="Times New Roman"/>
              </w:rPr>
              <w:t>III</w:t>
            </w:r>
            <w:r w:rsidR="008F3008" w:rsidRPr="00945B56">
              <w:rPr>
                <w:rFonts w:ascii="Times New Roman" w:hAnsi="Times New Roman" w:cs="Times New Roman"/>
              </w:rPr>
              <w:t>»</w:t>
            </w:r>
            <w:r w:rsidRPr="00945B56">
              <w:rPr>
                <w:rFonts w:ascii="Times New Roman" w:hAnsi="Times New Roman" w:cs="Times New Roman"/>
              </w:rPr>
              <w:t xml:space="preserve"> и не являющиеся вредными инвазивными зелеными насаждениями</w:t>
            </w:r>
          </w:p>
        </w:tc>
      </w:tr>
    </w:tbl>
    <w:p w:rsidR="00D2117F" w:rsidRDefault="00D2117F">
      <w:pPr>
        <w:pStyle w:val="ConsPlusNormal"/>
        <w:jc w:val="both"/>
      </w:pPr>
    </w:p>
    <w:p w:rsidR="00D2117F" w:rsidRDefault="00D2117F">
      <w:pPr>
        <w:pStyle w:val="ConsPlusNormal"/>
        <w:jc w:val="both"/>
      </w:pPr>
    </w:p>
    <w:p w:rsidR="00D2117F" w:rsidRDefault="00D2117F">
      <w:pPr>
        <w:pStyle w:val="ConsPlusNormal"/>
        <w:sectPr w:rsidR="00D2117F" w:rsidSect="00DA480B">
          <w:pgSz w:w="11905" w:h="16838"/>
          <w:pgMar w:top="1134" w:right="850" w:bottom="1134" w:left="1701" w:header="0" w:footer="0" w:gutter="0"/>
          <w:cols w:space="720"/>
          <w:docGrid w:linePitch="326"/>
        </w:sectPr>
      </w:pPr>
    </w:p>
    <w:p w:rsidR="001519C3" w:rsidRPr="00945B56" w:rsidRDefault="00945B56" w:rsidP="00E961EF">
      <w:pPr>
        <w:pStyle w:val="ConsPlusTitle"/>
        <w:outlineLvl w:val="3"/>
        <w:rPr>
          <w:rFonts w:ascii="Times New Roman" w:hAnsi="Times New Roman" w:cs="Times New Roman"/>
          <w:sz w:val="28"/>
          <w:szCs w:val="28"/>
        </w:rPr>
      </w:pPr>
      <w:r w:rsidRPr="00945B56">
        <w:rPr>
          <w:rFonts w:ascii="Times New Roman" w:hAnsi="Times New Roman" w:cs="Times New Roman"/>
          <w:sz w:val="28"/>
          <w:szCs w:val="28"/>
        </w:rPr>
        <w:lastRenderedPageBreak/>
        <w:t>ТАБЛИЦА 2  «</w:t>
      </w:r>
      <w:r w:rsidR="00CA6727">
        <w:rPr>
          <w:rFonts w:ascii="Times New Roman" w:hAnsi="Times New Roman" w:cs="Times New Roman"/>
          <w:sz w:val="28"/>
          <w:szCs w:val="28"/>
        </w:rPr>
        <w:t>Особенности назначаемых к пересадке деревьев»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2324"/>
        <w:gridCol w:w="1984"/>
        <w:gridCol w:w="1587"/>
        <w:gridCol w:w="1984"/>
        <w:gridCol w:w="2154"/>
        <w:gridCol w:w="2268"/>
      </w:tblGrid>
      <w:tr w:rsidR="00D2117F" w:rsidRPr="00945B56">
        <w:tc>
          <w:tcPr>
            <w:tcW w:w="567" w:type="dxa"/>
            <w:vMerge w:val="restart"/>
          </w:tcPr>
          <w:p w:rsidR="00D2117F" w:rsidRPr="00945B56" w:rsidRDefault="00DB2E70">
            <w:pPr>
              <w:pStyle w:val="ConsPlusNormal"/>
              <w:jc w:val="center"/>
              <w:rPr>
                <w:rFonts w:ascii="Times New Roman" w:hAnsi="Times New Roman" w:cs="Times New Roman"/>
              </w:rPr>
            </w:pPr>
            <w:r w:rsidRPr="00945B56">
              <w:rPr>
                <w:rFonts w:ascii="Times New Roman" w:hAnsi="Times New Roman" w:cs="Times New Roman"/>
              </w:rPr>
              <w:t>№</w:t>
            </w:r>
            <w:r w:rsidR="00D2117F" w:rsidRPr="00945B56">
              <w:rPr>
                <w:rFonts w:ascii="Times New Roman" w:hAnsi="Times New Roman" w:cs="Times New Roman"/>
              </w:rPr>
              <w:t>п/п</w:t>
            </w:r>
          </w:p>
        </w:tc>
        <w:tc>
          <w:tcPr>
            <w:tcW w:w="2324" w:type="dxa"/>
            <w:vMerge w:val="restart"/>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Краткие характеристики мест произрастания</w:t>
            </w:r>
          </w:p>
        </w:tc>
        <w:tc>
          <w:tcPr>
            <w:tcW w:w="7709" w:type="dxa"/>
            <w:gridSpan w:val="4"/>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Ориентировочные характеристики пересаживаемых деревьев</w:t>
            </w:r>
          </w:p>
        </w:tc>
        <w:tc>
          <w:tcPr>
            <w:tcW w:w="2268"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Оптимальные места посадки пересаживаемых деревьев</w:t>
            </w: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Пересаживаемые деревья</w:t>
            </w:r>
          </w:p>
        </w:tc>
        <w:tc>
          <w:tcPr>
            <w:tcW w:w="1587"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Предельный max диаметр ствола пересаживаемых деревьев (см)</w:t>
            </w:r>
          </w:p>
        </w:tc>
        <w:tc>
          <w:tcPr>
            <w:tcW w:w="1984"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Ориентировочная высота пересаживаемых деревьев (м)</w:t>
            </w:r>
          </w:p>
        </w:tc>
        <w:tc>
          <w:tcPr>
            <w:tcW w:w="2154" w:type="dxa"/>
          </w:tcPr>
          <w:p w:rsidR="00D2117F" w:rsidRPr="00945B56" w:rsidRDefault="00D2117F">
            <w:pPr>
              <w:pStyle w:val="ConsPlusNormal"/>
              <w:jc w:val="center"/>
              <w:rPr>
                <w:rFonts w:ascii="Times New Roman" w:hAnsi="Times New Roman" w:cs="Times New Roman"/>
              </w:rPr>
            </w:pPr>
            <w:r w:rsidRPr="00945B56">
              <w:rPr>
                <w:rFonts w:ascii="Times New Roman" w:hAnsi="Times New Roman" w:cs="Times New Roman"/>
              </w:rPr>
              <w:t>Рекомендации по обрезке при подготовке к пересадке</w:t>
            </w:r>
          </w:p>
        </w:tc>
        <w:tc>
          <w:tcPr>
            <w:tcW w:w="2268" w:type="dxa"/>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1</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Здоровые деревья растут без бокового затенения. Расстояние до соседних деревьев не менее 3 м. Кроны хорошо развиты</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Лиственные деревья высота штамба не более 2,2 м, до 10 скелетных ветвей</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15 (береза 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7</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Санитарная прочистка кроны, незначительная обрезка</w:t>
            </w:r>
          </w:p>
        </w:tc>
        <w:tc>
          <w:tcPr>
            <w:tcW w:w="2268"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Территория жилых районов, кварталов, исключая сопредельные территории детских площадок, места отдыха и постоянного местонахождения людей</w:t>
            </w: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Хвойные деревья диаметр кроны не более 2 м</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5</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2</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 в удовлетворительном состоянии растут без бокового затенения. Расстояние до соседних деревьев не менее 3 м. Кроны хорошо развиты</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Лиственные деревья</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15 (береза 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7</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Производственные территории, озелененные территории, прилегающие к производственным территориям, общественным территориям, поймы рек</w:t>
            </w: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Хвойные деревья</w:t>
            </w:r>
          </w:p>
        </w:tc>
        <w:tc>
          <w:tcPr>
            <w:tcW w:w="1587"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10</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5</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3</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Деревья в удовлетворительном </w:t>
            </w:r>
            <w:r w:rsidRPr="00945B56">
              <w:rPr>
                <w:rFonts w:ascii="Times New Roman" w:hAnsi="Times New Roman" w:cs="Times New Roman"/>
              </w:rPr>
              <w:lastRenderedPageBreak/>
              <w:t>состоянии растут при боковом затенении. Расстояние до соседних деревьев менее 3 м, но достаточное для формирования кома необходимых размеров. Кроны средне изреженные, нижние скелетные ветви находятся не выше 4 м от земли</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lastRenderedPageBreak/>
              <w:t>Клен татарский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15</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7</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Санитарная и формовочная обрезка</w:t>
            </w: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приречный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Дуб (все виды рода Дуб)</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Рябина (все виды рода Рябина)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Боярышник штамбовый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Сосна (все виды рода Сосна)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Туя (все виды рода Туя)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остролистный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серебристый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Вяз гладкий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Ясень (все виды рода Ясень)</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Лиственница сибирская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колючая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обыкновенная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Каштан конский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Липа (все виды рода Липа)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4</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Деревья в </w:t>
            </w:r>
            <w:r w:rsidRPr="00945B56">
              <w:rPr>
                <w:rFonts w:ascii="Times New Roman" w:hAnsi="Times New Roman" w:cs="Times New Roman"/>
              </w:rPr>
              <w:lastRenderedPageBreak/>
              <w:t>удовлетворительном состоянии растут без бокового затенения. Расстояние до соседних деревьев не менее 4-5 м. Кроны хорошо развиты. Нижние скелетные ветви начинаются на высоте не более 4 м от земли</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lastRenderedPageBreak/>
              <w:t>Клен остролистный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20</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Санитарная, </w:t>
            </w:r>
            <w:r w:rsidRPr="00945B56">
              <w:rPr>
                <w:rFonts w:ascii="Times New Roman" w:hAnsi="Times New Roman" w:cs="Times New Roman"/>
              </w:rPr>
              <w:lastRenderedPageBreak/>
              <w:t>формовочная и омолаживающая обрезка со снижением высоты дерева до 8-9 м (кроме хвойных) и уменьшением диаметра кроны до 3-4 м</w:t>
            </w: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серебристый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Вяз гладкий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Ясень (все виды рода Ясень)</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Каштан конский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Липа (все виды рода Липа)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Лиственница сибирская</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20</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колючая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обыкновенная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5</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Деревья в удовлетворительном состоянии растут при боковом затенении. Расстояние до соседних деревьев менее 4 м, но достаточное для формирования кома необходимых размеров. Кроны средне изрежены, несимметричные</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остролистный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18</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Клен серебристый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Вяз гладкий</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Ясень (все виды рода Ясень)</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Лиственница сибирская</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20</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12</w:t>
            </w: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колючая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Ель обыкновенная</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6</w:t>
            </w:r>
          </w:p>
        </w:tc>
        <w:tc>
          <w:tcPr>
            <w:tcW w:w="232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 xml:space="preserve">Деревья в удовлетворительном состоянии растут без </w:t>
            </w:r>
            <w:r w:rsidRPr="00945B56">
              <w:rPr>
                <w:rFonts w:ascii="Times New Roman" w:hAnsi="Times New Roman" w:cs="Times New Roman"/>
              </w:rPr>
              <w:lastRenderedPageBreak/>
              <w:t>бокового затенения. Расстояние между соседними деревьями не менее 7 м. Кроны хорошо развитые, симметричные</w:t>
            </w: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lastRenderedPageBreak/>
              <w:t>Каштан конский</w:t>
            </w:r>
          </w:p>
        </w:tc>
        <w:tc>
          <w:tcPr>
            <w:tcW w:w="1587"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25</w:t>
            </w:r>
          </w:p>
        </w:tc>
        <w:tc>
          <w:tcPr>
            <w:tcW w:w="198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До 8-12</w:t>
            </w:r>
          </w:p>
        </w:tc>
        <w:tc>
          <w:tcPr>
            <w:tcW w:w="2154" w:type="dxa"/>
            <w:vMerge w:val="restart"/>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Санитарная и формовочная обрезка</w:t>
            </w:r>
          </w:p>
        </w:tc>
        <w:tc>
          <w:tcPr>
            <w:tcW w:w="2268" w:type="dxa"/>
            <w:vMerge/>
          </w:tcPr>
          <w:p w:rsidR="00D2117F" w:rsidRPr="00945B56" w:rsidRDefault="00D2117F">
            <w:pPr>
              <w:pStyle w:val="ConsPlusNormal"/>
              <w:rPr>
                <w:rFonts w:ascii="Times New Roman" w:hAnsi="Times New Roman" w:cs="Times New Roman"/>
              </w:rPr>
            </w:pPr>
          </w:p>
        </w:tc>
      </w:tr>
      <w:tr w:rsidR="00D2117F" w:rsidRPr="00945B56">
        <w:tc>
          <w:tcPr>
            <w:tcW w:w="567" w:type="dxa"/>
            <w:vMerge/>
          </w:tcPr>
          <w:p w:rsidR="00D2117F" w:rsidRPr="00945B56" w:rsidRDefault="00D2117F">
            <w:pPr>
              <w:pStyle w:val="ConsPlusNormal"/>
              <w:rPr>
                <w:rFonts w:ascii="Times New Roman" w:hAnsi="Times New Roman" w:cs="Times New Roman"/>
              </w:rPr>
            </w:pPr>
          </w:p>
        </w:tc>
        <w:tc>
          <w:tcPr>
            <w:tcW w:w="2324" w:type="dxa"/>
            <w:vMerge/>
          </w:tcPr>
          <w:p w:rsidR="00D2117F" w:rsidRPr="00945B56" w:rsidRDefault="00D2117F">
            <w:pPr>
              <w:pStyle w:val="ConsPlusNormal"/>
              <w:rPr>
                <w:rFonts w:ascii="Times New Roman" w:hAnsi="Times New Roman" w:cs="Times New Roman"/>
              </w:rPr>
            </w:pPr>
          </w:p>
        </w:tc>
        <w:tc>
          <w:tcPr>
            <w:tcW w:w="1984" w:type="dxa"/>
          </w:tcPr>
          <w:p w:rsidR="00D2117F" w:rsidRPr="00945B56" w:rsidRDefault="00D2117F">
            <w:pPr>
              <w:pStyle w:val="ConsPlusNormal"/>
              <w:rPr>
                <w:rFonts w:ascii="Times New Roman" w:hAnsi="Times New Roman" w:cs="Times New Roman"/>
              </w:rPr>
            </w:pPr>
            <w:r w:rsidRPr="00945B56">
              <w:rPr>
                <w:rFonts w:ascii="Times New Roman" w:hAnsi="Times New Roman" w:cs="Times New Roman"/>
              </w:rPr>
              <w:t>Липа</w:t>
            </w:r>
          </w:p>
        </w:tc>
        <w:tc>
          <w:tcPr>
            <w:tcW w:w="1587" w:type="dxa"/>
            <w:vMerge/>
          </w:tcPr>
          <w:p w:rsidR="00D2117F" w:rsidRPr="00945B56" w:rsidRDefault="00D2117F">
            <w:pPr>
              <w:pStyle w:val="ConsPlusNormal"/>
              <w:rPr>
                <w:rFonts w:ascii="Times New Roman" w:hAnsi="Times New Roman" w:cs="Times New Roman"/>
              </w:rPr>
            </w:pPr>
          </w:p>
        </w:tc>
        <w:tc>
          <w:tcPr>
            <w:tcW w:w="1984" w:type="dxa"/>
            <w:vMerge/>
          </w:tcPr>
          <w:p w:rsidR="00D2117F" w:rsidRPr="00945B56" w:rsidRDefault="00D2117F">
            <w:pPr>
              <w:pStyle w:val="ConsPlusNormal"/>
              <w:rPr>
                <w:rFonts w:ascii="Times New Roman" w:hAnsi="Times New Roman" w:cs="Times New Roman"/>
              </w:rPr>
            </w:pPr>
          </w:p>
        </w:tc>
        <w:tc>
          <w:tcPr>
            <w:tcW w:w="2154" w:type="dxa"/>
            <w:vMerge/>
          </w:tcPr>
          <w:p w:rsidR="00D2117F" w:rsidRPr="00945B56" w:rsidRDefault="00D2117F">
            <w:pPr>
              <w:pStyle w:val="ConsPlusNormal"/>
              <w:rPr>
                <w:rFonts w:ascii="Times New Roman" w:hAnsi="Times New Roman" w:cs="Times New Roman"/>
              </w:rPr>
            </w:pPr>
          </w:p>
        </w:tc>
        <w:tc>
          <w:tcPr>
            <w:tcW w:w="2268" w:type="dxa"/>
            <w:vMerge/>
          </w:tcPr>
          <w:p w:rsidR="00D2117F" w:rsidRPr="00945B56" w:rsidRDefault="00D2117F">
            <w:pPr>
              <w:pStyle w:val="ConsPlusNormal"/>
              <w:rPr>
                <w:rFonts w:ascii="Times New Roman" w:hAnsi="Times New Roman" w:cs="Times New Roman"/>
              </w:rPr>
            </w:pPr>
          </w:p>
        </w:tc>
      </w:tr>
    </w:tbl>
    <w:p w:rsidR="00D2117F" w:rsidRPr="00945B56" w:rsidRDefault="00D2117F">
      <w:pPr>
        <w:pStyle w:val="ConsPlusNormal"/>
        <w:jc w:val="both"/>
        <w:rPr>
          <w:rFonts w:ascii="Times New Roman" w:hAnsi="Times New Roman" w:cs="Times New Roman"/>
        </w:rPr>
      </w:pPr>
    </w:p>
    <w:p w:rsidR="001519C3" w:rsidRPr="00945B56" w:rsidRDefault="001519C3">
      <w:pPr>
        <w:pStyle w:val="ConsPlusNormal"/>
        <w:ind w:firstLine="540"/>
        <w:jc w:val="both"/>
        <w:rPr>
          <w:rFonts w:ascii="Times New Roman" w:hAnsi="Times New Roman" w:cs="Times New Roman"/>
        </w:rPr>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pPr>
    </w:p>
    <w:p w:rsidR="001519C3" w:rsidRDefault="001519C3">
      <w:pPr>
        <w:pStyle w:val="ConsPlusNormal"/>
        <w:ind w:firstLine="540"/>
        <w:jc w:val="both"/>
        <w:sectPr w:rsidR="001519C3" w:rsidSect="00CA6727">
          <w:pgSz w:w="16838" w:h="11905" w:orient="landscape"/>
          <w:pgMar w:top="1701" w:right="1134" w:bottom="850" w:left="1134" w:header="0" w:footer="0" w:gutter="0"/>
          <w:cols w:space="720"/>
          <w:docGrid w:linePitch="326"/>
        </w:sectPr>
      </w:pPr>
    </w:p>
    <w:p w:rsidR="00D2117F" w:rsidRPr="00ED2AFE" w:rsidRDefault="00D2117F">
      <w:pPr>
        <w:pStyle w:val="ConsPlusNormal"/>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lastRenderedPageBreak/>
        <w:t>Примечание. Назначение в пересадку деревьев особо ценных пород с диаметром ствола более 25 см производится в исключительных случаях. При назначении в пересадку деревьев 4-6 групп учитывается риск ветровала после посадки.</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Диаметр или размер стороны квадрата кома земли для пересадки взрослых деревьев должны быть не менее 70 см при толщине ствола до 5 см. При увеличении толщины ствола на каждый сантиметр размер кома увеличивается на 10-13 см.</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Пересадка деревьев с диаметром ствола более 15 см осуществляется на удалении от застройки, улично-дорожной сети и путей движения общего пользования.</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Запрещается пересадка деревьев при отсутствии ветвления на высоте до 4 м.</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При пересадке деревьев на новое место необходимо учитывать:</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1) соответствие новых условий произрастания пересаженных деревьев параметрам участка, с которого они взяты: физические, химические и биологические свойства, микроклимат, освещенность, влажность, загазованность, другие антропогенные факторы;</w:t>
      </w:r>
    </w:p>
    <w:p w:rsidR="00D2117F" w:rsidRPr="00ED2AFE" w:rsidRDefault="00D2117F">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2) соответствие площади корневого питания параметрам пересаживаемого дерева для дальнейшего развития его корневой системы;</w:t>
      </w:r>
    </w:p>
    <w:p w:rsidR="000B209A" w:rsidRPr="00ED2AFE" w:rsidRDefault="00D2117F" w:rsidP="00ED2AFE">
      <w:pPr>
        <w:pStyle w:val="ConsPlusNormal"/>
        <w:spacing w:before="220"/>
        <w:ind w:firstLine="540"/>
        <w:contextualSpacing/>
        <w:jc w:val="both"/>
        <w:rPr>
          <w:rFonts w:ascii="Times New Roman" w:hAnsi="Times New Roman" w:cs="Times New Roman"/>
          <w:sz w:val="28"/>
          <w:szCs w:val="28"/>
        </w:rPr>
      </w:pPr>
      <w:r w:rsidRPr="00ED2AFE">
        <w:rPr>
          <w:rFonts w:ascii="Times New Roman" w:hAnsi="Times New Roman" w:cs="Times New Roman"/>
          <w:sz w:val="28"/>
          <w:szCs w:val="28"/>
        </w:rPr>
        <w:t>3) долговечность произрастания дерева в новых условиях при сохранении им декоративных и</w:t>
      </w:r>
      <w:r w:rsidR="00ED2AFE">
        <w:rPr>
          <w:rFonts w:ascii="Times New Roman" w:hAnsi="Times New Roman" w:cs="Times New Roman"/>
          <w:sz w:val="28"/>
          <w:szCs w:val="28"/>
        </w:rPr>
        <w:t xml:space="preserve"> санитарно-гигиенических качест</w:t>
      </w:r>
      <w:r w:rsidR="00E961EF">
        <w:rPr>
          <w:rFonts w:ascii="Times New Roman" w:hAnsi="Times New Roman" w:cs="Times New Roman"/>
          <w:sz w:val="28"/>
          <w:szCs w:val="28"/>
        </w:rPr>
        <w:t>в;</w:t>
      </w:r>
    </w:p>
    <w:p w:rsidR="000B209A" w:rsidRPr="000B209A" w:rsidRDefault="000B209A" w:rsidP="000B209A">
      <w:pPr>
        <w:pStyle w:val="a9"/>
        <w:keepNext/>
        <w:jc w:val="right"/>
        <w:rPr>
          <w:color w:val="auto"/>
          <w:sz w:val="28"/>
          <w:szCs w:val="28"/>
        </w:rPr>
      </w:pPr>
    </w:p>
    <w:p w:rsidR="001519C3" w:rsidRPr="00ED2AFE" w:rsidRDefault="00CA6727" w:rsidP="001519C3">
      <w:pPr>
        <w:pStyle w:val="a9"/>
        <w:keepNext/>
        <w:rPr>
          <w:color w:val="auto"/>
          <w:sz w:val="28"/>
          <w:szCs w:val="28"/>
        </w:rPr>
      </w:pPr>
      <w:r w:rsidRPr="00CA6727">
        <w:rPr>
          <w:color w:val="auto"/>
          <w:sz w:val="28"/>
          <w:szCs w:val="28"/>
        </w:rPr>
        <w:t>ТАБЛИЦА 3  «</w:t>
      </w:r>
      <w:r w:rsidR="001519C3" w:rsidRPr="00CA6727">
        <w:rPr>
          <w:color w:val="auto"/>
          <w:sz w:val="28"/>
          <w:szCs w:val="28"/>
        </w:rPr>
        <w:t>ВИДОВОЙ СОСТАВ, ОСОБЕННОСТИ СОДЕРЖАНИЯ</w:t>
      </w:r>
      <w:r w:rsidRPr="00CA6727">
        <w:rPr>
          <w:color w:val="auto"/>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1418"/>
        <w:gridCol w:w="2154"/>
        <w:gridCol w:w="1190"/>
        <w:gridCol w:w="1276"/>
        <w:gridCol w:w="1701"/>
        <w:gridCol w:w="545"/>
        <w:gridCol w:w="1559"/>
        <w:gridCol w:w="3522"/>
      </w:tblGrid>
      <w:tr w:rsidR="00D2117F" w:rsidRPr="00ED2AFE" w:rsidTr="00C65385">
        <w:tc>
          <w:tcPr>
            <w:tcW w:w="567" w:type="dxa"/>
            <w:vMerge w:val="restart"/>
          </w:tcPr>
          <w:p w:rsidR="00D2117F" w:rsidRPr="00E961EF" w:rsidRDefault="00DB2E70">
            <w:pPr>
              <w:pStyle w:val="ConsPlusNormal"/>
              <w:jc w:val="center"/>
              <w:rPr>
                <w:rFonts w:ascii="Times New Roman" w:hAnsi="Times New Roman" w:cs="Times New Roman"/>
              </w:rPr>
            </w:pPr>
            <w:r w:rsidRPr="00E961EF">
              <w:rPr>
                <w:rFonts w:ascii="Times New Roman" w:hAnsi="Times New Roman" w:cs="Times New Roman"/>
              </w:rPr>
              <w:t>№</w:t>
            </w:r>
            <w:r w:rsidR="00E961EF" w:rsidRPr="00E961EF">
              <w:rPr>
                <w:rFonts w:ascii="Times New Roman" w:hAnsi="Times New Roman" w:cs="Times New Roman"/>
              </w:rPr>
              <w:t xml:space="preserve"> </w:t>
            </w:r>
            <w:r w:rsidR="00D2117F" w:rsidRPr="00E961EF">
              <w:rPr>
                <w:rFonts w:ascii="Times New Roman" w:hAnsi="Times New Roman" w:cs="Times New Roman"/>
              </w:rPr>
              <w:t>п/п</w:t>
            </w:r>
          </w:p>
        </w:tc>
        <w:tc>
          <w:tcPr>
            <w:tcW w:w="1418" w:type="dxa"/>
            <w:vMerge w:val="restart"/>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Группа ценности</w:t>
            </w:r>
          </w:p>
        </w:tc>
        <w:tc>
          <w:tcPr>
            <w:tcW w:w="2154" w:type="dxa"/>
            <w:vMerge w:val="restart"/>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 xml:space="preserve">Деревья и кустарники </w:t>
            </w:r>
            <w:hyperlink w:anchor="P4665">
              <w:r w:rsidRPr="00E961EF">
                <w:rPr>
                  <w:rFonts w:ascii="Times New Roman" w:hAnsi="Times New Roman" w:cs="Times New Roman"/>
                </w:rPr>
                <w:t>&lt;*&gt;</w:t>
              </w:r>
            </w:hyperlink>
          </w:p>
        </w:tc>
        <w:tc>
          <w:tcPr>
            <w:tcW w:w="2466" w:type="dxa"/>
            <w:gridSpan w:val="2"/>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 xml:space="preserve">Характеристики высаживаемых деревьев и кустарников </w:t>
            </w:r>
            <w:hyperlink w:anchor="P4665">
              <w:r w:rsidRPr="00E961EF">
                <w:rPr>
                  <w:rFonts w:ascii="Times New Roman" w:hAnsi="Times New Roman" w:cs="Times New Roman"/>
                </w:rPr>
                <w:t>&lt;*&gt;</w:t>
              </w:r>
            </w:hyperlink>
          </w:p>
        </w:tc>
        <w:tc>
          <w:tcPr>
            <w:tcW w:w="2246" w:type="dxa"/>
            <w:gridSpan w:val="2"/>
            <w:vMerge w:val="restart"/>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Виды посадок</w:t>
            </w:r>
          </w:p>
        </w:tc>
        <w:tc>
          <w:tcPr>
            <w:tcW w:w="5081" w:type="dxa"/>
            <w:gridSpan w:val="2"/>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 xml:space="preserve">Рекомендуемые территории посадки </w:t>
            </w:r>
            <w:hyperlink w:anchor="P4665">
              <w:r w:rsidRPr="00E961EF">
                <w:rPr>
                  <w:rFonts w:ascii="Times New Roman" w:hAnsi="Times New Roman" w:cs="Times New Roman"/>
                </w:rPr>
                <w:t>&lt;*&gt;</w:t>
              </w:r>
            </w:hyperlink>
            <w:r w:rsidR="00E961EF" w:rsidRPr="00E961EF">
              <w:t xml:space="preserve"> </w:t>
            </w:r>
            <w:r w:rsidR="008F3008" w:rsidRPr="00E961EF">
              <w:rPr>
                <w:rFonts w:ascii="Times New Roman" w:hAnsi="Times New Roman" w:cs="Times New Roman"/>
              </w:rPr>
              <w:t>«</w:t>
            </w:r>
            <w:r w:rsidRPr="00E961EF">
              <w:rPr>
                <w:rFonts w:ascii="Times New Roman" w:hAnsi="Times New Roman" w:cs="Times New Roman"/>
              </w:rPr>
              <w:t>+</w:t>
            </w:r>
            <w:r w:rsidR="008F3008" w:rsidRPr="00E961EF">
              <w:rPr>
                <w:rFonts w:ascii="Times New Roman" w:hAnsi="Times New Roman" w:cs="Times New Roman"/>
              </w:rPr>
              <w:t>»</w:t>
            </w:r>
            <w:r w:rsidR="00E961EF" w:rsidRPr="00E961EF">
              <w:rPr>
                <w:rFonts w:ascii="Times New Roman" w:hAnsi="Times New Roman" w:cs="Times New Roman"/>
              </w:rPr>
              <w:t xml:space="preserve"> </w:t>
            </w:r>
            <w:r w:rsidRPr="00E961EF">
              <w:rPr>
                <w:rFonts w:ascii="Times New Roman" w:hAnsi="Times New Roman" w:cs="Times New Roman"/>
              </w:rPr>
              <w:t xml:space="preserve"> рекомендуется </w:t>
            </w:r>
            <w:r w:rsidR="008F3008" w:rsidRPr="00E961EF">
              <w:rPr>
                <w:rFonts w:ascii="Times New Roman" w:hAnsi="Times New Roman" w:cs="Times New Roman"/>
              </w:rPr>
              <w:t>«</w:t>
            </w:r>
            <w:r w:rsidRPr="00E961EF">
              <w:rPr>
                <w:rFonts w:ascii="Times New Roman" w:hAnsi="Times New Roman" w:cs="Times New Roman"/>
              </w:rPr>
              <w:t>-</w:t>
            </w:r>
            <w:r w:rsidR="008F3008" w:rsidRPr="00E961EF">
              <w:rPr>
                <w:rFonts w:ascii="Times New Roman" w:hAnsi="Times New Roman" w:cs="Times New Roman"/>
              </w:rPr>
              <w:t>»</w:t>
            </w:r>
            <w:r w:rsidRPr="00E961EF">
              <w:rPr>
                <w:rFonts w:ascii="Times New Roman" w:hAnsi="Times New Roman" w:cs="Times New Roman"/>
              </w:rPr>
              <w:t xml:space="preserve"> </w:t>
            </w:r>
            <w:r w:rsidR="00E961EF" w:rsidRPr="00E961EF">
              <w:rPr>
                <w:rFonts w:ascii="Times New Roman" w:hAnsi="Times New Roman" w:cs="Times New Roman"/>
              </w:rPr>
              <w:t xml:space="preserve"> </w:t>
            </w:r>
            <w:r w:rsidRPr="00E961EF">
              <w:rPr>
                <w:rFonts w:ascii="Times New Roman" w:hAnsi="Times New Roman" w:cs="Times New Roman"/>
              </w:rPr>
              <w:t>не рекомендуется</w:t>
            </w:r>
          </w:p>
        </w:tc>
      </w:tr>
      <w:tr w:rsidR="00D2117F" w:rsidRPr="00ED2AFE" w:rsidTr="00C65385">
        <w:tc>
          <w:tcPr>
            <w:tcW w:w="567" w:type="dxa"/>
            <w:vMerge/>
          </w:tcPr>
          <w:p w:rsidR="00D2117F" w:rsidRPr="00E961EF" w:rsidRDefault="00D2117F">
            <w:pPr>
              <w:pStyle w:val="ConsPlusNormal"/>
              <w:rPr>
                <w:rFonts w:ascii="Times New Roman" w:hAnsi="Times New Roman" w:cs="Times New Roman"/>
              </w:rPr>
            </w:pPr>
          </w:p>
        </w:tc>
        <w:tc>
          <w:tcPr>
            <w:tcW w:w="1418" w:type="dxa"/>
            <w:vMerge/>
          </w:tcPr>
          <w:p w:rsidR="00D2117F" w:rsidRPr="00E961EF" w:rsidRDefault="00D2117F">
            <w:pPr>
              <w:pStyle w:val="ConsPlusNormal"/>
              <w:rPr>
                <w:rFonts w:ascii="Times New Roman" w:hAnsi="Times New Roman" w:cs="Times New Roman"/>
              </w:rPr>
            </w:pPr>
          </w:p>
        </w:tc>
        <w:tc>
          <w:tcPr>
            <w:tcW w:w="2154" w:type="dxa"/>
            <w:vMerge/>
          </w:tcPr>
          <w:p w:rsidR="00D2117F" w:rsidRPr="00E961EF" w:rsidRDefault="00D2117F">
            <w:pPr>
              <w:pStyle w:val="ConsPlusNormal"/>
              <w:rPr>
                <w:rFonts w:ascii="Times New Roman" w:hAnsi="Times New Roman" w:cs="Times New Roman"/>
              </w:rPr>
            </w:pPr>
          </w:p>
        </w:tc>
        <w:tc>
          <w:tcPr>
            <w:tcW w:w="1190" w:type="dxa"/>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Диаметр ствола (см)</w:t>
            </w:r>
          </w:p>
        </w:tc>
        <w:tc>
          <w:tcPr>
            <w:tcW w:w="1276" w:type="dxa"/>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Высота (м)</w:t>
            </w:r>
          </w:p>
        </w:tc>
        <w:tc>
          <w:tcPr>
            <w:tcW w:w="2246" w:type="dxa"/>
            <w:gridSpan w:val="2"/>
            <w:vMerge/>
          </w:tcPr>
          <w:p w:rsidR="00D2117F" w:rsidRPr="00E961EF" w:rsidRDefault="00D2117F">
            <w:pPr>
              <w:pStyle w:val="ConsPlusNormal"/>
              <w:rPr>
                <w:rFonts w:ascii="Times New Roman" w:hAnsi="Times New Roman" w:cs="Times New Roman"/>
              </w:rPr>
            </w:pPr>
          </w:p>
        </w:tc>
        <w:tc>
          <w:tcPr>
            <w:tcW w:w="1559" w:type="dxa"/>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Дворовая территория</w:t>
            </w:r>
          </w:p>
        </w:tc>
        <w:tc>
          <w:tcPr>
            <w:tcW w:w="3522" w:type="dxa"/>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Общественная территория</w:t>
            </w:r>
          </w:p>
        </w:tc>
      </w:tr>
      <w:tr w:rsidR="00D2117F" w:rsidRPr="00ED2AFE" w:rsidTr="00C65385">
        <w:tc>
          <w:tcPr>
            <w:tcW w:w="567" w:type="dxa"/>
          </w:tcPr>
          <w:p w:rsidR="00D2117F" w:rsidRPr="00E961EF" w:rsidRDefault="00D2117F">
            <w:pPr>
              <w:pStyle w:val="ConsPlusNormal"/>
              <w:rPr>
                <w:rFonts w:ascii="Times New Roman" w:hAnsi="Times New Roman" w:cs="Times New Roman"/>
              </w:rPr>
            </w:pPr>
          </w:p>
        </w:tc>
        <w:tc>
          <w:tcPr>
            <w:tcW w:w="13365" w:type="dxa"/>
            <w:gridSpan w:val="8"/>
          </w:tcPr>
          <w:p w:rsidR="00D2117F" w:rsidRPr="00E961EF" w:rsidRDefault="00D2117F">
            <w:pPr>
              <w:pStyle w:val="ConsPlusNormal"/>
              <w:rPr>
                <w:rFonts w:ascii="Times New Roman" w:hAnsi="Times New Roman" w:cs="Times New Roman"/>
              </w:rPr>
            </w:pPr>
            <w:r w:rsidRPr="00E961EF">
              <w:rPr>
                <w:rFonts w:ascii="Times New Roman" w:hAnsi="Times New Roman" w:cs="Times New Roman"/>
              </w:rPr>
              <w:t>Видовой состав деревьев и кустарников, подлежащий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установлен в статье __ настоящих Правил</w:t>
            </w:r>
          </w:p>
        </w:tc>
      </w:tr>
      <w:tr w:rsidR="00D2117F" w:rsidRPr="00ED2AFE" w:rsidTr="00C65385">
        <w:tc>
          <w:tcPr>
            <w:tcW w:w="567" w:type="dxa"/>
            <w:vMerge w:val="restart"/>
          </w:tcPr>
          <w:p w:rsidR="00D2117F" w:rsidRPr="00E961EF" w:rsidRDefault="00D2117F">
            <w:pPr>
              <w:pStyle w:val="ConsPlusNormal"/>
              <w:rPr>
                <w:rFonts w:ascii="Times New Roman" w:hAnsi="Times New Roman" w:cs="Times New Roman"/>
              </w:rPr>
            </w:pPr>
            <w:r w:rsidRPr="00E961EF">
              <w:rPr>
                <w:rFonts w:ascii="Times New Roman" w:hAnsi="Times New Roman" w:cs="Times New Roman"/>
              </w:rPr>
              <w:t>1</w:t>
            </w:r>
          </w:p>
        </w:tc>
        <w:tc>
          <w:tcPr>
            <w:tcW w:w="1418" w:type="dxa"/>
            <w:vMerge w:val="restart"/>
            <w:tcBorders>
              <w:right w:val="single" w:sz="4" w:space="0" w:color="auto"/>
            </w:tcBorders>
          </w:tcPr>
          <w:p w:rsidR="00D2117F" w:rsidRPr="00E961EF" w:rsidRDefault="00D2117F">
            <w:pPr>
              <w:pStyle w:val="ConsPlusNormal"/>
              <w:rPr>
                <w:rFonts w:ascii="Times New Roman" w:hAnsi="Times New Roman" w:cs="Times New Roman"/>
              </w:rPr>
            </w:pPr>
            <w:r w:rsidRPr="00E961EF">
              <w:rPr>
                <w:rFonts w:ascii="Times New Roman" w:hAnsi="Times New Roman" w:cs="Times New Roman"/>
              </w:rPr>
              <w:t>X</w:t>
            </w:r>
          </w:p>
        </w:tc>
        <w:tc>
          <w:tcPr>
            <w:tcW w:w="2154" w:type="dxa"/>
            <w:vMerge w:val="restart"/>
            <w:tcBorders>
              <w:top w:val="single" w:sz="4" w:space="0" w:color="auto"/>
              <w:left w:val="single" w:sz="4" w:space="0" w:color="auto"/>
              <w:bottom w:val="single" w:sz="4" w:space="0" w:color="auto"/>
              <w:right w:val="single" w:sz="4" w:space="0" w:color="auto"/>
            </w:tcBorders>
          </w:tcPr>
          <w:p w:rsidR="00D2117F" w:rsidRPr="00E961EF" w:rsidRDefault="00D2117F">
            <w:pPr>
              <w:pStyle w:val="ConsPlusNormal"/>
              <w:rPr>
                <w:rFonts w:ascii="Times New Roman" w:hAnsi="Times New Roman" w:cs="Times New Roman"/>
              </w:rPr>
            </w:pPr>
            <w:r w:rsidRPr="00E961EF">
              <w:rPr>
                <w:rFonts w:ascii="Times New Roman" w:hAnsi="Times New Roman" w:cs="Times New Roman"/>
              </w:rPr>
              <w:t>Лиственница европейская (обыкновенная)</w:t>
            </w:r>
          </w:p>
        </w:tc>
        <w:tc>
          <w:tcPr>
            <w:tcW w:w="2466" w:type="dxa"/>
            <w:gridSpan w:val="2"/>
            <w:tcBorders>
              <w:top w:val="single" w:sz="4" w:space="0" w:color="auto"/>
              <w:left w:val="single" w:sz="4" w:space="0" w:color="auto"/>
              <w:bottom w:val="single" w:sz="4" w:space="0" w:color="auto"/>
              <w:right w:val="single" w:sz="4" w:space="0" w:color="auto"/>
            </w:tcBorders>
          </w:tcPr>
          <w:p w:rsidR="00D2117F" w:rsidRPr="00E961EF" w:rsidRDefault="00D2117F">
            <w:pPr>
              <w:pStyle w:val="ConsPlusNormal"/>
              <w:rPr>
                <w:rFonts w:ascii="Times New Roman" w:hAnsi="Times New Roman" w:cs="Times New Roman"/>
              </w:rPr>
            </w:pPr>
            <w:r w:rsidRPr="00E961EF">
              <w:rPr>
                <w:rFonts w:ascii="Times New Roman" w:hAnsi="Times New Roman" w:cs="Times New Roman"/>
              </w:rPr>
              <w:t>Крупномеры</w:t>
            </w:r>
          </w:p>
        </w:tc>
        <w:tc>
          <w:tcPr>
            <w:tcW w:w="1701" w:type="dxa"/>
            <w:vMerge w:val="restart"/>
            <w:tcBorders>
              <w:top w:val="single" w:sz="4" w:space="0" w:color="auto"/>
              <w:left w:val="single" w:sz="4" w:space="0" w:color="auto"/>
              <w:bottom w:val="single" w:sz="4" w:space="0" w:color="auto"/>
              <w:right w:val="single" w:sz="4" w:space="0" w:color="auto"/>
            </w:tcBorders>
          </w:tcPr>
          <w:p w:rsidR="00D2117F" w:rsidRPr="00E961EF" w:rsidRDefault="00D2117F">
            <w:pPr>
              <w:pStyle w:val="ConsPlusNormal"/>
              <w:rPr>
                <w:rFonts w:ascii="Times New Roman" w:hAnsi="Times New Roman" w:cs="Times New Roman"/>
              </w:rPr>
            </w:pPr>
            <w:r w:rsidRPr="00E961EF">
              <w:rPr>
                <w:rFonts w:ascii="Times New Roman" w:hAnsi="Times New Roman" w:cs="Times New Roman"/>
              </w:rPr>
              <w:t>Группы; рощи; рядовые посадки</w:t>
            </w:r>
          </w:p>
        </w:tc>
        <w:tc>
          <w:tcPr>
            <w:tcW w:w="2104" w:type="dxa"/>
            <w:gridSpan w:val="2"/>
            <w:vMerge w:val="restart"/>
            <w:tcBorders>
              <w:top w:val="single" w:sz="4" w:space="0" w:color="auto"/>
              <w:left w:val="single" w:sz="4" w:space="0" w:color="auto"/>
              <w:bottom w:val="single" w:sz="4" w:space="0" w:color="auto"/>
              <w:right w:val="single" w:sz="4" w:space="0" w:color="auto"/>
            </w:tcBorders>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w:t>
            </w:r>
          </w:p>
        </w:tc>
        <w:tc>
          <w:tcPr>
            <w:tcW w:w="3522" w:type="dxa"/>
            <w:vMerge w:val="restart"/>
            <w:tcBorders>
              <w:top w:val="single" w:sz="4" w:space="0" w:color="auto"/>
              <w:left w:val="single" w:sz="4" w:space="0" w:color="auto"/>
              <w:bottom w:val="single" w:sz="4" w:space="0" w:color="auto"/>
              <w:right w:val="single" w:sz="4" w:space="0" w:color="auto"/>
            </w:tcBorders>
          </w:tcPr>
          <w:p w:rsidR="00D2117F" w:rsidRPr="00E961EF" w:rsidRDefault="00D2117F">
            <w:pPr>
              <w:pStyle w:val="ConsPlusNormal"/>
              <w:jc w:val="center"/>
              <w:rPr>
                <w:rFonts w:ascii="Times New Roman" w:hAnsi="Times New Roman" w:cs="Times New Roman"/>
              </w:rPr>
            </w:pPr>
            <w:r w:rsidRPr="00E961EF">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Borders>
              <w:right w:val="single" w:sz="4" w:space="0" w:color="auto"/>
            </w:tcBorders>
          </w:tcPr>
          <w:p w:rsidR="00D2117F" w:rsidRPr="00ED2AFE" w:rsidRDefault="00D2117F">
            <w:pPr>
              <w:pStyle w:val="ConsPlusNormal"/>
              <w:rPr>
                <w:rFonts w:ascii="Times New Roman" w:hAnsi="Times New Roman" w:cs="Times New Roman"/>
              </w:rPr>
            </w:pPr>
          </w:p>
        </w:tc>
        <w:tc>
          <w:tcPr>
            <w:tcW w:w="2154" w:type="dxa"/>
            <w:vMerge/>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rPr>
                <w:rFonts w:ascii="Times New Roman" w:hAnsi="Times New Roman" w:cs="Times New Roman"/>
              </w:rPr>
            </w:pPr>
          </w:p>
        </w:tc>
        <w:tc>
          <w:tcPr>
            <w:tcW w:w="1190" w:type="dxa"/>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rPr>
                <w:rFonts w:ascii="Times New Roman" w:hAnsi="Times New Roman" w:cs="Times New Roman"/>
              </w:rPr>
            </w:pPr>
          </w:p>
        </w:tc>
        <w:tc>
          <w:tcPr>
            <w:tcW w:w="2104" w:type="dxa"/>
            <w:gridSpan w:val="2"/>
            <w:vMerge/>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rPr>
                <w:rFonts w:ascii="Times New Roman" w:hAnsi="Times New Roman" w:cs="Times New Roman"/>
              </w:rPr>
            </w:pPr>
          </w:p>
        </w:tc>
        <w:tc>
          <w:tcPr>
            <w:tcW w:w="3522" w:type="dxa"/>
            <w:vMerge/>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Borders>
              <w:bottom w:val="single" w:sz="4" w:space="0" w:color="auto"/>
            </w:tcBorders>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2</w:t>
            </w:r>
          </w:p>
        </w:tc>
        <w:tc>
          <w:tcPr>
            <w:tcW w:w="1418" w:type="dxa"/>
            <w:vMerge w:val="restart"/>
            <w:tcBorders>
              <w:bottom w:val="single" w:sz="4" w:space="0" w:color="auto"/>
              <w:right w:val="single" w:sz="4" w:space="0" w:color="auto"/>
            </w:tcBorders>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X</w:t>
            </w:r>
          </w:p>
        </w:tc>
        <w:tc>
          <w:tcPr>
            <w:tcW w:w="2154" w:type="dxa"/>
            <w:vMerge w:val="restart"/>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Лиственница сибирская</w:t>
            </w:r>
          </w:p>
        </w:tc>
        <w:tc>
          <w:tcPr>
            <w:tcW w:w="2466" w:type="dxa"/>
            <w:gridSpan w:val="2"/>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rPr>
                <w:rFonts w:ascii="Times New Roman" w:hAnsi="Times New Roman" w:cs="Times New Roman"/>
              </w:rPr>
            </w:pPr>
          </w:p>
        </w:tc>
        <w:tc>
          <w:tcPr>
            <w:tcW w:w="2104" w:type="dxa"/>
            <w:gridSpan w:val="2"/>
            <w:vMerge w:val="restart"/>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Borders>
              <w:top w:val="single" w:sz="4" w:space="0" w:color="auto"/>
              <w:left w:val="single" w:sz="4" w:space="0" w:color="auto"/>
              <w:bottom w:val="single" w:sz="4" w:space="0" w:color="auto"/>
              <w:right w:val="single" w:sz="4" w:space="0" w:color="auto"/>
            </w:tcBorders>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Borders>
              <w:top w:val="single" w:sz="4" w:space="0" w:color="auto"/>
            </w:tcBorders>
          </w:tcPr>
          <w:p w:rsidR="00D2117F" w:rsidRPr="00ED2AFE" w:rsidRDefault="00D2117F">
            <w:pPr>
              <w:pStyle w:val="ConsPlusNormal"/>
              <w:rPr>
                <w:rFonts w:ascii="Times New Roman" w:hAnsi="Times New Roman" w:cs="Times New Roman"/>
              </w:rPr>
            </w:pPr>
          </w:p>
        </w:tc>
        <w:tc>
          <w:tcPr>
            <w:tcW w:w="1418" w:type="dxa"/>
            <w:vMerge/>
            <w:tcBorders>
              <w:top w:val="single" w:sz="4" w:space="0" w:color="auto"/>
            </w:tcBorders>
          </w:tcPr>
          <w:p w:rsidR="00D2117F" w:rsidRPr="00ED2AFE" w:rsidRDefault="00D2117F">
            <w:pPr>
              <w:pStyle w:val="ConsPlusNormal"/>
              <w:rPr>
                <w:rFonts w:ascii="Times New Roman" w:hAnsi="Times New Roman" w:cs="Times New Roman"/>
              </w:rPr>
            </w:pPr>
          </w:p>
        </w:tc>
        <w:tc>
          <w:tcPr>
            <w:tcW w:w="2154" w:type="dxa"/>
            <w:vMerge/>
            <w:tcBorders>
              <w:top w:val="single" w:sz="4" w:space="0" w:color="auto"/>
            </w:tcBorders>
          </w:tcPr>
          <w:p w:rsidR="00D2117F" w:rsidRPr="00ED2AFE" w:rsidRDefault="00D2117F">
            <w:pPr>
              <w:pStyle w:val="ConsPlusNormal"/>
              <w:rPr>
                <w:rFonts w:ascii="Times New Roman" w:hAnsi="Times New Roman" w:cs="Times New Roman"/>
              </w:rPr>
            </w:pPr>
          </w:p>
        </w:tc>
        <w:tc>
          <w:tcPr>
            <w:tcW w:w="1190" w:type="dxa"/>
            <w:tcBorders>
              <w:top w:val="single" w:sz="4" w:space="0" w:color="auto"/>
            </w:tcBorders>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Borders>
              <w:top w:val="single" w:sz="4" w:space="0" w:color="auto"/>
            </w:tcBorders>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7-12</w:t>
            </w:r>
          </w:p>
        </w:tc>
        <w:tc>
          <w:tcPr>
            <w:tcW w:w="1701" w:type="dxa"/>
            <w:vMerge/>
            <w:tcBorders>
              <w:top w:val="single" w:sz="4" w:space="0" w:color="auto"/>
            </w:tcBorders>
          </w:tcPr>
          <w:p w:rsidR="00D2117F" w:rsidRPr="00ED2AFE" w:rsidRDefault="00D2117F">
            <w:pPr>
              <w:pStyle w:val="ConsPlusNormal"/>
              <w:rPr>
                <w:rFonts w:ascii="Times New Roman" w:hAnsi="Times New Roman" w:cs="Times New Roman"/>
              </w:rPr>
            </w:pPr>
          </w:p>
        </w:tc>
        <w:tc>
          <w:tcPr>
            <w:tcW w:w="2104" w:type="dxa"/>
            <w:gridSpan w:val="2"/>
            <w:vMerge/>
            <w:tcBorders>
              <w:top w:val="single" w:sz="4" w:space="0" w:color="auto"/>
            </w:tcBorders>
          </w:tcPr>
          <w:p w:rsidR="00D2117F" w:rsidRPr="00ED2AFE" w:rsidRDefault="00D2117F">
            <w:pPr>
              <w:pStyle w:val="ConsPlusNormal"/>
              <w:rPr>
                <w:rFonts w:ascii="Times New Roman" w:hAnsi="Times New Roman" w:cs="Times New Roman"/>
              </w:rPr>
            </w:pPr>
          </w:p>
        </w:tc>
        <w:tc>
          <w:tcPr>
            <w:tcW w:w="3522" w:type="dxa"/>
            <w:vMerge/>
            <w:tcBorders>
              <w:top w:val="single" w:sz="4" w:space="0" w:color="auto"/>
            </w:tcBorders>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3</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Клен остролистный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Массивы; рощи; группы; солитеры; рядовые посадки</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4</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Клен татарский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5</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Клен серебристый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6</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Каштан конский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аллеи; рядовые посадки, солитеры; рядовые посадки</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Дуб красный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Массивы; рощи; группы</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8</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Липа мелколистная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Рощи; аллеи; группы; солитеры; рядовые посадки</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9</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Липа крупнолистная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10-12</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7-9</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10</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Яблоня декоративная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Крупномеры</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5-6</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4-5</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lastRenderedPageBreak/>
              <w:t>11</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Барбарис</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стандарт низкорослый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Солитеры; группы; куртины; живые изгороди</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0,3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12</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Дерен белый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стандарт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13</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Сирень обыкновенная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стандарт высокорослый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 живые изгороди</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1,1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14</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Спирея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15</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Кизильник блестящий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 живые изгороди</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16</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Лапчатка кустарниковая</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низкорослый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0,3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17</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Чубушник венечный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18</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IV</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Пузыреплодник калинолистный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19</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II</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Жимолость</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r w:rsidR="00D2117F" w:rsidRPr="00ED2AFE" w:rsidTr="00C65385">
        <w:tc>
          <w:tcPr>
            <w:tcW w:w="567"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20</w:t>
            </w:r>
          </w:p>
        </w:tc>
        <w:tc>
          <w:tcPr>
            <w:tcW w:w="1418"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Х</w:t>
            </w:r>
          </w:p>
        </w:tc>
        <w:tc>
          <w:tcPr>
            <w:tcW w:w="2154"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Можжевельник казацкий</w:t>
            </w:r>
          </w:p>
        </w:tc>
        <w:tc>
          <w:tcPr>
            <w:tcW w:w="2466" w:type="dxa"/>
            <w:gridSpan w:val="2"/>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1 сорт, саженец среднерослый</w:t>
            </w:r>
          </w:p>
        </w:tc>
        <w:tc>
          <w:tcPr>
            <w:tcW w:w="1701" w:type="dxa"/>
            <w:vMerge w:val="restart"/>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Группы; солитеры</w:t>
            </w:r>
          </w:p>
        </w:tc>
        <w:tc>
          <w:tcPr>
            <w:tcW w:w="2104" w:type="dxa"/>
            <w:gridSpan w:val="2"/>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3522" w:type="dxa"/>
            <w:vMerge w:val="restart"/>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r>
      <w:tr w:rsidR="00D2117F" w:rsidRPr="00ED2AFE" w:rsidTr="00C65385">
        <w:tc>
          <w:tcPr>
            <w:tcW w:w="567" w:type="dxa"/>
            <w:vMerge/>
          </w:tcPr>
          <w:p w:rsidR="00D2117F" w:rsidRPr="00ED2AFE" w:rsidRDefault="00D2117F">
            <w:pPr>
              <w:pStyle w:val="ConsPlusNormal"/>
              <w:rPr>
                <w:rFonts w:ascii="Times New Roman" w:hAnsi="Times New Roman" w:cs="Times New Roman"/>
              </w:rPr>
            </w:pPr>
          </w:p>
        </w:tc>
        <w:tc>
          <w:tcPr>
            <w:tcW w:w="1418" w:type="dxa"/>
            <w:vMerge/>
          </w:tcPr>
          <w:p w:rsidR="00D2117F" w:rsidRPr="00ED2AFE" w:rsidRDefault="00D2117F">
            <w:pPr>
              <w:pStyle w:val="ConsPlusNormal"/>
              <w:rPr>
                <w:rFonts w:ascii="Times New Roman" w:hAnsi="Times New Roman" w:cs="Times New Roman"/>
              </w:rPr>
            </w:pPr>
          </w:p>
        </w:tc>
        <w:tc>
          <w:tcPr>
            <w:tcW w:w="2154" w:type="dxa"/>
            <w:vMerge/>
          </w:tcPr>
          <w:p w:rsidR="00D2117F" w:rsidRPr="00ED2AFE" w:rsidRDefault="00D2117F">
            <w:pPr>
              <w:pStyle w:val="ConsPlusNormal"/>
              <w:rPr>
                <w:rFonts w:ascii="Times New Roman" w:hAnsi="Times New Roman" w:cs="Times New Roman"/>
              </w:rPr>
            </w:pPr>
          </w:p>
        </w:tc>
        <w:tc>
          <w:tcPr>
            <w:tcW w:w="1190" w:type="dxa"/>
          </w:tcPr>
          <w:p w:rsidR="00D2117F" w:rsidRPr="00ED2AFE" w:rsidRDefault="00D2117F">
            <w:pPr>
              <w:pStyle w:val="ConsPlusNormal"/>
              <w:jc w:val="center"/>
              <w:rPr>
                <w:rFonts w:ascii="Times New Roman" w:hAnsi="Times New Roman" w:cs="Times New Roman"/>
              </w:rPr>
            </w:pPr>
            <w:r w:rsidRPr="00ED2AFE">
              <w:rPr>
                <w:rFonts w:ascii="Times New Roman" w:hAnsi="Times New Roman" w:cs="Times New Roman"/>
              </w:rPr>
              <w:t>-</w:t>
            </w:r>
          </w:p>
        </w:tc>
        <w:tc>
          <w:tcPr>
            <w:tcW w:w="1276" w:type="dxa"/>
          </w:tcPr>
          <w:p w:rsidR="00D2117F" w:rsidRPr="00ED2AFE" w:rsidRDefault="00D2117F">
            <w:pPr>
              <w:pStyle w:val="ConsPlusNormal"/>
              <w:rPr>
                <w:rFonts w:ascii="Times New Roman" w:hAnsi="Times New Roman" w:cs="Times New Roman"/>
              </w:rPr>
            </w:pPr>
            <w:r w:rsidRPr="00ED2AFE">
              <w:rPr>
                <w:rFonts w:ascii="Times New Roman" w:hAnsi="Times New Roman" w:cs="Times New Roman"/>
              </w:rPr>
              <w:t>Свыше 0,5 м</w:t>
            </w:r>
          </w:p>
        </w:tc>
        <w:tc>
          <w:tcPr>
            <w:tcW w:w="1701" w:type="dxa"/>
            <w:vMerge/>
          </w:tcPr>
          <w:p w:rsidR="00D2117F" w:rsidRPr="00ED2AFE" w:rsidRDefault="00D2117F">
            <w:pPr>
              <w:pStyle w:val="ConsPlusNormal"/>
              <w:rPr>
                <w:rFonts w:ascii="Times New Roman" w:hAnsi="Times New Roman" w:cs="Times New Roman"/>
              </w:rPr>
            </w:pPr>
          </w:p>
        </w:tc>
        <w:tc>
          <w:tcPr>
            <w:tcW w:w="2104" w:type="dxa"/>
            <w:gridSpan w:val="2"/>
            <w:vMerge/>
          </w:tcPr>
          <w:p w:rsidR="00D2117F" w:rsidRPr="00ED2AFE" w:rsidRDefault="00D2117F">
            <w:pPr>
              <w:pStyle w:val="ConsPlusNormal"/>
              <w:rPr>
                <w:rFonts w:ascii="Times New Roman" w:hAnsi="Times New Roman" w:cs="Times New Roman"/>
              </w:rPr>
            </w:pPr>
          </w:p>
        </w:tc>
        <w:tc>
          <w:tcPr>
            <w:tcW w:w="3522" w:type="dxa"/>
            <w:vMerge/>
          </w:tcPr>
          <w:p w:rsidR="00D2117F" w:rsidRPr="00ED2AFE" w:rsidRDefault="00D2117F">
            <w:pPr>
              <w:pStyle w:val="ConsPlusNormal"/>
              <w:rPr>
                <w:rFonts w:ascii="Times New Roman" w:hAnsi="Times New Roman" w:cs="Times New Roman"/>
              </w:rPr>
            </w:pPr>
          </w:p>
        </w:tc>
      </w:tr>
    </w:tbl>
    <w:p w:rsidR="00D2117F" w:rsidRDefault="00D2117F">
      <w:pPr>
        <w:pStyle w:val="ConsPlusNormal"/>
        <w:sectPr w:rsidR="00D2117F" w:rsidSect="00A031AB">
          <w:pgSz w:w="16838" w:h="11905" w:orient="landscape"/>
          <w:pgMar w:top="1134" w:right="567" w:bottom="1134" w:left="1134" w:header="0" w:footer="0" w:gutter="0"/>
          <w:cols w:space="720"/>
          <w:docGrid w:linePitch="326"/>
        </w:sectPr>
      </w:pPr>
    </w:p>
    <w:p w:rsidR="00D2117F" w:rsidRDefault="00D2117F">
      <w:pPr>
        <w:pStyle w:val="ConsPlusNormal"/>
        <w:jc w:val="both"/>
      </w:pPr>
    </w:p>
    <w:p w:rsidR="00D2117F" w:rsidRPr="006E127B" w:rsidRDefault="00D2117F">
      <w:pPr>
        <w:pStyle w:val="ConsPlusNormal"/>
        <w:spacing w:before="220"/>
        <w:ind w:firstLine="540"/>
        <w:contextualSpacing/>
        <w:jc w:val="both"/>
        <w:rPr>
          <w:rFonts w:ascii="Times New Roman" w:hAnsi="Times New Roman" w:cs="Times New Roman"/>
          <w:sz w:val="28"/>
          <w:szCs w:val="28"/>
        </w:rPr>
      </w:pPr>
      <w:bookmarkStart w:id="47" w:name="P4665"/>
      <w:bookmarkEnd w:id="47"/>
      <w:r w:rsidRPr="006E127B">
        <w:rPr>
          <w:rFonts w:ascii="Times New Roman" w:hAnsi="Times New Roman" w:cs="Times New Roman"/>
          <w:sz w:val="28"/>
          <w:szCs w:val="28"/>
        </w:rPr>
        <w:t>&lt;*&gt; Виды (породы) деревьев и кустарников, их характеристики, виды посадок, являются рекомендуемыми и подлежащими уточнению при подготовке проекта благоустройства и озеленении дворовых территорий и территорий общего пользования с учетом особенностей конкретных растений, характеристик почвы, микроклимата, освещенности, влажности, загазованности, других антропогенных факторов; посадка вредных инвазивных зеленых насаждений не допускается:</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1) ямы и траншеи для посадки деревьев и кустарников в облиственном состоянии выкапывать заранее, чтобы не задерживать посадочных работ;</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2) после выкопки ям и траншей стенки и дно выравнивают и зачищают, рядом складывают запас земли для засыпки корневой системы; траншеи под живую изгородь засыпают растительной землей на 3/4 объема, остальная земля складируется рядом;</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3) для посадки кустарников группами создается общий котлован, который заполняют растительной землей полностью с запасом на осадку;</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4) посадочный материал из питомников должен отвечать требованиям по качеству и параметрам, установленным национальными и государственными стандартами;</w:t>
      </w:r>
    </w:p>
    <w:p w:rsidR="00D2117F" w:rsidRPr="006E127B" w:rsidRDefault="00D2117F">
      <w:pPr>
        <w:pStyle w:val="ConsPlusNormal"/>
        <w:spacing w:before="220"/>
        <w:ind w:firstLine="540"/>
        <w:contextualSpacing/>
        <w:jc w:val="both"/>
        <w:rPr>
          <w:rFonts w:ascii="Times New Roman" w:hAnsi="Times New Roman" w:cs="Times New Roman"/>
          <w:sz w:val="28"/>
          <w:szCs w:val="28"/>
        </w:rPr>
      </w:pPr>
      <w:r w:rsidRPr="006E127B">
        <w:rPr>
          <w:rFonts w:ascii="Times New Roman" w:hAnsi="Times New Roman" w:cs="Times New Roman"/>
          <w:sz w:val="28"/>
          <w:szCs w:val="28"/>
        </w:rPr>
        <w:t>5) саженцы должны иметь симметричную крону, очищенную от сухих и поврежденных ветвей, прямой штамб (для деревьев),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запрещается высаживать деревья и кустарники слабо развитые, в неудовлетворительном состоянии</w:t>
      </w:r>
    </w:p>
    <w:p w:rsidR="00D2117F" w:rsidRPr="006E127B" w:rsidRDefault="00D2117F">
      <w:pPr>
        <w:pStyle w:val="ConsPlusNormal"/>
        <w:contextualSpacing/>
        <w:jc w:val="both"/>
        <w:rPr>
          <w:rFonts w:ascii="Times New Roman" w:hAnsi="Times New Roman" w:cs="Times New Roman"/>
          <w:sz w:val="28"/>
          <w:szCs w:val="28"/>
        </w:rPr>
      </w:pPr>
    </w:p>
    <w:p w:rsidR="00D2117F" w:rsidRPr="006E127B" w:rsidRDefault="00D2117F">
      <w:pPr>
        <w:pStyle w:val="ConsPlusTitle"/>
        <w:contextualSpacing/>
        <w:jc w:val="center"/>
        <w:outlineLvl w:val="3"/>
        <w:rPr>
          <w:rFonts w:ascii="Times New Roman" w:hAnsi="Times New Roman" w:cs="Times New Roman"/>
          <w:sz w:val="28"/>
          <w:szCs w:val="28"/>
        </w:rPr>
      </w:pPr>
      <w:r w:rsidRPr="006E127B">
        <w:rPr>
          <w:rFonts w:ascii="Times New Roman" w:hAnsi="Times New Roman" w:cs="Times New Roman"/>
          <w:sz w:val="28"/>
          <w:szCs w:val="28"/>
        </w:rPr>
        <w:t xml:space="preserve">ТАБЛИЦА 4 </w:t>
      </w:r>
      <w:r w:rsidR="008F3008" w:rsidRPr="006E127B">
        <w:rPr>
          <w:rFonts w:ascii="Times New Roman" w:hAnsi="Times New Roman" w:cs="Times New Roman"/>
          <w:sz w:val="28"/>
          <w:szCs w:val="28"/>
        </w:rPr>
        <w:t>«</w:t>
      </w:r>
      <w:r w:rsidRPr="006E127B">
        <w:rPr>
          <w:rFonts w:ascii="Times New Roman" w:hAnsi="Times New Roman" w:cs="Times New Roman"/>
          <w:sz w:val="28"/>
          <w:szCs w:val="28"/>
        </w:rPr>
        <w:t>ОСНОВНЫЕ РАССТОЯНИЯ ПРИ ПОСАДКЕ, ПЕРЕСАДКЕ,</w:t>
      </w:r>
    </w:p>
    <w:p w:rsidR="00D2117F" w:rsidRPr="006E127B" w:rsidRDefault="00D2117F">
      <w:pPr>
        <w:pStyle w:val="ConsPlusTitle"/>
        <w:contextualSpacing/>
        <w:jc w:val="center"/>
        <w:rPr>
          <w:rFonts w:ascii="Times New Roman" w:hAnsi="Times New Roman" w:cs="Times New Roman"/>
          <w:sz w:val="28"/>
          <w:szCs w:val="28"/>
        </w:rPr>
      </w:pPr>
      <w:r w:rsidRPr="006E127B">
        <w:rPr>
          <w:rFonts w:ascii="Times New Roman" w:hAnsi="Times New Roman" w:cs="Times New Roman"/>
          <w:sz w:val="28"/>
          <w:szCs w:val="28"/>
        </w:rPr>
        <w:t>ВЫРУБКЕ ДЕРЕВЬЕВ И КУСТАРНИКОВ</w:t>
      </w:r>
      <w:r w:rsidR="008F3008" w:rsidRPr="006E127B">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7"/>
        <w:gridCol w:w="514"/>
        <w:gridCol w:w="3314"/>
        <w:gridCol w:w="2323"/>
        <w:gridCol w:w="2324"/>
      </w:tblGrid>
      <w:tr w:rsidR="00D2117F" w:rsidRPr="006E127B">
        <w:tc>
          <w:tcPr>
            <w:tcW w:w="567" w:type="dxa"/>
            <w:vMerge w:val="restart"/>
          </w:tcPr>
          <w:p w:rsidR="00D2117F" w:rsidRPr="006E127B" w:rsidRDefault="00DB2E70">
            <w:pPr>
              <w:pStyle w:val="ConsPlusNormal"/>
              <w:jc w:val="center"/>
              <w:rPr>
                <w:rFonts w:ascii="Times New Roman" w:hAnsi="Times New Roman" w:cs="Times New Roman"/>
              </w:rPr>
            </w:pPr>
            <w:r w:rsidRPr="006E127B">
              <w:rPr>
                <w:rFonts w:ascii="Times New Roman" w:hAnsi="Times New Roman" w:cs="Times New Roman"/>
              </w:rPr>
              <w:t>№</w:t>
            </w:r>
            <w:r w:rsidR="00D2117F" w:rsidRPr="006E127B">
              <w:rPr>
                <w:rFonts w:ascii="Times New Roman" w:hAnsi="Times New Roman" w:cs="Times New Roman"/>
              </w:rPr>
              <w:t>п/п</w:t>
            </w:r>
          </w:p>
        </w:tc>
        <w:tc>
          <w:tcPr>
            <w:tcW w:w="3828" w:type="dxa"/>
            <w:gridSpan w:val="2"/>
            <w:vMerge w:val="restart"/>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Здание, строение, сооружение, объект благоустройства, элемент благоустройства</w:t>
            </w:r>
          </w:p>
        </w:tc>
        <w:tc>
          <w:tcPr>
            <w:tcW w:w="4647" w:type="dxa"/>
            <w:gridSpan w:val="2"/>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Минимальные расстояния от здания, строения, сооружения, объекта благоустройства, элемента благоустройства до</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3828" w:type="dxa"/>
            <w:gridSpan w:val="2"/>
            <w:vMerge/>
          </w:tcPr>
          <w:p w:rsidR="00D2117F" w:rsidRPr="006E127B" w:rsidRDefault="00D2117F">
            <w:pPr>
              <w:pStyle w:val="ConsPlusNormal"/>
              <w:rPr>
                <w:rFonts w:ascii="Times New Roman" w:hAnsi="Times New Roman" w:cs="Times New Roman"/>
              </w:rPr>
            </w:pPr>
          </w:p>
        </w:tc>
        <w:tc>
          <w:tcPr>
            <w:tcW w:w="2323"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ствола дерева (м)</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кустарника (м)</w:t>
            </w:r>
          </w:p>
        </w:tc>
      </w:tr>
      <w:tr w:rsidR="00D2117F" w:rsidRPr="006E127B">
        <w:tc>
          <w:tcPr>
            <w:tcW w:w="567" w:type="dxa"/>
          </w:tcPr>
          <w:p w:rsidR="00D2117F" w:rsidRPr="006E127B" w:rsidRDefault="00D2117F">
            <w:pPr>
              <w:pStyle w:val="ConsPlusNormal"/>
              <w:rPr>
                <w:rFonts w:ascii="Times New Roman" w:hAnsi="Times New Roman" w:cs="Times New Roman"/>
              </w:rPr>
            </w:pPr>
          </w:p>
        </w:tc>
        <w:tc>
          <w:tcPr>
            <w:tcW w:w="8475" w:type="dxa"/>
            <w:gridSpan w:val="4"/>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Основные расстояния для деревьев и кустарников, подлежащие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 установлен в статье настоящих Правил</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Наружная стена многоквартирного дома, объекта капитального строительства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Край тротуара, пешеходной дорожки, плоскостной автостоянки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 xml:space="preserve">Край проезжей части улицы, обочины </w:t>
            </w:r>
            <w:r w:rsidRPr="006E127B">
              <w:rPr>
                <w:rFonts w:ascii="Times New Roman" w:hAnsi="Times New Roman" w:cs="Times New Roman"/>
              </w:rPr>
              <w:lastRenderedPageBreak/>
              <w:t>дороги, бровки канавы, кювета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lastRenderedPageBreak/>
              <w:t>2,0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lastRenderedPageBreak/>
              <w:t>4</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Край велосипедной дорожки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Опора системы наружного освещения, мостовая опора, эстакада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Подошва или внутренняя грань подпорной стенки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r>
      <w:tr w:rsidR="00D2117F" w:rsidRPr="006E127B">
        <w:tc>
          <w:tcPr>
            <w:tcW w:w="567"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Подошва откоса, террасы</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w:t>
            </w:r>
          </w:p>
        </w:tc>
      </w:tr>
      <w:tr w:rsidR="00D2117F" w:rsidRPr="006E127B">
        <w:tc>
          <w:tcPr>
            <w:tcW w:w="567" w:type="dxa"/>
            <w:vMerge w:val="restart"/>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8</w:t>
            </w:r>
          </w:p>
        </w:tc>
        <w:tc>
          <w:tcPr>
            <w:tcW w:w="8475" w:type="dxa"/>
            <w:gridSpan w:val="4"/>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Подземные сети:</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Газопровод, канализация или водосток (безнапорные, напорные)</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Тепловая сеть (теплопровод от стенок канала)</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Водопровод, дренаж</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Силовой кабель, кабель слабого тока, в т.ч. кабель связи</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2,0</w:t>
            </w:r>
          </w:p>
        </w:tc>
        <w:tc>
          <w:tcPr>
            <w:tcW w:w="232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Трубопровод горючих жидкостей</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val="restart"/>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9</w:t>
            </w:r>
          </w:p>
        </w:tc>
        <w:tc>
          <w:tcPr>
            <w:tcW w:w="3828" w:type="dxa"/>
            <w:gridSpan w:val="2"/>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 xml:space="preserve">Провода воздушных линий электропередачи с напряжением (расстояния приведены согласно </w:t>
            </w:r>
            <w:hyperlink r:id="rId167">
              <w:r w:rsidRPr="006E127B">
                <w:rPr>
                  <w:rFonts w:ascii="Times New Roman" w:hAnsi="Times New Roman" w:cs="Times New Roman"/>
                </w:rPr>
                <w:t>приказу</w:t>
              </w:r>
            </w:hyperlink>
            <w:r w:rsidRPr="006E127B">
              <w:rPr>
                <w:rFonts w:ascii="Times New Roman" w:hAnsi="Times New Roman" w:cs="Times New Roman"/>
              </w:rPr>
              <w:t xml:space="preserve"> Минэнерго России от 20.05.2003 </w:t>
            </w:r>
            <w:r w:rsidR="00DB2E70" w:rsidRPr="006E127B">
              <w:rPr>
                <w:rFonts w:ascii="Times New Roman" w:hAnsi="Times New Roman" w:cs="Times New Roman"/>
              </w:rPr>
              <w:t>№</w:t>
            </w:r>
            <w:r w:rsidRPr="006E127B">
              <w:rPr>
                <w:rFonts w:ascii="Times New Roman" w:hAnsi="Times New Roman" w:cs="Times New Roman"/>
              </w:rPr>
              <w:t xml:space="preserve"> 187 </w:t>
            </w:r>
            <w:r w:rsidR="008F3008" w:rsidRPr="006E127B">
              <w:rPr>
                <w:rFonts w:ascii="Times New Roman" w:hAnsi="Times New Roman" w:cs="Times New Roman"/>
              </w:rPr>
              <w:t>«</w:t>
            </w:r>
            <w:r w:rsidRPr="006E127B">
              <w:rPr>
                <w:rFonts w:ascii="Times New Roman" w:hAnsi="Times New Roman" w:cs="Times New Roman"/>
              </w:rPr>
              <w:t>Об утверждении глав правил устройства электроустановок</w:t>
            </w:r>
            <w:r w:rsidR="008F3008" w:rsidRPr="006E127B">
              <w:rPr>
                <w:rFonts w:ascii="Times New Roman" w:hAnsi="Times New Roman" w:cs="Times New Roman"/>
              </w:rPr>
              <w:t>»</w:t>
            </w:r>
            <w:r w:rsidRPr="006E127B">
              <w:rPr>
                <w:rFonts w:ascii="Times New Roman" w:hAnsi="Times New Roman" w:cs="Times New Roman"/>
              </w:rPr>
              <w:t>):</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кроны дерева (м)</w:t>
            </w:r>
          </w:p>
        </w:tc>
        <w:tc>
          <w:tcPr>
            <w:tcW w:w="2324" w:type="dxa"/>
          </w:tcPr>
          <w:p w:rsidR="00D2117F" w:rsidRPr="006E127B" w:rsidRDefault="00D2117F">
            <w:pPr>
              <w:pStyle w:val="ConsPlusNormal"/>
              <w:rPr>
                <w:rFonts w:ascii="Times New Roman" w:hAnsi="Times New Roman" w:cs="Times New Roman"/>
              </w:rPr>
            </w:pP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До 20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35-110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150-220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330-500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r w:rsidR="00D2117F" w:rsidRPr="006E127B">
        <w:tc>
          <w:tcPr>
            <w:tcW w:w="567" w:type="dxa"/>
            <w:vMerge/>
          </w:tcPr>
          <w:p w:rsidR="00D2117F" w:rsidRPr="006E127B" w:rsidRDefault="00D2117F">
            <w:pPr>
              <w:pStyle w:val="ConsPlusNormal"/>
              <w:rPr>
                <w:rFonts w:ascii="Times New Roman" w:hAnsi="Times New Roman" w:cs="Times New Roman"/>
              </w:rPr>
            </w:pPr>
          </w:p>
        </w:tc>
        <w:tc>
          <w:tcPr>
            <w:tcW w:w="5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314"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750 кВ</w:t>
            </w:r>
          </w:p>
        </w:tc>
        <w:tc>
          <w:tcPr>
            <w:tcW w:w="2323"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7,0</w:t>
            </w:r>
          </w:p>
        </w:tc>
        <w:tc>
          <w:tcPr>
            <w:tcW w:w="2324"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r>
    </w:tbl>
    <w:p w:rsidR="00D2117F" w:rsidRPr="006E127B" w:rsidRDefault="00D2117F">
      <w:pPr>
        <w:pStyle w:val="ConsPlusNormal"/>
        <w:jc w:val="both"/>
        <w:rPr>
          <w:rFonts w:ascii="Times New Roman" w:hAnsi="Times New Roman" w:cs="Times New Roman"/>
        </w:rPr>
      </w:pPr>
    </w:p>
    <w:p w:rsidR="00D2117F" w:rsidRPr="006E127B" w:rsidRDefault="00D2117F" w:rsidP="006E127B">
      <w:pPr>
        <w:pStyle w:val="ConsPlusNormal"/>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Примечания:</w:t>
      </w:r>
    </w:p>
    <w:p w:rsidR="00D2117F" w:rsidRPr="006E127B" w:rsidRDefault="00D2117F" w:rsidP="006E127B">
      <w:pPr>
        <w:pStyle w:val="ConsPlusNormal"/>
        <w:spacing w:before="220"/>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1) деревья, высаживаемые у зданий, не должны препятствовать инсоляции и освещенности общественных и жилых помещений с учетом нормируемой продолжительности непрерывной инсоляции для помещений жилых зданий;</w:t>
      </w:r>
    </w:p>
    <w:p w:rsidR="00D2117F" w:rsidRPr="006E127B" w:rsidRDefault="00D2117F" w:rsidP="006E127B">
      <w:pPr>
        <w:pStyle w:val="ConsPlusNormal"/>
        <w:spacing w:before="220"/>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2) расстояние от инженерных сетей, а также отступ от бордюра, примыкающего к проезжей части улиц и дорог, до кадки с растениями или защитных прикорневых барьеров не менее 500 мм;</w:t>
      </w:r>
    </w:p>
    <w:p w:rsidR="00D2117F" w:rsidRPr="006E127B" w:rsidRDefault="00D2117F" w:rsidP="006E127B">
      <w:pPr>
        <w:pStyle w:val="ConsPlusNormal"/>
        <w:spacing w:before="220"/>
        <w:ind w:firstLine="539"/>
        <w:contextualSpacing/>
        <w:jc w:val="both"/>
        <w:rPr>
          <w:rFonts w:ascii="Times New Roman" w:hAnsi="Times New Roman" w:cs="Times New Roman"/>
          <w:sz w:val="28"/>
          <w:szCs w:val="28"/>
        </w:rPr>
      </w:pPr>
      <w:r w:rsidRPr="006E127B">
        <w:rPr>
          <w:rFonts w:ascii="Times New Roman" w:hAnsi="Times New Roman" w:cs="Times New Roman"/>
          <w:sz w:val="28"/>
          <w:szCs w:val="28"/>
        </w:rPr>
        <w:t xml:space="preserve">3) при устройстве защитных прикорневых барьеров (не более чем с двух сторон от ствола) в зависимости от высоты кроны деревьев их высадку </w:t>
      </w:r>
      <w:r w:rsidRPr="006E127B">
        <w:rPr>
          <w:rFonts w:ascii="Times New Roman" w:hAnsi="Times New Roman" w:cs="Times New Roman"/>
          <w:sz w:val="28"/>
          <w:szCs w:val="28"/>
        </w:rPr>
        <w:lastRenderedPageBreak/>
        <w:t>допускается проводить на расстоянии от инженерных сетей и бордюров улиц и дорог, м, не менее 0,5 - для деревьев с высотой кроны менее 5 м; 1 - для деревьев с высотой кроны от 5 до 20 м</w:t>
      </w:r>
    </w:p>
    <w:p w:rsidR="00D2117F" w:rsidRDefault="00D2117F">
      <w:pPr>
        <w:pStyle w:val="ConsPlusNormal"/>
        <w:jc w:val="both"/>
      </w:pPr>
    </w:p>
    <w:p w:rsidR="00D2117F" w:rsidRPr="006E127B" w:rsidRDefault="00D2117F">
      <w:pPr>
        <w:pStyle w:val="ConsPlusTitle"/>
        <w:jc w:val="center"/>
        <w:outlineLvl w:val="3"/>
        <w:rPr>
          <w:rFonts w:ascii="Times New Roman" w:hAnsi="Times New Roman" w:cs="Times New Roman"/>
          <w:sz w:val="28"/>
          <w:szCs w:val="28"/>
        </w:rPr>
      </w:pPr>
      <w:bookmarkStart w:id="48" w:name="P4762"/>
      <w:bookmarkEnd w:id="48"/>
      <w:r w:rsidRPr="006E127B">
        <w:rPr>
          <w:rFonts w:ascii="Times New Roman" w:hAnsi="Times New Roman" w:cs="Times New Roman"/>
          <w:sz w:val="28"/>
          <w:szCs w:val="28"/>
        </w:rPr>
        <w:t xml:space="preserve">ТАБЛИЦА 5 </w:t>
      </w:r>
      <w:r w:rsidR="008F3008" w:rsidRPr="006E127B">
        <w:rPr>
          <w:rFonts w:ascii="Times New Roman" w:hAnsi="Times New Roman" w:cs="Times New Roman"/>
          <w:sz w:val="28"/>
          <w:szCs w:val="28"/>
        </w:rPr>
        <w:t>«</w:t>
      </w:r>
      <w:r w:rsidRPr="006E127B">
        <w:rPr>
          <w:rFonts w:ascii="Times New Roman" w:hAnsi="Times New Roman" w:cs="Times New Roman"/>
          <w:sz w:val="28"/>
          <w:szCs w:val="28"/>
        </w:rPr>
        <w:t>СТАНДАРТНЫЕ РАЗМЕРЫ ЯМ И ТРАНШЕЙ ДЛЯ ПОСАДКИ</w:t>
      </w:r>
    </w:p>
    <w:p w:rsidR="00D2117F" w:rsidRPr="006E127B" w:rsidRDefault="00D2117F">
      <w:pPr>
        <w:pStyle w:val="ConsPlusTitle"/>
        <w:jc w:val="center"/>
        <w:rPr>
          <w:rFonts w:ascii="Times New Roman" w:hAnsi="Times New Roman" w:cs="Times New Roman"/>
          <w:sz w:val="28"/>
          <w:szCs w:val="28"/>
        </w:rPr>
      </w:pPr>
      <w:r w:rsidRPr="006E127B">
        <w:rPr>
          <w:rFonts w:ascii="Times New Roman" w:hAnsi="Times New Roman" w:cs="Times New Roman"/>
          <w:sz w:val="28"/>
          <w:szCs w:val="28"/>
        </w:rPr>
        <w:t>ДЕРЕВЬЕВ И КУСТАРНИКОВ ДЛЯ УЧЕТА ПРИ ОЗЕЛЕНЕНИИ СУЩЕСТВУЮЩИХ</w:t>
      </w:r>
    </w:p>
    <w:p w:rsidR="00D2117F" w:rsidRPr="006E127B" w:rsidRDefault="00D2117F">
      <w:pPr>
        <w:pStyle w:val="ConsPlusTitle"/>
        <w:jc w:val="center"/>
        <w:rPr>
          <w:rFonts w:ascii="Times New Roman" w:hAnsi="Times New Roman" w:cs="Times New Roman"/>
          <w:sz w:val="28"/>
          <w:szCs w:val="28"/>
        </w:rPr>
      </w:pPr>
      <w:r w:rsidRPr="006E127B">
        <w:rPr>
          <w:rFonts w:ascii="Times New Roman" w:hAnsi="Times New Roman" w:cs="Times New Roman"/>
          <w:sz w:val="28"/>
          <w:szCs w:val="28"/>
        </w:rPr>
        <w:t>ТЕРРИТОРИЙ ОБЩЕГО ПОЛЬЗОВАНИЯ, ДВОРОВЫХ ТЕРРИТОРИЙ</w:t>
      </w:r>
      <w:r w:rsidR="008F3008" w:rsidRPr="006E127B">
        <w:rPr>
          <w:rFonts w:ascii="Times New Roman" w:hAnsi="Times New Roman" w:cs="Times New Roman"/>
          <w:sz w:val="28"/>
          <w:szCs w:val="28"/>
        </w:rPr>
        <w:t>»</w:t>
      </w:r>
    </w:p>
    <w:p w:rsidR="00D2117F" w:rsidRPr="006E127B" w:rsidRDefault="00D2117F">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709"/>
        <w:gridCol w:w="3686"/>
        <w:gridCol w:w="2268"/>
        <w:gridCol w:w="2381"/>
      </w:tblGrid>
      <w:tr w:rsidR="00D2117F" w:rsidRPr="006E127B">
        <w:tc>
          <w:tcPr>
            <w:tcW w:w="709" w:type="dxa"/>
          </w:tcPr>
          <w:p w:rsidR="00D2117F" w:rsidRPr="006E127B" w:rsidRDefault="00DB2E70">
            <w:pPr>
              <w:pStyle w:val="ConsPlusNormal"/>
              <w:jc w:val="center"/>
              <w:rPr>
                <w:rFonts w:ascii="Times New Roman" w:hAnsi="Times New Roman" w:cs="Times New Roman"/>
              </w:rPr>
            </w:pPr>
            <w:r w:rsidRPr="006E127B">
              <w:rPr>
                <w:rFonts w:ascii="Times New Roman" w:hAnsi="Times New Roman" w:cs="Times New Roman"/>
              </w:rPr>
              <w:t>№</w:t>
            </w:r>
            <w:r w:rsidR="00D2117F" w:rsidRPr="006E127B">
              <w:rPr>
                <w:rFonts w:ascii="Times New Roman" w:hAnsi="Times New Roman" w:cs="Times New Roman"/>
              </w:rPr>
              <w:t>п/п</w:t>
            </w:r>
          </w:p>
        </w:tc>
        <w:tc>
          <w:tcPr>
            <w:tcW w:w="3686"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Группа посадочного материала</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Ком (м)</w:t>
            </w:r>
          </w:p>
        </w:tc>
        <w:tc>
          <w:tcPr>
            <w:tcW w:w="2381"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Яма или траншея (м)</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и кустарники с круглым комом земли</w:t>
            </w:r>
          </w:p>
        </w:tc>
        <w:tc>
          <w:tcPr>
            <w:tcW w:w="2268"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0,5; h = 0,4;</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0,8; h = 0,6;</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1,2; h = 0,8;</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1,6; h = 0,8</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 h = 0,65;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1,3; h = 0,85;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1,7; h = 1,15;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2,1; h = 1,15</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и кустарники с квадратным комом земли</w:t>
            </w:r>
          </w:p>
        </w:tc>
        <w:tc>
          <w:tcPr>
            <w:tcW w:w="2268"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0,5 x 0,5 x 0,4;</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0,8 x 0,8 x 0,5;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1,0 x 1,0 x 0,6;</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1,3 x 1,3 x 0,6;</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1,5 x 1,5 x 0,65;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1,7 x 1,7 x 0,65</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1,4 x 1,4 x 0,65;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1,7 x 1,7 x 0,75;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1,9 x 1,9 x 0,85;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2,2 x 2,2 x 0,85;</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2,4 x 2,4 x 0,9;</w:t>
            </w:r>
          </w:p>
          <w:p w:rsidR="00D2117F" w:rsidRPr="006E127B" w:rsidRDefault="00D2117F">
            <w:pPr>
              <w:pStyle w:val="ConsPlusNormal"/>
              <w:rPr>
                <w:rFonts w:ascii="Times New Roman" w:hAnsi="Times New Roman" w:cs="Times New Roman"/>
              </w:rPr>
            </w:pPr>
            <w:r w:rsidRPr="006E127B">
              <w:rPr>
                <w:rFonts w:ascii="Times New Roman" w:hAnsi="Times New Roman" w:cs="Times New Roman"/>
              </w:rPr>
              <w:t>2,6 x 2,6 x 0,9</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3</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лиственные с обнаженной корневой системой (без кома) при посадке в ямы</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0,7; h = 0,7</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4</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Деревья лиственные с обнаженной корневой системой (без кома) при посадке в ямы с внесением многокомпонентного искусственного почвогрунта заводского изготовления</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1,0; h = 0,8</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5</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Кустарники с обнаженной корневой системой (без кома) при посадке в ямы с внесением многокомпонентного искусственного почвогрунта заводского изготовления</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d = 0,5; h = 0,5</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6</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Кустарники с обнаженной корневой системой (без кома) при посадке в ямы с внесением растительной земли</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0,6 x 0,5</w:t>
            </w:r>
          </w:p>
        </w:tc>
      </w:tr>
      <w:tr w:rsidR="00D2117F" w:rsidRPr="006E127B">
        <w:tc>
          <w:tcPr>
            <w:tcW w:w="709"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7</w:t>
            </w:r>
          </w:p>
        </w:tc>
        <w:tc>
          <w:tcPr>
            <w:tcW w:w="3686"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Кустарники с обнаженной корневой системой (без кома) при посадке в траншеи однорядную живую изгородь и вьющихся в траншеи двухрядную живую изгородь</w:t>
            </w:r>
          </w:p>
        </w:tc>
        <w:tc>
          <w:tcPr>
            <w:tcW w:w="2268" w:type="dxa"/>
          </w:tcPr>
          <w:p w:rsidR="00D2117F" w:rsidRPr="006E127B" w:rsidRDefault="00D2117F">
            <w:pPr>
              <w:pStyle w:val="ConsPlusNormal"/>
              <w:jc w:val="center"/>
              <w:rPr>
                <w:rFonts w:ascii="Times New Roman" w:hAnsi="Times New Roman" w:cs="Times New Roman"/>
              </w:rPr>
            </w:pPr>
            <w:r w:rsidRPr="006E127B">
              <w:rPr>
                <w:rFonts w:ascii="Times New Roman" w:hAnsi="Times New Roman" w:cs="Times New Roman"/>
              </w:rPr>
              <w:t>-</w:t>
            </w:r>
          </w:p>
        </w:tc>
        <w:tc>
          <w:tcPr>
            <w:tcW w:w="2381" w:type="dxa"/>
          </w:tcPr>
          <w:p w:rsidR="00D2117F" w:rsidRPr="006E127B" w:rsidRDefault="00D2117F">
            <w:pPr>
              <w:pStyle w:val="ConsPlusNormal"/>
              <w:rPr>
                <w:rFonts w:ascii="Times New Roman" w:hAnsi="Times New Roman" w:cs="Times New Roman"/>
              </w:rPr>
            </w:pPr>
            <w:r w:rsidRPr="006E127B">
              <w:rPr>
                <w:rFonts w:ascii="Times New Roman" w:hAnsi="Times New Roman" w:cs="Times New Roman"/>
              </w:rPr>
              <w:t>0,7 x 0,5</w:t>
            </w:r>
          </w:p>
        </w:tc>
      </w:tr>
    </w:tbl>
    <w:p w:rsidR="00D2117F" w:rsidRPr="006E127B" w:rsidRDefault="00D2117F">
      <w:pPr>
        <w:pStyle w:val="ConsPlusNormal"/>
        <w:jc w:val="both"/>
        <w:rPr>
          <w:rFonts w:ascii="Times New Roman" w:hAnsi="Times New Roman" w:cs="Times New Roman"/>
        </w:rPr>
      </w:pPr>
    </w:p>
    <w:p w:rsidR="00D2117F" w:rsidRPr="003E61B9" w:rsidRDefault="00D2117F">
      <w:pPr>
        <w:pStyle w:val="ConsPlusNormal"/>
        <w:ind w:firstLine="540"/>
        <w:jc w:val="both"/>
        <w:rPr>
          <w:rFonts w:ascii="Times New Roman" w:hAnsi="Times New Roman" w:cs="Times New Roman"/>
          <w:sz w:val="28"/>
          <w:szCs w:val="28"/>
        </w:rPr>
      </w:pPr>
      <w:r w:rsidRPr="003E61B9">
        <w:rPr>
          <w:rFonts w:ascii="Times New Roman" w:hAnsi="Times New Roman" w:cs="Times New Roman"/>
          <w:sz w:val="28"/>
          <w:szCs w:val="28"/>
        </w:rPr>
        <w:t>Примечания:</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lastRenderedPageBreak/>
        <w:t>1) после выкопки ям и траншей стенки и дно выравнивают и зачищают, рядом складывают запас либо плодородного слоя почвы, имевшегося на объекте, либо многокомпонентного искусственного почвогрунта заводского изготовления для засыпки корневой системы;</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2) траншеи под живую изгородь засыпают плодородным слоем или многокомпонентным искусственным почвогрунтом заводского изготовления на 3/4 объема, остальная часть складируется рядом;</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3) для посадки кустарников группами следует создавать общий котлован в пределах границ, определяемых проектом. Котлован заполняют многокомпонентным искусственным почвогрунтом заводского изготовления полностью с запасом на осадку;</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4) для посадки кустарников группами следует создавать общий котлован в пределах границ, определяемых проектом. Котлован заполняют растительной землей полностью с запасом на осадку;</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5) в случае посадки деревьев на запечатанных воздухо- и водонепроницаемыми покрытиями местах размер ее незапечатанной поверхности должен быть не менее 2,0 x 2,0 м.</w:t>
      </w:r>
    </w:p>
    <w:p w:rsidR="00D2117F" w:rsidRDefault="00D2117F">
      <w:pPr>
        <w:pStyle w:val="ConsPlusNormal"/>
        <w:jc w:val="both"/>
      </w:pPr>
    </w:p>
    <w:p w:rsidR="00D2117F" w:rsidRPr="003E61B9" w:rsidRDefault="00D2117F">
      <w:pPr>
        <w:pStyle w:val="ConsPlusTitle"/>
        <w:ind w:firstLine="540"/>
        <w:contextualSpacing/>
        <w:jc w:val="both"/>
        <w:outlineLvl w:val="2"/>
        <w:rPr>
          <w:rFonts w:ascii="Times New Roman" w:hAnsi="Times New Roman" w:cs="Times New Roman"/>
          <w:sz w:val="28"/>
          <w:szCs w:val="28"/>
        </w:rPr>
      </w:pPr>
      <w:r w:rsidRPr="003E61B9">
        <w:rPr>
          <w:rFonts w:ascii="Times New Roman" w:hAnsi="Times New Roman" w:cs="Times New Roman"/>
          <w:sz w:val="28"/>
          <w:szCs w:val="28"/>
        </w:rPr>
        <w:t>Статья 44.1. Требования к проведению мероприятий по удалению с земельных участков борщевика Сосновского</w:t>
      </w:r>
    </w:p>
    <w:p w:rsidR="00D2117F" w:rsidRPr="003E61B9" w:rsidRDefault="00D2117F">
      <w:pPr>
        <w:pStyle w:val="ConsPlusNormal"/>
        <w:contextualSpacing/>
        <w:jc w:val="both"/>
        <w:rPr>
          <w:rFonts w:ascii="Times New Roman" w:hAnsi="Times New Roman" w:cs="Times New Roman"/>
          <w:sz w:val="28"/>
          <w:szCs w:val="28"/>
        </w:rPr>
      </w:pPr>
    </w:p>
    <w:p w:rsidR="00D2117F" w:rsidRPr="003E61B9" w:rsidRDefault="00D2117F">
      <w:pPr>
        <w:pStyle w:val="ConsPlusNormal"/>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1. Правообладатели земельных участков обязаны проводить мероприятия по удалению борщевика Сосновского с земельных участков, находящихся в их собственности, владении или пользовании.</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Мероприятия по удалению борщевика Сосновского с земельных участков и земель, государственная собственность на которые не разграничена, осуществляет администрация </w:t>
      </w:r>
      <w:r w:rsidR="00AA6001" w:rsidRPr="003E61B9">
        <w:rPr>
          <w:rFonts w:ascii="Times New Roman" w:hAnsi="Times New Roman" w:cs="Times New Roman"/>
          <w:sz w:val="28"/>
          <w:szCs w:val="28"/>
        </w:rPr>
        <w:t>Раменского муниципального округа</w:t>
      </w:r>
      <w:r w:rsidRPr="003E61B9">
        <w:rPr>
          <w:rFonts w:ascii="Times New Roman" w:hAnsi="Times New Roman" w:cs="Times New Roman"/>
          <w:sz w:val="28"/>
          <w:szCs w:val="28"/>
        </w:rPr>
        <w:t>.</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2. Мероприятия по удалению с земельных участков борщевика Сосновского проводятся следующими способами:</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1) химическим - опрыскивание очагов (участков) произрастания борщевика Сосновского гербицидами и (или) арборицидами;</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2) механическим - скашивание и удаление окошенных частей борщевика Сосновского, выкапывание корневой системы борщевика Сосновского;</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3) агротехническим - обработка почвы, посев многолетних трав.</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bookmarkStart w:id="49" w:name="P4830"/>
      <w:bookmarkEnd w:id="49"/>
      <w:r w:rsidRPr="003E61B9">
        <w:rPr>
          <w:rFonts w:ascii="Times New Roman" w:hAnsi="Times New Roman" w:cs="Times New Roman"/>
          <w:sz w:val="28"/>
          <w:szCs w:val="28"/>
        </w:rPr>
        <w:t>3. В случае неустранения правообладателем земельного участка нарушений, выявленных по результатам контроля за проведением мероприятий по удалению с земельных участков борщевика Сосновского, орган (должностное лицо) муниципального земельного контроля в срок не более трех рабочих дней после установления факта неустранения выявленных нарушений информирует администрацию муниципального округа о необходимости принятия решения о проведении на земельном участке мероприятий по удалению борщевика Сосновского за счет средств бюджета муниципального округа.</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4. Администрация муниципального округа в срок не более пяти рабочих </w:t>
      </w:r>
      <w:r w:rsidRPr="003E61B9">
        <w:rPr>
          <w:rFonts w:ascii="Times New Roman" w:hAnsi="Times New Roman" w:cs="Times New Roman"/>
          <w:sz w:val="28"/>
          <w:szCs w:val="28"/>
        </w:rPr>
        <w:lastRenderedPageBreak/>
        <w:t xml:space="preserve">дней после получения от органов (должностных лиц) муниципального земельного контроля информации, предусмотренной </w:t>
      </w:r>
      <w:hyperlink w:anchor="P4830">
        <w:r w:rsidRPr="003E61B9">
          <w:rPr>
            <w:rFonts w:ascii="Times New Roman" w:hAnsi="Times New Roman" w:cs="Times New Roman"/>
            <w:sz w:val="28"/>
            <w:szCs w:val="28"/>
          </w:rPr>
          <w:t>пунктом 3</w:t>
        </w:r>
      </w:hyperlink>
      <w:r w:rsidRPr="003E61B9">
        <w:rPr>
          <w:rFonts w:ascii="Times New Roman" w:hAnsi="Times New Roman" w:cs="Times New Roman"/>
          <w:sz w:val="28"/>
          <w:szCs w:val="28"/>
        </w:rPr>
        <w:t xml:space="preserve"> настоящей статьи, принимает решение о проведении на земельном участке мероприятий по удалению борщевика Сосновского за счет средств бюджета муниципального округа.</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5. Указанное решение администрации муниципального округа, содержащее информацию о сметной стоимости мероприятий по удалению с земельного участка борщевика Сосновского, направляется правообладателю земельного участка способом, обеспечивающим подтверждение его получения.</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6. Правообладатели земельных участков, в отношении которых проведены мероприятия по удалению с земельных участков борщевика Сосновского за счет средств бюджета муниципального округа, обязаны возместить расходы соответствующего муниципального образования на проведение указанных мероприятий в срок не более двух месяцев со дня получения уведомления о завершении указанных мероприятий.</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7. Уведомление о завершении мероприятий, в том числе содержащее информацию о сметной стоимости выполненных мероприятий и реквизиты лицевого счета администрации муниципального округа, выдается (направляется) правообладателю земельного участка способом, обеспечивающим подтверждение его получения.</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8. В случае если в установленный срок средства не были перечислены правообладателем земельного участка, администрация муниципального округа в срок не более десяти рабочих дней со дня истечения установленного срока обращается в суд с заявлением о взыскании с правообладателя земельного участка понесенных расходов на проведение мероприятий по удалению с земельного участка борщевика Сосновского и перечислении соответствующих денежных средств в бюджет муниципального округа.</w:t>
      </w:r>
    </w:p>
    <w:p w:rsidR="00D2117F" w:rsidRPr="003E61B9" w:rsidRDefault="00D2117F">
      <w:pPr>
        <w:pStyle w:val="ConsPlusNormal"/>
        <w:spacing w:before="220"/>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9. Расчет понесенных администрацией муниципального округа расходов по удалению с земельного участка борщевика Сосновского за счет средств бюджета муниципального округа определяется утверждаемой администрацией муниципального округа методикой.</w:t>
      </w:r>
    </w:p>
    <w:p w:rsidR="00D2117F" w:rsidRPr="003E61B9" w:rsidRDefault="00D2117F">
      <w:pPr>
        <w:pStyle w:val="ConsPlusNormal"/>
        <w:contextualSpacing/>
        <w:jc w:val="both"/>
        <w:rPr>
          <w:rFonts w:ascii="Times New Roman" w:hAnsi="Times New Roman" w:cs="Times New Roman"/>
          <w:sz w:val="28"/>
          <w:szCs w:val="28"/>
        </w:rPr>
      </w:pPr>
    </w:p>
    <w:p w:rsidR="00D2117F" w:rsidRPr="003E61B9" w:rsidRDefault="00D2117F">
      <w:pPr>
        <w:pStyle w:val="ConsPlusTitle"/>
        <w:ind w:firstLine="540"/>
        <w:contextualSpacing/>
        <w:jc w:val="both"/>
        <w:outlineLvl w:val="2"/>
        <w:rPr>
          <w:rFonts w:ascii="Times New Roman" w:hAnsi="Times New Roman" w:cs="Times New Roman"/>
          <w:sz w:val="28"/>
          <w:szCs w:val="28"/>
        </w:rPr>
      </w:pPr>
      <w:r w:rsidRPr="003E61B9">
        <w:rPr>
          <w:rFonts w:ascii="Times New Roman" w:hAnsi="Times New Roman" w:cs="Times New Roman"/>
          <w:sz w:val="28"/>
          <w:szCs w:val="28"/>
        </w:rPr>
        <w:t>Статья 45. Крышное и вертикальное озеленение</w:t>
      </w:r>
    </w:p>
    <w:p w:rsidR="00D2117F" w:rsidRPr="003E61B9" w:rsidRDefault="00D2117F">
      <w:pPr>
        <w:pStyle w:val="ConsPlusNormal"/>
        <w:contextualSpacing/>
        <w:jc w:val="both"/>
        <w:rPr>
          <w:rFonts w:ascii="Times New Roman" w:hAnsi="Times New Roman" w:cs="Times New Roman"/>
          <w:sz w:val="28"/>
          <w:szCs w:val="28"/>
        </w:rPr>
      </w:pPr>
    </w:p>
    <w:p w:rsidR="00D2117F" w:rsidRPr="003E61B9" w:rsidRDefault="00D2117F">
      <w:pPr>
        <w:pStyle w:val="ConsPlusNormal"/>
        <w:ind w:firstLine="540"/>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1. Стационарное крышное озеленение может быть предусмотрено при проектировании новых, реконструкции и капитальном ремонте существующих объектов капитального строительства, имеющих неэксплуатируемую крышу с уклоном не более 45 градусов. Предпочтение отдается объектам капитального строительства с горизонтальной или малоуклонной (уклон не более 3%) крышей. Мобильное или смешанное (стационарное и мобильное) крышное озеленение предусматривается при проектировании новых, реконструкции и капитальном ремонте существующих объектов капитального строительства любого назначения, имеющих эксплуатируемую крышу с архитектурно-ландшафтными </w:t>
      </w:r>
      <w:r w:rsidRPr="003E61B9">
        <w:rPr>
          <w:rFonts w:ascii="Times New Roman" w:hAnsi="Times New Roman" w:cs="Times New Roman"/>
          <w:sz w:val="28"/>
          <w:szCs w:val="28"/>
        </w:rPr>
        <w:lastRenderedPageBreak/>
        <w:t>объектами.</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2. При реконструкции и капитальном ремонте объектов капитального строительства возможность устройства крышного озеленения определяется расчетом прочности, устойчивости и деформативности существующих несущих конструкций. При недостаточной несущей способности конструкций реконструируемого или капитально ремонтируемого объекта может быть предусмотрено их усиление, целесообразность которого подтверждается технико-экономическим обоснованием.</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3. Стационарное, мобильное и смешанное вертикальное озеленение предусматривается при разработке проектов строительства, реконструкции и капитального ремонта объектов капитального строительства любого назначения, их фрагментов, если эти объекты капитального строительства имеют фасады или широкие (шириной не менее 5 м) плоскости наружных стен без проемов. Высота вертикального озеленения ограничивается тремя этажами.</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4. При проектировании строительства и реконструкции капитального строительства с горизонтальными или малоуклонными крышами на территориях населенного пункта со сложившейся высокоплотной застройкой может быть предусмотрено обязательное устройство крышного и вертикального озеленения.</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5. Крышное и вертикальное озеленение не включается в компенсационное озеленение.</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6. При строительстве допускается размещение площадок озеленения на крышах многоквартирных домов, которые учитываются при расчете показателей минимальной обеспеченности объектами и элементами благоустройства только в случаях, если: крыша планируется для преимущественного и неограниченного пользования всеми жителями многоквартирного дома (группы домов), в том числе маломобильными группами населения; планируется благоустройство крыши подземного объекта капитального строительства (его подземной части).</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7. При проектировании крышного и вертикального озеленения предусматриваются: обеспечение безопасности крепления и использования грунтового покрытия, контейнеров, вазонов и пр., водоотвод в теплое время года, гидро- и пароизоляция конструкций и помещений, теплозащитные качества наружных ограждений объектов капитального строительства, на которых размещены указанные виды озеленения.</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8. В целях предотвращения повреждения растениями отделки фасадов объектов капитального строительства при их вертикальном озеленении на фасадных поверхностях следует надежно закреплять конструкции в виде решеток, систем вертикальных стержней или тросов, точечных консолей-опор для кашпо и т.п. При размещении таких конструкций необходимо учитывать обеспечение наличия воздушного зазора между растениями и фасадом. Величина воздушного зазора зависит от вида используемых растений, но не менее 20 см.</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 xml:space="preserve">9. Устройство крышного и вертикального озеленения на объектах </w:t>
      </w:r>
      <w:r w:rsidRPr="003E61B9">
        <w:rPr>
          <w:rFonts w:ascii="Times New Roman" w:hAnsi="Times New Roman" w:cs="Times New Roman"/>
          <w:sz w:val="28"/>
          <w:szCs w:val="28"/>
        </w:rPr>
        <w:lastRenderedPageBreak/>
        <w:t>капитального строительства не должно приводить к нарушению предъявляемых к ним противопожарных требований.</w:t>
      </w:r>
    </w:p>
    <w:p w:rsidR="00D2117F" w:rsidRPr="003E61B9" w:rsidRDefault="00D2117F" w:rsidP="003E61B9">
      <w:pPr>
        <w:pStyle w:val="ConsPlusNormal"/>
        <w:spacing w:before="220"/>
        <w:ind w:firstLine="539"/>
        <w:contextualSpacing/>
        <w:jc w:val="both"/>
        <w:rPr>
          <w:rFonts w:ascii="Times New Roman" w:hAnsi="Times New Roman" w:cs="Times New Roman"/>
          <w:sz w:val="28"/>
          <w:szCs w:val="28"/>
        </w:rPr>
      </w:pPr>
      <w:r w:rsidRPr="003E61B9">
        <w:rPr>
          <w:rFonts w:ascii="Times New Roman" w:hAnsi="Times New Roman" w:cs="Times New Roman"/>
          <w:sz w:val="28"/>
          <w:szCs w:val="28"/>
        </w:rPr>
        <w:t>10. При размещении на крыше объекта капитального строительства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устанавливают не менее 15 м. Роль контурного ограждения указанных объектов может выполнять металлический или железобетонный парапет высотой не менее 1 м. На металлических парапетах устанавливается сетчатое металлическое ограждение.</w:t>
      </w:r>
    </w:p>
    <w:p w:rsidR="00D2117F" w:rsidRDefault="00D2117F">
      <w:pPr>
        <w:pStyle w:val="ConsPlusNormal"/>
        <w:jc w:val="both"/>
      </w:pPr>
    </w:p>
    <w:p w:rsidR="00D2117F" w:rsidRPr="001F330D" w:rsidRDefault="00D2117F" w:rsidP="001F330D">
      <w:pPr>
        <w:pStyle w:val="ConsPlusTitle"/>
        <w:ind w:firstLine="540"/>
        <w:contextualSpacing/>
        <w:jc w:val="both"/>
        <w:outlineLvl w:val="2"/>
        <w:rPr>
          <w:rFonts w:ascii="Times New Roman" w:hAnsi="Times New Roman" w:cs="Times New Roman"/>
          <w:sz w:val="28"/>
          <w:szCs w:val="28"/>
        </w:rPr>
      </w:pPr>
      <w:r w:rsidRPr="001F330D">
        <w:rPr>
          <w:rFonts w:ascii="Times New Roman" w:hAnsi="Times New Roman" w:cs="Times New Roman"/>
          <w:sz w:val="28"/>
          <w:szCs w:val="28"/>
        </w:rPr>
        <w:t>Статья 46. Обеспечение сохранности зеленых насаждений</w:t>
      </w:r>
    </w:p>
    <w:p w:rsidR="00D2117F" w:rsidRPr="001F330D" w:rsidRDefault="00D2117F" w:rsidP="001F330D">
      <w:pPr>
        <w:pStyle w:val="ConsPlusNormal"/>
        <w:contextualSpacing/>
        <w:jc w:val="both"/>
        <w:rPr>
          <w:rFonts w:ascii="Times New Roman" w:hAnsi="Times New Roman" w:cs="Times New Roman"/>
          <w:sz w:val="28"/>
          <w:szCs w:val="28"/>
        </w:rPr>
      </w:pPr>
    </w:p>
    <w:p w:rsidR="00D2117F" w:rsidRPr="001F330D" w:rsidRDefault="00D2117F" w:rsidP="001F330D">
      <w:pPr>
        <w:pStyle w:val="ConsPlusNormal"/>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1. Посадка или пересадка деревьев и кустарников на объектах, указанных в </w:t>
      </w:r>
      <w:hyperlink w:anchor="P71">
        <w:r w:rsidRPr="001F330D">
          <w:rPr>
            <w:rFonts w:ascii="Times New Roman" w:hAnsi="Times New Roman" w:cs="Times New Roman"/>
            <w:sz w:val="28"/>
            <w:szCs w:val="28"/>
          </w:rPr>
          <w:t>пунктах 4</w:t>
        </w:r>
      </w:hyperlink>
      <w:r w:rsidRPr="001F330D">
        <w:rPr>
          <w:rFonts w:ascii="Times New Roman" w:hAnsi="Times New Roman" w:cs="Times New Roman"/>
          <w:sz w:val="28"/>
          <w:szCs w:val="28"/>
        </w:rPr>
        <w:t xml:space="preserve">, </w:t>
      </w:r>
      <w:hyperlink w:anchor="P72">
        <w:r w:rsidRPr="001F330D">
          <w:rPr>
            <w:rFonts w:ascii="Times New Roman" w:hAnsi="Times New Roman" w:cs="Times New Roman"/>
            <w:sz w:val="28"/>
            <w:szCs w:val="28"/>
          </w:rPr>
          <w:t>5 статьи 3</w:t>
        </w:r>
      </w:hyperlink>
      <w:r w:rsidRPr="001F330D">
        <w:rPr>
          <w:rFonts w:ascii="Times New Roman" w:hAnsi="Times New Roman" w:cs="Times New Roman"/>
          <w:sz w:val="28"/>
          <w:szCs w:val="28"/>
        </w:rPr>
        <w:t xml:space="preserve"> настоящих Правил, допускается при наличии разрешительной документации, выданной администрацией, в следующих случаях:</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 посадки или пересадки деревьев и кустарников на прилегающих территориях собственниками (правообладателями) зданий, помещений в них, строений, сооружений, земельных участков, участвующими в содержании таких прилегающих территорий;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2) посадки деревьев и кустарников физическими, юридическими лицами без предоставления земельных участков и установления сервитутов;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3) посадки деревьев и кустарников физическими, юридическими лицами, производящими компенсационное озеленение.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2. Вырубка деревьев и кустарников производится только на основании разрешения на вырубку зеленых насаждений, выданного администрацией.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Случаи и порядок выдачи разрешения на вырубку зеленых насаждений определяются Правилами благоустройства </w:t>
      </w:r>
      <w:r w:rsidR="005551B6" w:rsidRPr="001F330D">
        <w:rPr>
          <w:rFonts w:ascii="Times New Roman" w:hAnsi="Times New Roman" w:cs="Times New Roman"/>
          <w:sz w:val="28"/>
          <w:szCs w:val="28"/>
        </w:rPr>
        <w:t>Раменского муниципального округа</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Разрешение на вырубку зеленых насаждений выдается администрацией в целях обеспечения благоприятных условий жизнедеятельности населения муниципального округа в рамках организации озеленения территорий муниципального округа при наличии обращения заявителя (физического лица (юридического лица, индивидуального предпринимателя), являющегося собственником (правообладателем) земельного участка, принадлежащего ему на праве собственности или на ином вещном праве, или уполномоченного от имени собственника земельного участка заключать договора на проведение капитального ремонта, иных ремонтных работ, земляных работ, благоустройства указанного земельного участка) или его представителя в порядке, установленном административным регламентом предоставления соответствующей муниципальной услуги, утвержденным администрацией.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Разрешение на вырубку зеленых насаждений не выдается администрацией на объекты растительного мира, занесенные в Красную книгу Российской Федерации и Красную книгу Московской области.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lastRenderedPageBreak/>
        <w:t>Не требуется обращение за разрешением на вырубку зеленых насаждений в следующих случаях:</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на землях, на которые распространяется действие лесного законодательства Российской Федерации;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ремонтных, восстановительных работ на землях, входящих в полосы отвода наземных линейных объектов;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на землях, относящихся к специально отведенным для выполнения агротехнических мероприятий по разведению и содержанию зеленых насаждений (питомники, оранжерейные комплексы);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 проведения культуртехнических работ при наличии проекта культуртехнической мелиорации, утвержденного в соответствии с порядком разработки, согласования и утверждения проектов мелиорации земель, установленным уполномоченным федеральным органом исполнительной власти в соответствии с Федеральным </w:t>
      </w:r>
      <w:hyperlink r:id="rId168">
        <w:r w:rsidRPr="001F330D">
          <w:rPr>
            <w:rFonts w:ascii="Times New Roman" w:hAnsi="Times New Roman" w:cs="Times New Roman"/>
            <w:sz w:val="28"/>
            <w:szCs w:val="28"/>
          </w:rPr>
          <w:t>законом</w:t>
        </w:r>
      </w:hyperlink>
      <w:r w:rsidRPr="001F330D">
        <w:rPr>
          <w:rFonts w:ascii="Times New Roman" w:hAnsi="Times New Roman" w:cs="Times New Roman"/>
          <w:sz w:val="28"/>
          <w:szCs w:val="28"/>
        </w:rPr>
        <w:t xml:space="preserve"> от 10.01.1996 </w:t>
      </w:r>
      <w:r w:rsidR="00DB2E70" w:rsidRPr="001F330D">
        <w:rPr>
          <w:rFonts w:ascii="Times New Roman" w:hAnsi="Times New Roman" w:cs="Times New Roman"/>
          <w:sz w:val="28"/>
          <w:szCs w:val="28"/>
        </w:rPr>
        <w:t>№</w:t>
      </w:r>
      <w:r w:rsidRPr="001F330D">
        <w:rPr>
          <w:rFonts w:ascii="Times New Roman" w:hAnsi="Times New Roman" w:cs="Times New Roman"/>
          <w:sz w:val="28"/>
          <w:szCs w:val="28"/>
        </w:rPr>
        <w:t xml:space="preserve"> 4-ФЗ </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О мелиорации земель</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на землях относящихся к территориям кладбищ;</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 выполнения предусмотренных </w:t>
      </w:r>
      <w:hyperlink r:id="rId169">
        <w:r w:rsidRPr="001F330D">
          <w:rPr>
            <w:rFonts w:ascii="Times New Roman" w:hAnsi="Times New Roman" w:cs="Times New Roman"/>
            <w:sz w:val="28"/>
            <w:szCs w:val="28"/>
          </w:rPr>
          <w:t>частями 3</w:t>
        </w:r>
      </w:hyperlink>
      <w:r w:rsidRPr="001F330D">
        <w:rPr>
          <w:rFonts w:ascii="Times New Roman" w:hAnsi="Times New Roman" w:cs="Times New Roman"/>
          <w:sz w:val="28"/>
          <w:szCs w:val="28"/>
        </w:rPr>
        <w:t xml:space="preserve"> - </w:t>
      </w:r>
      <w:hyperlink r:id="rId170">
        <w:r w:rsidRPr="001F330D">
          <w:rPr>
            <w:rFonts w:ascii="Times New Roman" w:hAnsi="Times New Roman" w:cs="Times New Roman"/>
            <w:sz w:val="28"/>
            <w:szCs w:val="28"/>
          </w:rPr>
          <w:t>7 статьи 5.2</w:t>
        </w:r>
      </w:hyperlink>
      <w:r w:rsidRPr="001F330D">
        <w:rPr>
          <w:rFonts w:ascii="Times New Roman" w:hAnsi="Times New Roman" w:cs="Times New Roman"/>
          <w:sz w:val="28"/>
          <w:szCs w:val="28"/>
        </w:rPr>
        <w:t xml:space="preserve"> Градостроительного кодекса Российской Федерации мероприятий при реализации проекта по строительству объекта капитального строительства, утвержденным </w:t>
      </w:r>
      <w:hyperlink r:id="rId171">
        <w:r w:rsidRPr="001F330D">
          <w:rPr>
            <w:rFonts w:ascii="Times New Roman" w:hAnsi="Times New Roman" w:cs="Times New Roman"/>
            <w:sz w:val="28"/>
            <w:szCs w:val="28"/>
          </w:rPr>
          <w:t>постановлением</w:t>
        </w:r>
      </w:hyperlink>
      <w:r w:rsidRPr="001F330D">
        <w:rPr>
          <w:rFonts w:ascii="Times New Roman" w:hAnsi="Times New Roman" w:cs="Times New Roman"/>
          <w:sz w:val="28"/>
          <w:szCs w:val="28"/>
        </w:rPr>
        <w:t xml:space="preserve"> Правительства Российской Федерации от 25.12.2021 </w:t>
      </w:r>
      <w:r w:rsidR="00DB2E70" w:rsidRPr="001F330D">
        <w:rPr>
          <w:rFonts w:ascii="Times New Roman" w:hAnsi="Times New Roman" w:cs="Times New Roman"/>
          <w:sz w:val="28"/>
          <w:szCs w:val="28"/>
        </w:rPr>
        <w:t>№</w:t>
      </w:r>
      <w:r w:rsidRPr="001F330D">
        <w:rPr>
          <w:rFonts w:ascii="Times New Roman" w:hAnsi="Times New Roman" w:cs="Times New Roman"/>
          <w:sz w:val="28"/>
          <w:szCs w:val="28"/>
        </w:rPr>
        <w:t xml:space="preserve"> 2490 </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 актов Правительства Российской Федерации</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 производства работ на земельных участках, предоставленных членам многодетной семьи в общую долевую собственность на основании </w:t>
      </w:r>
      <w:hyperlink r:id="rId172">
        <w:r w:rsidRPr="001F330D">
          <w:rPr>
            <w:rFonts w:ascii="Times New Roman" w:hAnsi="Times New Roman" w:cs="Times New Roman"/>
            <w:sz w:val="28"/>
            <w:szCs w:val="28"/>
          </w:rPr>
          <w:t>Закона</w:t>
        </w:r>
      </w:hyperlink>
      <w:r w:rsidRPr="001F330D">
        <w:rPr>
          <w:rFonts w:ascii="Times New Roman" w:hAnsi="Times New Roman" w:cs="Times New Roman"/>
          <w:sz w:val="28"/>
          <w:szCs w:val="28"/>
        </w:rPr>
        <w:t xml:space="preserve"> Московской области от 01.06.2011 </w:t>
      </w:r>
      <w:r w:rsidR="00DB2E70" w:rsidRPr="001F330D">
        <w:rPr>
          <w:rFonts w:ascii="Times New Roman" w:hAnsi="Times New Roman" w:cs="Times New Roman"/>
          <w:sz w:val="28"/>
          <w:szCs w:val="28"/>
        </w:rPr>
        <w:t>№</w:t>
      </w:r>
      <w:r w:rsidRPr="001F330D">
        <w:rPr>
          <w:rFonts w:ascii="Times New Roman" w:hAnsi="Times New Roman" w:cs="Times New Roman"/>
          <w:sz w:val="28"/>
          <w:szCs w:val="28"/>
        </w:rPr>
        <w:t xml:space="preserve"> 73/2011-ОЗ </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О бесплатном предоставлении земельных участков многодетным семьям в Московской области</w:t>
      </w:r>
      <w:r w:rsidR="008F3008" w:rsidRPr="001F330D">
        <w:rPr>
          <w:rFonts w:ascii="Times New Roman" w:hAnsi="Times New Roman" w:cs="Times New Roman"/>
          <w:sz w:val="28"/>
          <w:szCs w:val="28"/>
        </w:rPr>
        <w:t>»</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производства работ для выполнения требований нормативной документации по безопасности полетов воздушных судов и эксплуатации аэродромов;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зеленых насаждений в отношении плодово-ягодных деревьев, декоративных и плодово-ягодных кустарников на земельных участках, находящихся в частной собственности и предназначенных для ведения садоводства и огородничества, индивидуального жилищного строительства.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3. Собственники (правообладатели) территорий (участков) с зелеными насаждениями обязаны: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а) обеспечивать сохранность зеленых насаждений;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б) обеспечивать квалифицированный уход за зелеными насаждениями, дорожками и оборудованием, не допускать складирования на зеленые </w:t>
      </w:r>
      <w:r w:rsidRPr="001F330D">
        <w:rPr>
          <w:rFonts w:ascii="Times New Roman" w:hAnsi="Times New Roman" w:cs="Times New Roman"/>
          <w:sz w:val="28"/>
          <w:szCs w:val="28"/>
        </w:rPr>
        <w:lastRenderedPageBreak/>
        <w:t>насаждения отходов, строительных материалов, изделий, конструкций;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производить комплексный уход за газонами, систематический покос газонов и иной травянистой растительности на территории муниципального округа, а также за пределами муниципального округа на территории, прилегающей к объектам.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4. В садах, парках, скверах и на иных территориях, относящихся к местам общественного пользования, где имеются зеленые насаждения, запрещается: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а) устраивать свалки снега и льда, скола асфальта;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б) сбрасывать снег с крыш на участках, занятых зелеными насаждениями, без принятия мер, обеспечивающих сохранность деревьев и кустарников;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проезд и размещение автотранспортных средств, строительной и дорожной техники, кроме техники, связанной с эксплуатацией данных территорий и уходом за зелеными насаждениями;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г) ломать деревья, кустарники, их ветви;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 разводить костры;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е) засорять газоны, цветники;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ж) ремонтировать или мыть транспортные средства, устанавливать гаражи и иные укрытия для автотранспорта;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з) самовольно устраивать огороды;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и) пасти скот;</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 добывать из деревьев сок, смолу,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прикреплять средства размещения информации и наносить другие механические повреждения;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л) добывать растительную землю, песок у корней деревьев и кустарника;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м) сжигать листву, траву, части деревьев и кустарника.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5. На расстоянии не более 0,3 м от мест примыкания газонов, цветников к проездам, стоянкам автотранспорта, в местах возможного наезда автомобилей на газон, цветники и зеленые насаждения надлежит устанавливать защитные металлические ограждения высотой не менее 0,5 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6. Компенсационное озеленение является обязательным для заинтересованных лиц во всех случаях вырубки зеленых насаждений, за исключением: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деревьев и кустарников, произрастающих в охранных зонах инженерных сетей и коммуникаций;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деревьев и кустарников, нарушающих световой режим в жилых и нежилых помещениях, а также высаженных с нарушениями действующих норм;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вырубки деревьев и кустарников в целях предотвращения и ликвидации аварийных и чрезвычайных ситуаций.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Компенсационное озеленение производится в ближайший сезон, подходящий для посадки деревьев и кустарников, не позднее года с момента </w:t>
      </w:r>
      <w:r w:rsidRPr="001F330D">
        <w:rPr>
          <w:rFonts w:ascii="Times New Roman" w:hAnsi="Times New Roman" w:cs="Times New Roman"/>
          <w:sz w:val="28"/>
          <w:szCs w:val="28"/>
        </w:rPr>
        <w:lastRenderedPageBreak/>
        <w:t>вырубки.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Определение состава работ по компенсационному озеленению, видового состава и возраста высаживаемых деревьев и кустарников, места проведения работ и контроль за их проведением осуществляются уполномоченным органом администрации </w:t>
      </w:r>
      <w:r w:rsidR="005551B6" w:rsidRPr="001F330D">
        <w:rPr>
          <w:rFonts w:ascii="Times New Roman" w:hAnsi="Times New Roman" w:cs="Times New Roman"/>
          <w:sz w:val="28"/>
          <w:szCs w:val="28"/>
        </w:rPr>
        <w:t>Раменского муниципального округа</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Компенсационное озеленение производится за счет средств граждан или юридических лиц, в интересах или вследствие противоправных действий которых произошло повреждение или уничтожение зеленых насаждений. В случаях невозможности установления лица, причинившего вред, или естественной гибели зеленых насаждений финансирование компенсационного озеленения производится за счет средств бюджета муниципального округа.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Компенсационное озеленение производится на том же земельном участке, где они были уничтожены, причем количество единиц растений и занимаемая ими площадь не должны быть уменьшены.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случае невозможности проведения компенсационной посадки на том же участке, в том числе связанной со строительством, компенсационная посадка может проводиться на другом участке в двойном размере как по количеству единиц растительности, так и по площади, в местах, определяемых администрацией.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качестве компенсационного материала принимаются деревья и кустарники, порода которых выбирается с учетом особенностей местности, где будет проводится компенсационное озеленение.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случае вырубки ценных пород деревьев возрастом более 10 лет компенсационное озеленение должно быть осуществлено саженцами-крупномерами аналогичной породы.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При осуществлении компенсационного озеленения гражданами или юридическими лицами в течение года осуществляется уход и полив за высаженными деревьями и кустарниками, что необходимо отражать в контрактах на высадку зеленых насаждений, т.к. это является непременным условием при выдаче разрешения на вырубку зеленых насаждений. Контроль за исполнением компенсационного озеленения возлагается на комиссию по охране зеленых насаждений администрации</w:t>
      </w:r>
      <w:r w:rsidR="005551B6" w:rsidRPr="001F330D">
        <w:rPr>
          <w:rFonts w:ascii="Times New Roman" w:hAnsi="Times New Roman" w:cs="Times New Roman"/>
          <w:sz w:val="28"/>
          <w:szCs w:val="28"/>
        </w:rPr>
        <w:t xml:space="preserve"> Раменского  муниципального округа</w:t>
      </w:r>
      <w:r w:rsidRPr="001F330D">
        <w:rPr>
          <w:rFonts w:ascii="Times New Roman" w:hAnsi="Times New Roman" w:cs="Times New Roman"/>
          <w:sz w:val="28"/>
          <w:szCs w:val="28"/>
        </w:rPr>
        <w:t>.</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7. На газонах лесопарков и парков, в массивах и группах, удаленных от дорог, лист сгребать и вывозить запрещается, так как это приводит к выносу органических веществ, обеднению почвы и целесообразным трудовым и материальным затратам. Сжигать лист категорически запрещается, так как после компостирования он является ценным и легкоусвояемым растениями органическим удобрением.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8. На всей территории муниципального округа запрещается выжигание сухой травы в период с 15 марта по 15 ноября.</w:t>
      </w:r>
    </w:p>
    <w:p w:rsidR="00D2117F" w:rsidRPr="001F330D" w:rsidRDefault="00D2117F" w:rsidP="001F330D">
      <w:pPr>
        <w:pStyle w:val="ConsPlusNormal"/>
        <w:contextualSpacing/>
        <w:jc w:val="both"/>
        <w:rPr>
          <w:rFonts w:ascii="Times New Roman" w:hAnsi="Times New Roman" w:cs="Times New Roman"/>
          <w:sz w:val="28"/>
          <w:szCs w:val="28"/>
        </w:rPr>
      </w:pPr>
    </w:p>
    <w:p w:rsidR="00D2117F" w:rsidRPr="001F330D" w:rsidRDefault="00D2117F" w:rsidP="001F330D">
      <w:pPr>
        <w:pStyle w:val="ConsPlusTitle"/>
        <w:ind w:firstLine="540"/>
        <w:contextualSpacing/>
        <w:jc w:val="both"/>
        <w:outlineLvl w:val="2"/>
        <w:rPr>
          <w:rFonts w:ascii="Times New Roman" w:hAnsi="Times New Roman" w:cs="Times New Roman"/>
          <w:sz w:val="28"/>
          <w:szCs w:val="28"/>
        </w:rPr>
      </w:pPr>
      <w:r w:rsidRPr="001F330D">
        <w:rPr>
          <w:rFonts w:ascii="Times New Roman" w:hAnsi="Times New Roman" w:cs="Times New Roman"/>
          <w:sz w:val="28"/>
          <w:szCs w:val="28"/>
        </w:rPr>
        <w:t>Статья 47. Общие требования к обустройству мест производства работ</w:t>
      </w:r>
    </w:p>
    <w:p w:rsidR="00D2117F" w:rsidRPr="001F330D" w:rsidRDefault="00D2117F" w:rsidP="001F330D">
      <w:pPr>
        <w:pStyle w:val="ConsPlusNormal"/>
        <w:contextualSpacing/>
        <w:jc w:val="both"/>
        <w:rPr>
          <w:rFonts w:ascii="Times New Roman" w:hAnsi="Times New Roman" w:cs="Times New Roman"/>
          <w:sz w:val="28"/>
          <w:szCs w:val="28"/>
        </w:rPr>
      </w:pPr>
    </w:p>
    <w:p w:rsidR="00D2117F" w:rsidRPr="001F330D" w:rsidRDefault="00D2117F" w:rsidP="001F330D">
      <w:pPr>
        <w:pStyle w:val="ConsPlusNormal"/>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 Карьеры и полигоны твердых коммунальных отходов (в том числе рекультивируемые), предприятия по производству строительных материалов должны оборудоваться подъездными дорогами, имеющими асфальтобетонное, железобетонное или другое твердое покрытие.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Для предотвращения выноса грязи (грунта, бетонной смеси или раствора) на прилегающую территорию, строительные объекты и площадки, карьеры и полигоны твердых коммунальных отходов (в том числе рекультивируемые), предприятия по производству строительных материалов должны оснащаться пунктами очистки (мойки) колес автотранспорта (моечными постами) заводского изготовления с замкнутым циклом водооборота и утилизацией стоков для мойки автомашин (включая автомиксеры).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Ввод в эксплуатацию моечных постов допускается при наличии сертификата соответствия, полученного, в том числе, в системах добровольной сертификации, и акта приемки в эксплуатацию.</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Конструктивные и технологические решения моечных постов должны соответствовать предъявляемым требованиям (техническим, экологическим, санитарным и др.) и гарантировать исключение выноса грязи (грунта, бетонной смеси или раствора) на прилегающую территорию. В зимнее время при температуре ниже -5 °C моечные посты оборудуются установками пневмомеханической очистки автомашин.</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Обязанность по очистке (мойке) колес возлагается на юридическое лицо (индивидуального предпринимателя) или физическое лицо, осуществляющие эксплуатацию строительного объекта, площадки, карьера, полигона твердых коммунальных отходов, предприятия по производству строительных материалов.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2.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3. При необходимости складирования материалов, изделий, конструкций, оборудования, а также размещения некапитальных сооружений и устройства временного отвала грунта за пределами строительной площадки или за пределами ограждения места проведения ремонтных, аварийных и иных работ, места для этого определяются по согласованию с органами местного самоуправления.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4. Ремонтно-строительные организации обязаны обеспечивать сдачу в эксплуатацию объектов после капитального ремонта или реконструкции с выполнением всех работ, предусмотренных проектом по благоустройству и озеленению территорий и приведению их в порядок.</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5. Разборка подлежащих сносу строений должна производиться в </w:t>
      </w:r>
      <w:r w:rsidRPr="001F330D">
        <w:rPr>
          <w:rFonts w:ascii="Times New Roman" w:hAnsi="Times New Roman" w:cs="Times New Roman"/>
          <w:sz w:val="28"/>
          <w:szCs w:val="28"/>
        </w:rPr>
        <w:lastRenderedPageBreak/>
        <w:t>установленные администрацией сроки.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6. Площадка после сноса строений должна быть в 2-недельный срок спланирована и благоустроена.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7. 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администрацией в границах и в сроки, указанные в разрешении.</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9. Засыпка траншей и котлованов должна производиться в срок, указанный в разрешении (ордере) на производство земляных работ, с обязательным составлением акта при участии представителя органа, выдавшего разрешение.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 (ордере).</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10. При производстве работ запрещается:</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а) повреждать существующие сооружения, зеленые насаждения и элементы благоустройства, приготовлять раствор и бетон непосредственно на проезжей части улиц;</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б) производить откачку воды из колодцев, траншей, котлованов непосредственно на тротуары и проезжую часть улиц;</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в) оставлять на проезжей части и тротуарах, газонах землю и строительные материалы после окончания работ;</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г) занимать излишнюю площадь под складирование, ограждение работ сверх установленных границ;</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д) загромождать проходы и въезды во дворы, нарушать нормальный проезд транспорта и движение пешеходов;</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е) выезд автотранспорта со строительных площадок, мест производства аварийных, ремонтных и иных видов работ без очистки колес от налипшего грунта.</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11. В случае повреждения подземных коммуникаций производители работ обязаны немедленно сообщить об этом владельцам сооружений и принять меры по немедленной ликвидации аварий.</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12. В процессе производства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w:t>
      </w:r>
    </w:p>
    <w:p w:rsidR="00D2117F" w:rsidRPr="001F330D" w:rsidRDefault="00D2117F" w:rsidP="001F330D">
      <w:pPr>
        <w:pStyle w:val="ConsPlusNormal"/>
        <w:spacing w:before="220"/>
        <w:ind w:firstLine="540"/>
        <w:contextualSpacing/>
        <w:jc w:val="both"/>
        <w:rPr>
          <w:rFonts w:ascii="Times New Roman" w:hAnsi="Times New Roman" w:cs="Times New Roman"/>
          <w:sz w:val="28"/>
          <w:szCs w:val="28"/>
        </w:rPr>
      </w:pPr>
      <w:r w:rsidRPr="001F330D">
        <w:rPr>
          <w:rFonts w:ascii="Times New Roman" w:hAnsi="Times New Roman" w:cs="Times New Roman"/>
          <w:sz w:val="28"/>
          <w:szCs w:val="28"/>
        </w:rPr>
        <w:t xml:space="preserve">13. В случае аварии при производстве земляных, ремонтных и иных работ исполнитель обязан своевременно вызывать на место производства работ представителей организаций, эксплуатирующих действующие подземные коммуникации и сооружения, а также своевременно известить об </w:t>
      </w:r>
      <w:r w:rsidRPr="001F330D">
        <w:rPr>
          <w:rFonts w:ascii="Times New Roman" w:hAnsi="Times New Roman" w:cs="Times New Roman"/>
          <w:sz w:val="28"/>
          <w:szCs w:val="28"/>
        </w:rPr>
        <w:lastRenderedPageBreak/>
        <w:t>аварии дежурную службу администрации, организации, имеющие смежные с местом аварии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14. Вывоз асфальтобетона при проведении дорожно-ремонтных работ на центральных дорогах производится организациями, проводящими работы, незамедлительно (в ходе работ), на остальных улицах и дворах - в течение суток. Временное складирование скола асфальта на газонах и участках с зелеными насаждениями не допускается.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48. Строительные площадки</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Ограждения строительных площадок должны иметь внешний вид, соответствующий установленным требованиям, в том числе архитектурно-художественным требованиям,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По периметру ограждений должно быть установлено освещение.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На территории строительной площадки не допускается не предусмотренное проектной документацией уничтожение древесно-кустарниковой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contextualSpacing/>
        <w:jc w:val="center"/>
        <w:outlineLvl w:val="1"/>
        <w:rPr>
          <w:rFonts w:ascii="Times New Roman" w:hAnsi="Times New Roman" w:cs="Times New Roman"/>
          <w:sz w:val="28"/>
          <w:szCs w:val="28"/>
        </w:rPr>
      </w:pPr>
      <w:r w:rsidRPr="0015078F">
        <w:rPr>
          <w:rFonts w:ascii="Times New Roman" w:hAnsi="Times New Roman" w:cs="Times New Roman"/>
          <w:sz w:val="28"/>
          <w:szCs w:val="28"/>
        </w:rPr>
        <w:t>Раздел III. ТРЕБОВАНИЯ К СОДЕРЖАНИЮ ОБЪЕКТОВ</w:t>
      </w:r>
    </w:p>
    <w:p w:rsidR="00D2117F" w:rsidRPr="0015078F" w:rsidRDefault="00D2117F" w:rsidP="0015078F">
      <w:pPr>
        <w:pStyle w:val="ConsPlusTitle"/>
        <w:contextualSpacing/>
        <w:jc w:val="center"/>
        <w:rPr>
          <w:rFonts w:ascii="Times New Roman" w:hAnsi="Times New Roman" w:cs="Times New Roman"/>
          <w:sz w:val="28"/>
          <w:szCs w:val="28"/>
        </w:rPr>
      </w:pPr>
      <w:r w:rsidRPr="0015078F">
        <w:rPr>
          <w:rFonts w:ascii="Times New Roman" w:hAnsi="Times New Roman" w:cs="Times New Roman"/>
          <w:sz w:val="28"/>
          <w:szCs w:val="28"/>
        </w:rPr>
        <w:t>БЛАГОУСТРОЙСТВА, ЗДАНИЙ, СТРОЕНИЙ, СООРУЖЕНИЙ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49. Ввод в эксплуатацию детских, игровых, спортивных (физкультурно-оздоровительных) площадок и их содержание</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1. При установке нового оборудования детских, игровых, спортивных (физкультурно-оздоровительных) площадок (далее - площадки), место их размещения согласовывается с администрацией </w:t>
      </w:r>
      <w:r w:rsidR="005551B6" w:rsidRPr="0015078F">
        <w:rPr>
          <w:rFonts w:ascii="Times New Roman" w:hAnsi="Times New Roman" w:cs="Times New Roman"/>
          <w:sz w:val="28"/>
          <w:szCs w:val="28"/>
        </w:rPr>
        <w:t>Раменского муниципального округа</w:t>
      </w:r>
      <w:r w:rsidRPr="0015078F">
        <w:rPr>
          <w:rFonts w:ascii="Times New Roman" w:hAnsi="Times New Roman" w:cs="Times New Roman"/>
          <w:sz w:val="28"/>
          <w:szCs w:val="28"/>
        </w:rPr>
        <w:t xml:space="preserve">. Информация о согласовании места установки площадки или нового оборудования площадки направляется в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w:t>
      </w:r>
      <w:r w:rsidRPr="0015078F">
        <w:rPr>
          <w:rFonts w:ascii="Times New Roman" w:hAnsi="Times New Roman" w:cs="Times New Roman"/>
          <w:sz w:val="28"/>
          <w:szCs w:val="28"/>
        </w:rPr>
        <w:lastRenderedPageBreak/>
        <w:t>Московской области.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4. При вводе оборудования площадки в эксплуатацию присутствуют представители администрации </w:t>
      </w:r>
      <w:r w:rsidR="00A37377" w:rsidRPr="0015078F">
        <w:rPr>
          <w:rFonts w:ascii="Times New Roman" w:hAnsi="Times New Roman" w:cs="Times New Roman"/>
          <w:sz w:val="28"/>
          <w:szCs w:val="28"/>
        </w:rPr>
        <w:t xml:space="preserve">Раменского </w:t>
      </w:r>
      <w:r w:rsidRPr="0015078F">
        <w:rPr>
          <w:rFonts w:ascii="Times New Roman" w:hAnsi="Times New Roman" w:cs="Times New Roman"/>
          <w:sz w:val="28"/>
          <w:szCs w:val="28"/>
        </w:rPr>
        <w:t>муниц</w:t>
      </w:r>
      <w:r w:rsidR="00A37377" w:rsidRPr="0015078F">
        <w:rPr>
          <w:rFonts w:ascii="Times New Roman" w:hAnsi="Times New Roman" w:cs="Times New Roman"/>
          <w:sz w:val="28"/>
          <w:szCs w:val="28"/>
        </w:rPr>
        <w:t>ипального округа</w:t>
      </w:r>
      <w:r w:rsidRPr="0015078F">
        <w:rPr>
          <w:rFonts w:ascii="Times New Roman" w:hAnsi="Times New Roman" w:cs="Times New Roman"/>
          <w:sz w:val="28"/>
          <w:szCs w:val="28"/>
        </w:rPr>
        <w:t>, составляется акт ввода в эксплуатацию объекта. Копия акта направляется в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Московской области.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5. Площадка вносится администрацией </w:t>
      </w:r>
      <w:r w:rsidR="00A37377" w:rsidRPr="0015078F">
        <w:rPr>
          <w:rFonts w:ascii="Times New Roman" w:hAnsi="Times New Roman" w:cs="Times New Roman"/>
          <w:sz w:val="28"/>
          <w:szCs w:val="28"/>
        </w:rPr>
        <w:t xml:space="preserve">Раменского </w:t>
      </w:r>
      <w:r w:rsidRPr="0015078F">
        <w:rPr>
          <w:rFonts w:ascii="Times New Roman" w:hAnsi="Times New Roman" w:cs="Times New Roman"/>
          <w:sz w:val="28"/>
          <w:szCs w:val="28"/>
        </w:rPr>
        <w:t>муниципального округа  в Реестр детских, игровых, спортивных (физкультурно-оздоровительных) площадок муниципального округа.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Московской области.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w:t>
      </w:r>
      <w:hyperlink r:id="rId173">
        <w:r w:rsidRPr="0015078F">
          <w:rPr>
            <w:rFonts w:ascii="Times New Roman" w:hAnsi="Times New Roman" w:cs="Times New Roman"/>
            <w:sz w:val="28"/>
            <w:szCs w:val="28"/>
          </w:rPr>
          <w:t>Законом</w:t>
        </w:r>
      </w:hyperlink>
      <w:r w:rsidR="00853504">
        <w:t xml:space="preserve">  </w:t>
      </w:r>
      <w:r w:rsidR="00DB2E70" w:rsidRPr="0015078F">
        <w:rPr>
          <w:rFonts w:ascii="Times New Roman" w:hAnsi="Times New Roman" w:cs="Times New Roman"/>
          <w:sz w:val="28"/>
          <w:szCs w:val="28"/>
        </w:rPr>
        <w:t>№</w:t>
      </w:r>
      <w:r w:rsidRPr="0015078F">
        <w:rPr>
          <w:rFonts w:ascii="Times New Roman" w:hAnsi="Times New Roman" w:cs="Times New Roman"/>
          <w:sz w:val="28"/>
          <w:szCs w:val="28"/>
        </w:rPr>
        <w:t xml:space="preserve"> 191/2014-ОЗ.</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11. В случае если лицо, эксплуатирующее площадку, отсутствует, контроль за техническим состоянием оборудования и покрытия площадки, </w:t>
      </w:r>
      <w:r w:rsidRPr="0015078F">
        <w:rPr>
          <w:rFonts w:ascii="Times New Roman" w:hAnsi="Times New Roman" w:cs="Times New Roman"/>
          <w:sz w:val="28"/>
          <w:szCs w:val="28"/>
        </w:rPr>
        <w:lastRenderedPageBreak/>
        <w:t>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12. Территория площадки и прилегающая территория ежедневно очищаются от загрязнений и посторонних предметов. Своевременно производится обрезка деревьев, кустарника и скос травы.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13. Дорожки, ограждения и калитки, скамейки, урны должны быть окрашены и находиться в исправном состоянии. Урны очищаются в утренние часы, а в течение дня - по мере необходимости, но не реже одного раза в сутки.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15. На площадке и прилегающей к ней территории не должно быть загрязнений или посторонних предметов, о которые можно споткнуться и/или получить травму.</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16. Лицо, эксплуатирующее площадку, должно в течение суток представлять в уполномоченный центральный исполнительный орган Московской области специальной компетенции, осуществляющий исполнительно-распорядительную деятельность на территории Московской области в сфере содержания территорий Московской области и в орган местного самоуправления информацию о травмах (несчастных случаях), полученных на площадке.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17. Контроль за техническим состоянием оборудования площадок включает: а) первичный осмотр и проверку оборудования перед вводом в эксплуатацию; 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 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 г) основной осмотр - представляет собой осмотр для целей оценки соответствия технического состояния оборудования требованиям безопасности.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18. Периодичность регулярного визуального осмотра устанавливает собственник на основе учета условий эксплуатации. Визуальный осмотр оборудования площадок, подвергающихся интенсивному использованию, проводится ежедневно.</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19.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20. Основной осмотр проводится раз в год. В ходе ежегодного основного осмотра определяются наличие гниения деревянных элементов, коррозии </w:t>
      </w:r>
      <w:r w:rsidRPr="0015078F">
        <w:rPr>
          <w:rFonts w:ascii="Times New Roman" w:hAnsi="Times New Roman" w:cs="Times New Roman"/>
          <w:sz w:val="28"/>
          <w:szCs w:val="28"/>
        </w:rPr>
        <w:lastRenderedPageBreak/>
        <w:t>металлических элементов, влияние выполненных ремонтных работ на безопасность оборудования. 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21.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22.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23.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24. Вся эксплуатационная документация (паспорт, акт осмотра и проверки, графики осмотров, журнал и т.п.) подлежит постоянному хранению.</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25.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ударопоглощающих покрытий; смазку подшипников; восстановление ударопоглощающих покрытий из сыпучих материалов и корректировку их уровня.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26.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50. Содержание площадок автостоянок, мест размещения и хранения транспортных средств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Юридическое лицо (индивидуальный предприниматель) или физическое лицо, эксплуатирующее площадку, обеспечивает ее содержание.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w:t>
      </w:r>
      <w:r w:rsidRPr="0015078F">
        <w:rPr>
          <w:rFonts w:ascii="Times New Roman" w:hAnsi="Times New Roman" w:cs="Times New Roman"/>
          <w:sz w:val="28"/>
          <w:szCs w:val="28"/>
        </w:rPr>
        <w:lastRenderedPageBreak/>
        <w:t>деталей и комплектующих (фильтров, канистр, стеклоочистителей и т.п.) организациям, осуществляющим их переработку или утилизацию.</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На территории гаражных кооперативов, стоянок, станций технического обслуживания, автомобильных моек обустраиваются пешеходные дорожки, твердые виды покрытия, урны или контейнеры, осветительное оборудование, информационные указатели.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Планировка и обустройство гаражных кооперативов, стоянок, станций технического обслуживания, автомобильных моек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Кровли зданий гаражных кооперативов, гаражей, стоянок, станций технического обслуживания, автомобильных моек должны содержаться в чистоте.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окончании зимнего периода.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51. Содержание объектов (средств) наружного освещения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Все системы уличного, дворового и других видов наружного освещения должны поддерживаться в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Опоры сетей наружного освещения не должны иметь отклонение от вертикали более 5 градусов.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3.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w:t>
      </w:r>
      <w:r w:rsidRPr="0015078F">
        <w:rPr>
          <w:rFonts w:ascii="Times New Roman" w:hAnsi="Times New Roman" w:cs="Times New Roman"/>
          <w:sz w:val="28"/>
          <w:szCs w:val="28"/>
        </w:rPr>
        <w:lastRenderedPageBreak/>
        <w:t>прекращения действия.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Срок восстановления горения отдельных светильников не должен превышать 2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52. Содержание средств размещения информации, рекламных конструкций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Техническое состояние должно соответствовать требованиям документов, необходимых для установки средства размещения информации, рекламной конструкции в соответствии с порядком, определяемым администрацией.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53. Требования к содержанию ограждений (заборов)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lastRenderedPageBreak/>
        <w:t>1.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54. Содержание объектов капитального строительства и объектов инфраструктуры</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Содержание объектов капитального строительства: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работы по ремонту и покраске фасадов зданий и их отдельных элементов (балконы, лоджии, кровли, водосточные трубы и т.п.) должны производиться в соответствии с паспортом колористического решения фасадов зданий, строений, сооружений, ограждений.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Расположенные на фасадах средства размещения информации, информационные таблички, памятные доски должны поддерживаться в чистоте и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входы, цоколи, витрины должны содержаться в чистоте и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домовые знаки должны содержаться в чистоте, их освещение в темное время суток должно быть в исправном состоянии;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 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е) 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ж) мостики для перехода через коммуникации должны быть исправными и содержаться в чистоте;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з) козырьки подъездов, а также кровля должны быть очищены от </w:t>
      </w:r>
      <w:r w:rsidRPr="0015078F">
        <w:rPr>
          <w:rFonts w:ascii="Times New Roman" w:hAnsi="Times New Roman" w:cs="Times New Roman"/>
          <w:sz w:val="28"/>
          <w:szCs w:val="28"/>
        </w:rPr>
        <w:lastRenderedPageBreak/>
        <w:t>загрязнений, древесно-кустарниковой и сорной растительности;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и)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 часов после сброса;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л)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Малые архитектурные формы должны содержаться в чистоте, окраска должна производиться не реже 1 раза в год, ремонт -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Содержание некапитальных сооружений: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окраска некапитальных сооружений должна производиться не реже 1 раза в год, ремонт -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Водные устройства должны содержаться в чистоте, в том числе и в период их отключения.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Окраска элементов водных устройств должна производиться не реже 1 раза в год, ремонт - по мере необходимости.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55. Содержание зеленых насаждений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обеспечивать их удовлетворительное состояние и развитие.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 Требования к организации озеленения территорий муниципальных </w:t>
      </w:r>
      <w:r w:rsidRPr="0015078F">
        <w:rPr>
          <w:rFonts w:ascii="Times New Roman" w:hAnsi="Times New Roman" w:cs="Times New Roman"/>
          <w:sz w:val="28"/>
          <w:szCs w:val="28"/>
        </w:rPr>
        <w:lastRenderedPageBreak/>
        <w:t>образований,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устанавливаются настоящими Правилами.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Санитарная и омолаживающая обрезка деревьев и кустарников должна производиться в осенний и (или) весенний периоды в зависимости от вида растений до начала сокодвижения с обязательным учетом возраста растений, особенностей их роста и цветения.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Деревья с повреждениями ствола или кроны более 50 процентов подлежат санитарной вырубке.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Удаление частей деревьев, кустарников (порубочных остатков) с территории проведения вырубки обеспечивается лицом, в отношении которого оформлено разрешение на вырубку зеленых насаждений, в течение суток с момента проведения вырубки.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Побелка стволов деревьев на территориях общего пользования допускается на отдельных объектах благоустройства, где предъявляются повышенные санитарные и другие специальные требования (в том числе возле общественных туалетов, контейнерных площадок, производств с особой спецификой работ) только известью или специальными составами.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7. При содержании объектов благоустройства должны соблюдаться основные требования к стрижке (кошению) травы: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высота травы на газонах не может составлять более 20 см;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высота травы в газонных решетках на экологических плоскостных открытых стоянках автомобилей и парковках не может составлять более 5 см;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высота травы на луговом и мавританском газоне вдоль внутриквартальных, внутридворовых, хозяйственных и иных подобных проездов, пешеходных коммуникаций, обочин, вокруг отмостки, опор освещения, площадок, некапитальных строений, сооружений, средств размещения информации, рекламных конструкций, объектов дорожного и придорожного сервиса, а также на разделительных полосах автомобильных дорог, полосах отвода наземных линейных объектов не может составлять более 50 см. Ширина полосы кошения в указанных в настоящем пункте случаях не может составлять менее 1,5 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Окошенная трава с территории проведения покоса должна быть удалена в течение трех суток со дня проведения покоса.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Окошенная трава, собранные в период листопада листья должны быть убраны на расстояние не менее 2 метров от твердого (усовершенствованного) покрытия проезжей части, пешеходных коммуникаций, объектов инфраструктуры для велосипедного движения и вывезены на специально оборудованные полигоны или предприятия.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8. Погибшие и потерявшие декоративность растения в цветниках, в контейнерах для озеленения должны удаляться сразу с одновременной подсадкой новых растений либо иным декоративным оформлением.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9. Не допускается проезд, размещение и хранение транспортных средств </w:t>
      </w:r>
      <w:r w:rsidRPr="0015078F">
        <w:rPr>
          <w:rFonts w:ascii="Times New Roman" w:hAnsi="Times New Roman" w:cs="Times New Roman"/>
          <w:sz w:val="28"/>
          <w:szCs w:val="28"/>
        </w:rPr>
        <w:lastRenderedPageBreak/>
        <w:t>на участках с зелеными насаждениями на дворовых и общественных территориях, внутридворовых и внутриквартальных проездах, на цветниках и участках с травянистой растительностью искусственного происхождения.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10. На территориях муниципальных образований запрещается: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допускать посадку, распространение, возобновление, воспроизводство инвазивных вредных зеленых насаждений;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высаживать и пересаживать зеленые насаждения с визуально определяемыми признаками заселения и поражения вредителями и болезнями;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самовольная вырубка и пересадка деревьев и кустарников;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повреждать и уничтожать растения на территориях общего пользования;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прикреплять к стволам деревьев и кустарников щиты, объявления, листовки, иные информационные материалы и посторонние предметы;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сбрасывать окошенную траву, порубочные остатки, листья в смотровые колодцы, колодцы дождевой канализации, дождеприемные решетки, дренажные траншеи, водоотводные лотки, на твердые (усовершенствованные) покрытия проезжей части, пешеходные коммуникации, объекты инфраструктуры для велосипедного движения, площадки, отмостки, в водные объекты.</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56. Содержание наземных частей протяженных объектов инженерно-технического обеспечения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протяженных объектов инженерно-технического обеспечения.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протяженных объектов инженерно-технического обеспечения, отсутствие необходимого ремонта или несвоевременное проведение профилактических обследований указанных объектов, их очистки, покраски.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4.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5. Организации по обслуживанию жилищного фонда обязаны </w:t>
      </w:r>
      <w:r w:rsidRPr="0015078F">
        <w:rPr>
          <w:rFonts w:ascii="Times New Roman" w:hAnsi="Times New Roman" w:cs="Times New Roman"/>
          <w:sz w:val="28"/>
          <w:szCs w:val="28"/>
        </w:rPr>
        <w:lastRenderedPageBreak/>
        <w:t>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6. В целях поддержания нормальных условий эксплуатации внутриквартальных и домовых протяженных объектов инженерно-технического обеспечения физическим и юридическим лицам запрещается: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открывать люки колодцев и регулировать запорные устройства на магистралях водопровода, канализации, теплотрасс;</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производить какие-либо работы на данных сетях без разрешения эксплуатирующих организаций;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и отходами;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оставлять колодцы неплотно закрытыми и (или) закрывать разбитыми крышками;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 отводить поверхностные воды в систему канализации;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е) пользоваться пожарными гидрантами в хозяйственных целях;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ж) производить забор воды от уличных колонок с помощью шлангов;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з) производить разборку колонок;</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и) 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7.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57. Содержание производственных территорий</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контейнеры, осветительное оборудование, носители информационного оформления организации. Подъездные пути должны иметь твердое покрытие.</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58. Содержание частных домовладений, в том числе используемых для временного (сезонного) проживания</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lastRenderedPageBreak/>
        <w:t>1. Собственники домовладений, в том числе используемых для временного (сезонного) проживания, обязаны: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производить регулярную уборку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не допускать хранения техники, механизмов, автомобилей, в том числе разукомплектованных, на прилегающей территории;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д) не допускать производства ремонта или мойки автомобилей, смены масла или технических жидкостей на прилегающей территории.</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59. Содержание территории садоводческих, огороднических и дачных некоммерческих объединений граждан</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Title"/>
        <w:ind w:firstLine="540"/>
        <w:contextualSpacing/>
        <w:jc w:val="both"/>
        <w:outlineLvl w:val="2"/>
        <w:rPr>
          <w:rFonts w:ascii="Times New Roman" w:hAnsi="Times New Roman" w:cs="Times New Roman"/>
          <w:sz w:val="28"/>
          <w:szCs w:val="28"/>
        </w:rPr>
      </w:pPr>
      <w:r w:rsidRPr="0015078F">
        <w:rPr>
          <w:rFonts w:ascii="Times New Roman" w:hAnsi="Times New Roman" w:cs="Times New Roman"/>
          <w:sz w:val="28"/>
          <w:szCs w:val="28"/>
        </w:rPr>
        <w:t>Статья 60. Требования к благоустройству вновь возводимых многоквартирных домов</w:t>
      </w:r>
    </w:p>
    <w:p w:rsidR="00D2117F" w:rsidRPr="0015078F" w:rsidRDefault="00D2117F" w:rsidP="0015078F">
      <w:pPr>
        <w:pStyle w:val="ConsPlusNormal"/>
        <w:contextualSpacing/>
        <w:jc w:val="both"/>
        <w:rPr>
          <w:rFonts w:ascii="Times New Roman" w:hAnsi="Times New Roman" w:cs="Times New Roman"/>
          <w:sz w:val="28"/>
          <w:szCs w:val="28"/>
        </w:rPr>
      </w:pPr>
    </w:p>
    <w:p w:rsidR="00D2117F" w:rsidRPr="0015078F" w:rsidRDefault="00D2117F" w:rsidP="0015078F">
      <w:pPr>
        <w:pStyle w:val="ConsPlusNormal"/>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 Требования настоящей статьи подлежат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Требования настоящей статьи не распространяются на капитальный ремонт, текущий ремонт, а также на работы по содержанию объектов и элементов благоустройства, необходимый перечень, состав, сроки и периодичность, организационно-технические условия выполнения которых установлены регламентом содержания объектов благоустройства, на проведение комплекса мероприятий по приведению в нормативное состояние объектов благоустройства и элементов благоустройства существующих дворовых территорий.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2. Благоустройство территории вновь возводимого многоквартирного дома (группы домов) выполняется: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bookmarkStart w:id="50" w:name="P5098"/>
      <w:bookmarkEnd w:id="50"/>
      <w:r w:rsidRPr="0015078F">
        <w:rPr>
          <w:rFonts w:ascii="Times New Roman" w:hAnsi="Times New Roman" w:cs="Times New Roman"/>
          <w:sz w:val="28"/>
          <w:szCs w:val="28"/>
        </w:rPr>
        <w:t xml:space="preserve">1) на территории многоквартирного дома (группы домов), примыкающей к жилым зданиям, планируемой к преимущественному пользованию и </w:t>
      </w:r>
      <w:r w:rsidRPr="0015078F">
        <w:rPr>
          <w:rFonts w:ascii="Times New Roman" w:hAnsi="Times New Roman" w:cs="Times New Roman"/>
          <w:sz w:val="28"/>
          <w:szCs w:val="28"/>
        </w:rPr>
        <w:lastRenderedPageBreak/>
        <w:t>предназначенной для обеспечения бытовых нужд и досуга жителей дома (группы домов);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2) на территориях общего пользования жилого района; на территориях общего пользования допускается благоустройство по согласованию с администрацией муниципального округа при недостатке площади для размещения объектов благоустройства и элементов благоустройства, приведенных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3. При благоустройстве территории рекомендуется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спецтранспорта экстренных служб, подъезда транспортных средств для кратковременной высадки пассажиров и выгрузки или погрузки вещей).</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4. Допускается размещение площадок рекреационного назначения и озеленения на крышах многоквартирных домов. При размещении площадок рекреационного назначения и озеленения на крышах многоквартирных домов указанные элементы благоустройства и объекты благоустройства учитываются при подсчете показателей, указанных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 только в случаях: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крыша планируется для преимущественного и неограниченного пользования всеми жителями многоквартирного дома (группы домов), в том числе МГН;</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б) планируется благоустройство крыши подземного объекта капитального строительства (его подземной части).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5. При организации и формировании мест хранения автотранспорта запрещено использование зависимых машино-мест в обеспечение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6. Все площадки, указанные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 должны быть выполнены в одном уровне с пешеходными подходами к ним (тротуаром, дорожкой) без перепада высот.</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7. Недопустимо наличие на площадках, указанных в </w:t>
      </w:r>
      <w:hyperlink w:anchor="P5123">
        <w:r w:rsidRPr="0015078F">
          <w:rPr>
            <w:rFonts w:ascii="Times New Roman" w:hAnsi="Times New Roman" w:cs="Times New Roman"/>
            <w:sz w:val="28"/>
            <w:szCs w:val="28"/>
          </w:rPr>
          <w:t>таблице 1</w:t>
        </w:r>
      </w:hyperlink>
      <w:r w:rsidRPr="0015078F">
        <w:rPr>
          <w:rFonts w:ascii="Times New Roman" w:hAnsi="Times New Roman" w:cs="Times New Roman"/>
          <w:sz w:val="28"/>
          <w:szCs w:val="28"/>
        </w:rPr>
        <w:t xml:space="preserve"> настоящей статьи, а также на площадках входных групп инженерных колодцев.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8. Дренажные и водосборные решетки на объектах благоустройства должны быть выполнены на одном уровне с поверхностью покрытия объектов благоустройства.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9. При проектировании входов в подъезды многоквартирных домов: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а) навесы над входными площадками входов в подъезды должны быть с организованным скрытым отводом поверхностных стоков и встроенными объектами (средствами) наружного освещения со светодиодными светильниками;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б) информационные таблички с номерами подъездов, номерами всех </w:t>
      </w:r>
      <w:r w:rsidRPr="0015078F">
        <w:rPr>
          <w:rFonts w:ascii="Times New Roman" w:hAnsi="Times New Roman" w:cs="Times New Roman"/>
          <w:sz w:val="28"/>
          <w:szCs w:val="28"/>
        </w:rPr>
        <w:lastRenderedPageBreak/>
        <w:t>квартир в подъезде, а также таблички, дублирующие информацию информационных табличек с использованием шрифта Брайля, на высоте от 0,7 м до 0,9 м на каждом подъезде;</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в) полотна наружных дверей со смотровыми прозрачными ударопрочными панелями (не менее 60% от площади полотна) с нижней кромкой на высоте 0,5-1,2 м от уровня пола или полностью светопрозрачные, при этом нижняя часть стеклянных полотен дверей на высоте не менее 0,3 м от уровня пола должна быть защищена противоударной полосой (на прозрачных полотнах дверей размещается яркая контрастная маркировка, расположенная на</w:t>
      </w:r>
      <w:r w:rsidR="004E466E">
        <w:rPr>
          <w:rFonts w:ascii="Times New Roman" w:hAnsi="Times New Roman" w:cs="Times New Roman"/>
          <w:sz w:val="28"/>
          <w:szCs w:val="28"/>
        </w:rPr>
        <w:t xml:space="preserve"> </w:t>
      </w:r>
      <w:r w:rsidRPr="0015078F">
        <w:rPr>
          <w:rFonts w:ascii="Times New Roman" w:hAnsi="Times New Roman" w:cs="Times New Roman"/>
          <w:sz w:val="28"/>
          <w:szCs w:val="28"/>
        </w:rPr>
        <w:t>уровне не ниже 1,2 м и не выше 1,5 м от поверхности пола, в форме круга диаметром от 0,1 м до 0,2 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г) входные площадки входов в подъезды многоквартирных жилых домов должны быть благоустроены элементами озеленения, скамьями для отдыха, урнами.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10. При благоустройстве территорий вновь возводимых многоквартирных домов (групп домов) в пешеходную инфраструктуру входят пешеходные коммуникации (тротуары, пешеходные дорожки, эспланады, мосты, пешеходные аллеи и галереи, тропы и тропинки, экологические туристические тропы) и пешеходные пространства (пешеходные улицы и зоны, площади, набережные, бульвары).</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11. При подготовке проектных решений объектов пешеходной инфраструктуры следует предусматривать условия безопасного и комфортного передвижения для инвалидов и МГН в соответствии с национальными стандартами и сводами правил, предназначенными для разработки проектных решений, которые должны обеспечивать для инвалидов и МГН равные условия жизнедеятельности с другими категориями населения.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12.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муниципального образования.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13. В ширину пешеходной части тротуаров, ширину пешеходных дорожек не включаются места размещения некапитальных строений, сооружений (в том числе нестационарных строений, сооружений), уличной мебели, иных подобных элементов благоустройства.</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14. При непосредственном примыкании пешеходных коммуникаций с твердым (усовершенствованным) покрытием к стенам зданий и подпорным стенкам следует увеличивать ширину пешеходной коммуникации не менее чем на 0,5 м.</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 xml:space="preserve">15. Ширина пешеходного пути создаваемых тротуаров, пешеходных дорожек с учетом встречного движения инвалидов на креслах-колясках должна быть не менее 2,0 м (в условиях сложившейся застройки в </w:t>
      </w:r>
      <w:r w:rsidRPr="0015078F">
        <w:rPr>
          <w:rFonts w:ascii="Times New Roman" w:hAnsi="Times New Roman" w:cs="Times New Roman"/>
          <w:sz w:val="28"/>
          <w:szCs w:val="28"/>
        </w:rPr>
        <w:lastRenderedPageBreak/>
        <w:t>затесненных местах допустимо в пределах прямой видимости снижать ширину до 1,2 м с устройством не более чем через каждые 25 м горизонтальных площадок размером не менее 2,0 x 1,8 м для обеспечения возможности разъезда инвалидов на креслах-колясках).</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16. Пешеходные пути должны обеспечивать безопасное движение пешеходов по пешеходным коммуникациям, в том числе от плоскостных стоянок автомобилей (парковок) до входных площадок, входов в здания, строения, сооружения. На участках пересечения пешеходных коммуникаций и проездов обустраиваются пешеходные переходы в соответствии с требованиями к организации дорожного движения.</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17. В целях ограничения доступа автомобилей на территории, не предназначенные для движения (остановки, стоянки) транспортных средств (пути движения пешеходов, озеленение), необходимо отделять такие территории от проезжей части путем устройства стационарных парковочных барьеров.</w:t>
      </w:r>
    </w:p>
    <w:p w:rsidR="00D2117F" w:rsidRPr="0015078F" w:rsidRDefault="00D2117F" w:rsidP="0015078F">
      <w:pPr>
        <w:pStyle w:val="ConsPlusNormal"/>
        <w:spacing w:before="220"/>
        <w:ind w:firstLine="540"/>
        <w:contextualSpacing/>
        <w:jc w:val="both"/>
        <w:rPr>
          <w:rFonts w:ascii="Times New Roman" w:hAnsi="Times New Roman" w:cs="Times New Roman"/>
          <w:sz w:val="28"/>
          <w:szCs w:val="28"/>
        </w:rPr>
      </w:pPr>
      <w:r w:rsidRPr="0015078F">
        <w:rPr>
          <w:rFonts w:ascii="Times New Roman" w:hAnsi="Times New Roman" w:cs="Times New Roman"/>
          <w:sz w:val="28"/>
          <w:szCs w:val="28"/>
        </w:rPr>
        <w:t>18. При благоустройстве территорий вновь возводимых многоквартирных домов подлежат учету показатели минимальной обеспеченности объектами и элементами благоустройства, приведенные в таблице 1 настоящей статьи.</w:t>
      </w:r>
    </w:p>
    <w:p w:rsidR="00D2117F" w:rsidRDefault="00D2117F">
      <w:pPr>
        <w:pStyle w:val="ConsPlusNormal"/>
        <w:jc w:val="both"/>
      </w:pPr>
    </w:p>
    <w:p w:rsidR="00D2117F" w:rsidRDefault="00D2117F">
      <w:pPr>
        <w:pStyle w:val="ConsPlusNormal"/>
        <w:sectPr w:rsidR="00D2117F" w:rsidSect="000C0350">
          <w:pgSz w:w="11905" w:h="16838"/>
          <w:pgMar w:top="1134" w:right="851" w:bottom="1134" w:left="1701" w:header="0" w:footer="0" w:gutter="0"/>
          <w:cols w:space="720"/>
          <w:docGrid w:linePitch="326"/>
        </w:sectPr>
      </w:pPr>
      <w:bookmarkStart w:id="51" w:name="P5123"/>
      <w:bookmarkEnd w:id="51"/>
    </w:p>
    <w:tbl>
      <w:tblPr>
        <w:tblpPr w:leftFromText="180" w:rightFromText="180" w:vertAnchor="page" w:horzAnchor="margin" w:tblpY="17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2551"/>
        <w:gridCol w:w="4082"/>
        <w:gridCol w:w="1965"/>
        <w:gridCol w:w="1984"/>
      </w:tblGrid>
      <w:tr w:rsidR="0015078F" w:rsidTr="00550AB3">
        <w:tc>
          <w:tcPr>
            <w:tcW w:w="11092" w:type="dxa"/>
            <w:gridSpan w:val="5"/>
            <w:tcBorders>
              <w:top w:val="nil"/>
              <w:left w:val="nil"/>
              <w:bottom w:val="nil"/>
              <w:right w:val="nil"/>
            </w:tcBorders>
          </w:tcPr>
          <w:p w:rsidR="0015078F" w:rsidRPr="00550AB3" w:rsidRDefault="0015078F" w:rsidP="00550AB3">
            <w:pPr>
              <w:pStyle w:val="ConsPlusTitle"/>
              <w:jc w:val="center"/>
              <w:outlineLvl w:val="3"/>
              <w:rPr>
                <w:rFonts w:ascii="Times New Roman" w:hAnsi="Times New Roman" w:cs="Times New Roman"/>
                <w:sz w:val="28"/>
                <w:szCs w:val="28"/>
              </w:rPr>
            </w:pPr>
            <w:r w:rsidRPr="00550AB3">
              <w:rPr>
                <w:rFonts w:ascii="Times New Roman" w:hAnsi="Times New Roman" w:cs="Times New Roman"/>
                <w:sz w:val="28"/>
                <w:szCs w:val="28"/>
              </w:rPr>
              <w:lastRenderedPageBreak/>
              <w:t>ТАБЛИЦА 1 «ПОКАЗАТЕЛИ МИНИМАЛЬНОЙ ОБЕСПЕЧЕННОСТИ ОБЪЕКТАМИ</w:t>
            </w:r>
          </w:p>
          <w:p w:rsidR="0015078F" w:rsidRPr="00550AB3" w:rsidRDefault="0015078F" w:rsidP="00550AB3">
            <w:pPr>
              <w:pStyle w:val="ConsPlusTitle"/>
              <w:jc w:val="center"/>
              <w:rPr>
                <w:rFonts w:ascii="Times New Roman" w:hAnsi="Times New Roman" w:cs="Times New Roman"/>
                <w:sz w:val="28"/>
                <w:szCs w:val="28"/>
              </w:rPr>
            </w:pPr>
            <w:r w:rsidRPr="00550AB3">
              <w:rPr>
                <w:rFonts w:ascii="Times New Roman" w:hAnsi="Times New Roman" w:cs="Times New Roman"/>
                <w:sz w:val="28"/>
                <w:szCs w:val="28"/>
              </w:rPr>
              <w:t>И ЭЛЕМЕНТАМИ БЛАГОУСТРОЙСТВА ВНОВЬ ВОЗВОДИМЫХ</w:t>
            </w:r>
          </w:p>
          <w:p w:rsidR="0015078F" w:rsidRPr="00550AB3" w:rsidRDefault="0015078F" w:rsidP="00550AB3">
            <w:pPr>
              <w:pStyle w:val="ConsPlusTitle"/>
              <w:jc w:val="center"/>
              <w:rPr>
                <w:rFonts w:ascii="Times New Roman" w:hAnsi="Times New Roman" w:cs="Times New Roman"/>
                <w:sz w:val="28"/>
                <w:szCs w:val="28"/>
              </w:rPr>
            </w:pPr>
            <w:r w:rsidRPr="00550AB3">
              <w:rPr>
                <w:rFonts w:ascii="Times New Roman" w:hAnsi="Times New Roman" w:cs="Times New Roman"/>
                <w:sz w:val="28"/>
                <w:szCs w:val="28"/>
              </w:rPr>
              <w:t>МНОГОКВАРТИРНЫХ ДОМОВ»</w:t>
            </w:r>
          </w:p>
          <w:p w:rsidR="0015078F" w:rsidRPr="00550AB3" w:rsidRDefault="0015078F" w:rsidP="00550AB3">
            <w:pPr>
              <w:pStyle w:val="ConsPlusNormal"/>
              <w:jc w:val="center"/>
              <w:rPr>
                <w:rFonts w:ascii="Times New Roman" w:hAnsi="Times New Roman" w:cs="Times New Roman"/>
              </w:rPr>
            </w:pPr>
          </w:p>
        </w:tc>
      </w:tr>
      <w:tr w:rsidR="00D2117F" w:rsidTr="00550AB3">
        <w:tc>
          <w:tcPr>
            <w:tcW w:w="510" w:type="dxa"/>
            <w:vMerge w:val="restart"/>
            <w:tcBorders>
              <w:top w:val="nil"/>
            </w:tcBorders>
          </w:tcPr>
          <w:p w:rsidR="00D2117F" w:rsidRPr="00550AB3" w:rsidRDefault="00DB2E70" w:rsidP="00550AB3">
            <w:pPr>
              <w:pStyle w:val="ConsPlusNormal"/>
              <w:jc w:val="center"/>
              <w:rPr>
                <w:rFonts w:ascii="Times New Roman" w:hAnsi="Times New Roman" w:cs="Times New Roman"/>
              </w:rPr>
            </w:pPr>
            <w:r w:rsidRPr="00550AB3">
              <w:rPr>
                <w:rFonts w:ascii="Times New Roman" w:hAnsi="Times New Roman" w:cs="Times New Roman"/>
              </w:rPr>
              <w:t>№</w:t>
            </w:r>
            <w:r w:rsidR="00D2117F" w:rsidRPr="00550AB3">
              <w:rPr>
                <w:rFonts w:ascii="Times New Roman" w:hAnsi="Times New Roman" w:cs="Times New Roman"/>
              </w:rPr>
              <w:t>п/п</w:t>
            </w:r>
          </w:p>
        </w:tc>
        <w:tc>
          <w:tcPr>
            <w:tcW w:w="2551" w:type="dxa"/>
            <w:vMerge w:val="restart"/>
            <w:tcBorders>
              <w:top w:val="nil"/>
            </w:tcBorders>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Наименования объектов и элементов благоустройства</w:t>
            </w:r>
          </w:p>
        </w:tc>
        <w:tc>
          <w:tcPr>
            <w:tcW w:w="4082" w:type="dxa"/>
            <w:vMerge w:val="restart"/>
            <w:tcBorders>
              <w:top w:val="nil"/>
            </w:tcBorders>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Показатели обеспеченности на 1 жителя (всего) и размеры объектов благоустройства (всего)</w:t>
            </w:r>
          </w:p>
        </w:tc>
        <w:tc>
          <w:tcPr>
            <w:tcW w:w="3949" w:type="dxa"/>
            <w:gridSpan w:val="2"/>
            <w:tcBorders>
              <w:top w:val="nil"/>
            </w:tcBorders>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Местоположение элементов и объектов благоустройства</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vMerge/>
          </w:tcPr>
          <w:p w:rsidR="00D2117F" w:rsidRPr="00550AB3" w:rsidRDefault="00D2117F" w:rsidP="00550AB3">
            <w:pPr>
              <w:pStyle w:val="ConsPlusNormal"/>
              <w:rPr>
                <w:rFonts w:ascii="Times New Roman" w:hAnsi="Times New Roman" w:cs="Times New Roman"/>
              </w:rPr>
            </w:pPr>
          </w:p>
        </w:tc>
        <w:tc>
          <w:tcPr>
            <w:tcW w:w="1965"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 xml:space="preserve">В соответствии с </w:t>
            </w:r>
            <w:hyperlink w:anchor="P5098">
              <w:r w:rsidRPr="00550AB3">
                <w:rPr>
                  <w:rFonts w:ascii="Times New Roman" w:hAnsi="Times New Roman" w:cs="Times New Roman"/>
                </w:rPr>
                <w:t>подпунктом 1 пункта 2</w:t>
              </w:r>
            </w:hyperlink>
            <w:r w:rsidRPr="00550AB3">
              <w:rPr>
                <w:rFonts w:ascii="Times New Roman" w:hAnsi="Times New Roman" w:cs="Times New Roman"/>
              </w:rPr>
              <w:t xml:space="preserve"> настоящей статьи</w:t>
            </w:r>
          </w:p>
        </w:tc>
        <w:tc>
          <w:tcPr>
            <w:tcW w:w="1984"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 xml:space="preserve">на территории жилого района </w:t>
            </w:r>
            <w:hyperlink w:anchor="P5178">
              <w:r w:rsidRPr="00550AB3">
                <w:rPr>
                  <w:rFonts w:ascii="Times New Roman" w:hAnsi="Times New Roman" w:cs="Times New Roman"/>
                </w:rPr>
                <w:t>&lt;1&gt;</w:t>
              </w:r>
            </w:hyperlink>
          </w:p>
        </w:tc>
      </w:tr>
      <w:tr w:rsidR="00D2117F" w:rsidTr="00550AB3">
        <w:tc>
          <w:tcPr>
            <w:tcW w:w="510"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1</w:t>
            </w:r>
          </w:p>
        </w:tc>
        <w:tc>
          <w:tcPr>
            <w:tcW w:w="2551"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2</w:t>
            </w:r>
          </w:p>
        </w:tc>
        <w:tc>
          <w:tcPr>
            <w:tcW w:w="4082"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3</w:t>
            </w:r>
          </w:p>
        </w:tc>
        <w:tc>
          <w:tcPr>
            <w:tcW w:w="1965"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4</w:t>
            </w:r>
          </w:p>
        </w:tc>
        <w:tc>
          <w:tcPr>
            <w:tcW w:w="1984" w:type="dxa"/>
          </w:tcPr>
          <w:p w:rsidR="00D2117F" w:rsidRPr="00550AB3" w:rsidRDefault="00D2117F" w:rsidP="00550AB3">
            <w:pPr>
              <w:pStyle w:val="ConsPlusNormal"/>
              <w:jc w:val="center"/>
              <w:rPr>
                <w:rFonts w:ascii="Times New Roman" w:hAnsi="Times New Roman" w:cs="Times New Roman"/>
              </w:rPr>
            </w:pPr>
            <w:r w:rsidRPr="00550AB3">
              <w:rPr>
                <w:rFonts w:ascii="Times New Roman" w:hAnsi="Times New Roman" w:cs="Times New Roman"/>
              </w:rPr>
              <w:t>5</w:t>
            </w:r>
          </w:p>
        </w:tc>
      </w:tr>
      <w:tr w:rsidR="00D2117F" w:rsidTr="00550AB3">
        <w:tc>
          <w:tcPr>
            <w:tcW w:w="510"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1</w:t>
            </w:r>
          </w:p>
        </w:tc>
        <w:tc>
          <w:tcPr>
            <w:tcW w:w="2551"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Детские игровые площадки</w:t>
            </w:r>
          </w:p>
        </w:tc>
        <w:tc>
          <w:tcPr>
            <w:tcW w:w="4082"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0,5-0,7 м</w:t>
            </w:r>
            <w:r w:rsidRPr="00550AB3">
              <w:rPr>
                <w:rFonts w:ascii="Times New Roman" w:hAnsi="Times New Roman" w:cs="Times New Roman"/>
                <w:vertAlign w:val="superscript"/>
              </w:rPr>
              <w:t>2</w:t>
            </w:r>
            <w:r w:rsidRPr="00550AB3">
              <w:rPr>
                <w:rFonts w:ascii="Times New Roman" w:hAnsi="Times New Roman" w:cs="Times New Roman"/>
              </w:rPr>
              <w:t>/чел.</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Оптимальный размер площадок:</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для детей до 3 лет - 50-70 м</w:t>
            </w:r>
            <w:r w:rsidRPr="00550AB3">
              <w:rPr>
                <w:rFonts w:ascii="Times New Roman" w:hAnsi="Times New Roman" w:cs="Times New Roman"/>
                <w:vertAlign w:val="superscript"/>
              </w:rPr>
              <w:t>2</w:t>
            </w:r>
            <w:r w:rsidRPr="00550AB3">
              <w:rPr>
                <w:rFonts w:ascii="Times New Roman" w:hAnsi="Times New Roman" w:cs="Times New Roman"/>
              </w:rPr>
              <w:t>; до 7 лет - 70-150 м</w:t>
            </w:r>
            <w:r w:rsidRPr="00550AB3">
              <w:rPr>
                <w:rFonts w:ascii="Times New Roman" w:hAnsi="Times New Roman" w:cs="Times New Roman"/>
                <w:vertAlign w:val="superscript"/>
              </w:rPr>
              <w:t>2</w:t>
            </w:r>
            <w:r w:rsidRPr="00550AB3">
              <w:rPr>
                <w:rFonts w:ascii="Times New Roman" w:hAnsi="Times New Roman" w:cs="Times New Roman"/>
              </w:rPr>
              <w:t>; школьного возраста - 100-300 м</w:t>
            </w:r>
            <w:r w:rsidRPr="00550AB3">
              <w:rPr>
                <w:rFonts w:ascii="Times New Roman" w:hAnsi="Times New Roman" w:cs="Times New Roman"/>
                <w:vertAlign w:val="superscript"/>
              </w:rPr>
              <w:t>2</w:t>
            </w:r>
            <w:r w:rsidRPr="00550AB3">
              <w:rPr>
                <w:rFonts w:ascii="Times New Roman" w:hAnsi="Times New Roman" w:cs="Times New Roman"/>
              </w:rPr>
              <w:t>;</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комплексных игровых площадок - 900-1600 м</w:t>
            </w:r>
            <w:r w:rsidRPr="00550AB3">
              <w:rPr>
                <w:rFonts w:ascii="Times New Roman" w:hAnsi="Times New Roman" w:cs="Times New Roman"/>
                <w:vertAlign w:val="superscript"/>
              </w:rPr>
              <w:t>2</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0,5-0,7 м</w:t>
            </w:r>
            <w:r w:rsidRPr="00550AB3">
              <w:rPr>
                <w:rFonts w:ascii="Times New Roman" w:hAnsi="Times New Roman" w:cs="Times New Roman"/>
                <w:vertAlign w:val="superscript"/>
              </w:rPr>
              <w:t>2</w:t>
            </w:r>
            <w:r w:rsidRPr="00550AB3">
              <w:rPr>
                <w:rFonts w:ascii="Times New Roman" w:hAnsi="Times New Roman" w:cs="Times New Roman"/>
              </w:rPr>
              <w:t>/чел. (всего), из них:</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vMerge/>
          </w:tcPr>
          <w:p w:rsidR="00D2117F" w:rsidRPr="00550AB3" w:rsidRDefault="00D2117F" w:rsidP="00550AB3">
            <w:pPr>
              <w:pStyle w:val="ConsPlusNormal"/>
              <w:rPr>
                <w:rFonts w:ascii="Times New Roman" w:hAnsi="Times New Roman" w:cs="Times New Roman"/>
              </w:rPr>
            </w:pPr>
          </w:p>
        </w:tc>
        <w:tc>
          <w:tcPr>
            <w:tcW w:w="1965"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0,4 м</w:t>
            </w:r>
            <w:r w:rsidRPr="00550AB3">
              <w:rPr>
                <w:rFonts w:ascii="Times New Roman" w:hAnsi="Times New Roman" w:cs="Times New Roman"/>
                <w:vertAlign w:val="superscript"/>
              </w:rPr>
              <w:t>2</w:t>
            </w:r>
            <w:r w:rsidRPr="00550AB3">
              <w:rPr>
                <w:rFonts w:ascii="Times New Roman" w:hAnsi="Times New Roman" w:cs="Times New Roman"/>
              </w:rPr>
              <w:t>/чел.</w:t>
            </w:r>
          </w:p>
        </w:tc>
        <w:tc>
          <w:tcPr>
            <w:tcW w:w="1984"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Допускается 0,1-0,3 м</w:t>
            </w:r>
            <w:r w:rsidRPr="00550AB3">
              <w:rPr>
                <w:rFonts w:ascii="Times New Roman" w:hAnsi="Times New Roman" w:cs="Times New Roman"/>
                <w:vertAlign w:val="superscript"/>
              </w:rPr>
              <w:t>2</w:t>
            </w:r>
            <w:r w:rsidRPr="00550AB3">
              <w:rPr>
                <w:rFonts w:ascii="Times New Roman" w:hAnsi="Times New Roman" w:cs="Times New Roman"/>
              </w:rPr>
              <w:t>/чел. с соблюдением пешеходной доступности от входных групп дома до площадок не более 100 м</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Возможно объединение площадок дошкольного возраста с площадками отдыха взрослых (размер площадки - не менее 150 м</w:t>
            </w:r>
            <w:r w:rsidRPr="00550AB3">
              <w:rPr>
                <w:rFonts w:ascii="Times New Roman" w:hAnsi="Times New Roman" w:cs="Times New Roman"/>
                <w:vertAlign w:val="superscript"/>
              </w:rPr>
              <w:t>2</w:t>
            </w:r>
            <w:r w:rsidRPr="00550AB3">
              <w:rPr>
                <w:rFonts w:ascii="Times New Roman" w:hAnsi="Times New Roman" w:cs="Times New Roman"/>
              </w:rPr>
              <w:t>); площадок для детей с площадками для тихого отдыха взрослых (размер площадки - не менее 80 м</w:t>
            </w:r>
            <w:r w:rsidRPr="00550AB3">
              <w:rPr>
                <w:rFonts w:ascii="Times New Roman" w:hAnsi="Times New Roman" w:cs="Times New Roman"/>
                <w:vertAlign w:val="superscript"/>
              </w:rPr>
              <w:t>2</w:t>
            </w:r>
            <w:r w:rsidRPr="00550AB3">
              <w:rPr>
                <w:rFonts w:ascii="Times New Roman" w:hAnsi="Times New Roman" w:cs="Times New Roman"/>
              </w:rPr>
              <w:t>)</w:t>
            </w:r>
          </w:p>
        </w:tc>
        <w:tc>
          <w:tcPr>
            <w:tcW w:w="1965" w:type="dxa"/>
          </w:tcPr>
          <w:p w:rsidR="00D2117F" w:rsidRPr="00550AB3" w:rsidRDefault="00D2117F" w:rsidP="00550AB3">
            <w:pPr>
              <w:pStyle w:val="ConsPlusNormal"/>
              <w:rPr>
                <w:rFonts w:ascii="Times New Roman" w:hAnsi="Times New Roman" w:cs="Times New Roman"/>
              </w:rPr>
            </w:pPr>
          </w:p>
        </w:tc>
        <w:tc>
          <w:tcPr>
            <w:tcW w:w="1984" w:type="dxa"/>
          </w:tcPr>
          <w:p w:rsidR="00D2117F" w:rsidRPr="00550AB3" w:rsidRDefault="00D2117F" w:rsidP="00550AB3">
            <w:pPr>
              <w:pStyle w:val="ConsPlusNormal"/>
              <w:rPr>
                <w:rFonts w:ascii="Times New Roman" w:hAnsi="Times New Roman" w:cs="Times New Roman"/>
              </w:rPr>
            </w:pP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2</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 xml:space="preserve">Спортивные площадки (спортивно-игровые </w:t>
            </w:r>
            <w:r w:rsidRPr="00550AB3">
              <w:rPr>
                <w:rFonts w:ascii="Times New Roman" w:hAnsi="Times New Roman" w:cs="Times New Roman"/>
              </w:rPr>
              <w:lastRenderedPageBreak/>
              <w:t>комплексы)</w:t>
            </w: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Для детей дошкольного возраста (на 75 детей) - не менее 150 м</w:t>
            </w:r>
            <w:r w:rsidRPr="00550AB3">
              <w:rPr>
                <w:rFonts w:ascii="Times New Roman" w:hAnsi="Times New Roman" w:cs="Times New Roman"/>
                <w:vertAlign w:val="superscript"/>
              </w:rPr>
              <w:t>2</w:t>
            </w:r>
            <w:r w:rsidRPr="00550AB3">
              <w:rPr>
                <w:rFonts w:ascii="Times New Roman" w:hAnsi="Times New Roman" w:cs="Times New Roman"/>
              </w:rPr>
              <w:t>;</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школьного возраста (100 детей) - не менее 250 м</w:t>
            </w:r>
            <w:r w:rsidRPr="00550AB3">
              <w:rPr>
                <w:rFonts w:ascii="Times New Roman" w:hAnsi="Times New Roman" w:cs="Times New Roman"/>
                <w:vertAlign w:val="superscript"/>
              </w:rPr>
              <w:t>2</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Не менее 0,5-0,7 м</w:t>
            </w:r>
            <w:r w:rsidRPr="00550AB3">
              <w:rPr>
                <w:rFonts w:ascii="Times New Roman" w:hAnsi="Times New Roman" w:cs="Times New Roman"/>
                <w:vertAlign w:val="superscript"/>
              </w:rPr>
              <w:t>2</w:t>
            </w:r>
            <w:r w:rsidRPr="00550AB3">
              <w:rPr>
                <w:rFonts w:ascii="Times New Roman" w:hAnsi="Times New Roman" w:cs="Times New Roman"/>
              </w:rPr>
              <w:t>/чел.</w:t>
            </w:r>
          </w:p>
        </w:tc>
      </w:tr>
      <w:tr w:rsidR="00D2117F" w:rsidTr="00550AB3">
        <w:tc>
          <w:tcPr>
            <w:tcW w:w="510"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lastRenderedPageBreak/>
              <w:t>3</w:t>
            </w:r>
          </w:p>
        </w:tc>
        <w:tc>
          <w:tcPr>
            <w:tcW w:w="2551"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Площадки отдыха взрослого населения</w:t>
            </w:r>
          </w:p>
        </w:tc>
        <w:tc>
          <w:tcPr>
            <w:tcW w:w="4082" w:type="dxa"/>
            <w:vMerge w:val="restart"/>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0,1-0,2 м</w:t>
            </w:r>
            <w:r w:rsidRPr="00550AB3">
              <w:rPr>
                <w:rFonts w:ascii="Times New Roman" w:hAnsi="Times New Roman" w:cs="Times New Roman"/>
                <w:vertAlign w:val="superscript"/>
              </w:rPr>
              <w:t>2</w:t>
            </w:r>
            <w:r w:rsidRPr="00550AB3">
              <w:rPr>
                <w:rFonts w:ascii="Times New Roman" w:hAnsi="Times New Roman" w:cs="Times New Roman"/>
              </w:rPr>
              <w:t>/чел.</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Оптимальный размер площадки - 50-100 м</w:t>
            </w:r>
            <w:r w:rsidRPr="00550AB3">
              <w:rPr>
                <w:rFonts w:ascii="Times New Roman" w:hAnsi="Times New Roman" w:cs="Times New Roman"/>
                <w:vertAlign w:val="superscript"/>
              </w:rPr>
              <w:t>2</w:t>
            </w:r>
            <w:r w:rsidRPr="00550AB3">
              <w:rPr>
                <w:rFonts w:ascii="Times New Roman" w:hAnsi="Times New Roman" w:cs="Times New Roman"/>
              </w:rPr>
              <w:t>.;</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минимальный размер площадки отдыха - не менее 15-20 м</w:t>
            </w:r>
            <w:r w:rsidRPr="00550AB3">
              <w:rPr>
                <w:rFonts w:ascii="Times New Roman" w:hAnsi="Times New Roman" w:cs="Times New Roman"/>
                <w:vertAlign w:val="superscript"/>
              </w:rPr>
              <w:t>2</w:t>
            </w:r>
          </w:p>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Допускается совмещение площадок тихого отдыха с детскими площадками</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- 0,2 м</w:t>
            </w:r>
            <w:r w:rsidRPr="00550AB3">
              <w:rPr>
                <w:rFonts w:ascii="Times New Roman" w:hAnsi="Times New Roman" w:cs="Times New Roman"/>
                <w:vertAlign w:val="superscript"/>
              </w:rPr>
              <w:t>2</w:t>
            </w:r>
            <w:r w:rsidRPr="00550AB3">
              <w:rPr>
                <w:rFonts w:ascii="Times New Roman" w:hAnsi="Times New Roman" w:cs="Times New Roman"/>
              </w:rPr>
              <w:t>/чел. (всего), из них:</w:t>
            </w:r>
          </w:p>
        </w:tc>
      </w:tr>
      <w:tr w:rsidR="00D2117F" w:rsidTr="00550AB3">
        <w:tc>
          <w:tcPr>
            <w:tcW w:w="510" w:type="dxa"/>
            <w:vMerge/>
          </w:tcPr>
          <w:p w:rsidR="00D2117F" w:rsidRPr="00550AB3" w:rsidRDefault="00D2117F" w:rsidP="00550AB3">
            <w:pPr>
              <w:pStyle w:val="ConsPlusNormal"/>
              <w:rPr>
                <w:rFonts w:ascii="Times New Roman" w:hAnsi="Times New Roman" w:cs="Times New Roman"/>
              </w:rPr>
            </w:pPr>
          </w:p>
        </w:tc>
        <w:tc>
          <w:tcPr>
            <w:tcW w:w="2551" w:type="dxa"/>
            <w:vMerge/>
          </w:tcPr>
          <w:p w:rsidR="00D2117F" w:rsidRPr="00550AB3" w:rsidRDefault="00D2117F" w:rsidP="00550AB3">
            <w:pPr>
              <w:pStyle w:val="ConsPlusNormal"/>
              <w:rPr>
                <w:rFonts w:ascii="Times New Roman" w:hAnsi="Times New Roman" w:cs="Times New Roman"/>
              </w:rPr>
            </w:pPr>
          </w:p>
        </w:tc>
        <w:tc>
          <w:tcPr>
            <w:tcW w:w="4082" w:type="dxa"/>
            <w:vMerge/>
          </w:tcPr>
          <w:p w:rsidR="00D2117F" w:rsidRPr="00550AB3" w:rsidRDefault="00D2117F" w:rsidP="00550AB3">
            <w:pPr>
              <w:pStyle w:val="ConsPlusNormal"/>
              <w:rPr>
                <w:rFonts w:ascii="Times New Roman" w:hAnsi="Times New Roman" w:cs="Times New Roman"/>
              </w:rPr>
            </w:pPr>
          </w:p>
        </w:tc>
        <w:tc>
          <w:tcPr>
            <w:tcW w:w="1965"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0,1 м</w:t>
            </w:r>
            <w:r w:rsidRPr="00550AB3">
              <w:rPr>
                <w:rFonts w:ascii="Times New Roman" w:hAnsi="Times New Roman" w:cs="Times New Roman"/>
                <w:vertAlign w:val="superscript"/>
              </w:rPr>
              <w:t>2</w:t>
            </w:r>
            <w:r w:rsidRPr="00550AB3">
              <w:rPr>
                <w:rFonts w:ascii="Times New Roman" w:hAnsi="Times New Roman" w:cs="Times New Roman"/>
              </w:rPr>
              <w:t>/чел.</w:t>
            </w:r>
          </w:p>
        </w:tc>
        <w:tc>
          <w:tcPr>
            <w:tcW w:w="1984"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Допускается 0,1 м</w:t>
            </w:r>
            <w:r w:rsidRPr="00550AB3">
              <w:rPr>
                <w:rFonts w:ascii="Times New Roman" w:hAnsi="Times New Roman" w:cs="Times New Roman"/>
                <w:vertAlign w:val="superscript"/>
              </w:rPr>
              <w:t>2</w:t>
            </w:r>
            <w:r w:rsidRPr="00550AB3">
              <w:rPr>
                <w:rFonts w:ascii="Times New Roman" w:hAnsi="Times New Roman" w:cs="Times New Roman"/>
              </w:rPr>
              <w:t>/чел. с соблюдением пешеходной доступности от входных групп дома до площадок не более 100 м</w:t>
            </w: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4</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 xml:space="preserve">Площадки для выгула собак </w:t>
            </w:r>
            <w:hyperlink w:anchor="P5179">
              <w:r w:rsidRPr="00550AB3">
                <w:rPr>
                  <w:rFonts w:ascii="Times New Roman" w:hAnsi="Times New Roman" w:cs="Times New Roman"/>
                </w:rPr>
                <w:t>&lt;2&gt;</w:t>
              </w:r>
            </w:hyperlink>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400-600 м</w:t>
            </w:r>
            <w:r w:rsidRPr="00550AB3">
              <w:rPr>
                <w:rFonts w:ascii="Times New Roman" w:hAnsi="Times New Roman" w:cs="Times New Roman"/>
                <w:vertAlign w:val="superscript"/>
              </w:rPr>
              <w:t>2</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400-600 м</w:t>
            </w:r>
            <w:r w:rsidRPr="00550AB3">
              <w:rPr>
                <w:rFonts w:ascii="Times New Roman" w:hAnsi="Times New Roman" w:cs="Times New Roman"/>
                <w:vertAlign w:val="superscript"/>
              </w:rPr>
              <w:t>2</w:t>
            </w: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5</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Контейнерная площадка</w:t>
            </w: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0,03 м</w:t>
            </w:r>
            <w:r w:rsidRPr="00550AB3">
              <w:rPr>
                <w:rFonts w:ascii="Times New Roman" w:hAnsi="Times New Roman" w:cs="Times New Roman"/>
                <w:vertAlign w:val="superscript"/>
              </w:rPr>
              <w:t>2/</w:t>
            </w:r>
            <w:r w:rsidRPr="00550AB3">
              <w:rPr>
                <w:rFonts w:ascii="Times New Roman" w:hAnsi="Times New Roman" w:cs="Times New Roman"/>
              </w:rPr>
              <w:t>чел.</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Не менее 0,03 м</w:t>
            </w:r>
            <w:r w:rsidRPr="00550AB3">
              <w:rPr>
                <w:rFonts w:ascii="Times New Roman" w:hAnsi="Times New Roman" w:cs="Times New Roman"/>
                <w:vertAlign w:val="superscript"/>
              </w:rPr>
              <w:t>2</w:t>
            </w:r>
            <w:r w:rsidRPr="00550AB3">
              <w:rPr>
                <w:rFonts w:ascii="Times New Roman" w:hAnsi="Times New Roman" w:cs="Times New Roman"/>
              </w:rPr>
              <w:t>/чел.</w:t>
            </w:r>
          </w:p>
        </w:tc>
      </w:tr>
      <w:tr w:rsidR="00D2117F" w:rsidTr="00550AB3">
        <w:tc>
          <w:tcPr>
            <w:tcW w:w="510"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6</w:t>
            </w:r>
          </w:p>
        </w:tc>
        <w:tc>
          <w:tcPr>
            <w:tcW w:w="2551"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Площадка автостоянки (парковки)</w:t>
            </w:r>
          </w:p>
        </w:tc>
        <w:tc>
          <w:tcPr>
            <w:tcW w:w="4082" w:type="dxa"/>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22,5 м</w:t>
            </w:r>
            <w:r w:rsidRPr="00550AB3">
              <w:rPr>
                <w:rFonts w:ascii="Times New Roman" w:hAnsi="Times New Roman" w:cs="Times New Roman"/>
                <w:vertAlign w:val="superscript"/>
              </w:rPr>
              <w:t>2</w:t>
            </w:r>
            <w:r w:rsidRPr="00550AB3">
              <w:rPr>
                <w:rFonts w:ascii="Times New Roman" w:hAnsi="Times New Roman" w:cs="Times New Roman"/>
              </w:rPr>
              <w:t>/автомобиль (в уширениях проезжих частей улиц и проездов - 18,0 м</w:t>
            </w:r>
            <w:r w:rsidRPr="00550AB3">
              <w:rPr>
                <w:rFonts w:ascii="Times New Roman" w:hAnsi="Times New Roman" w:cs="Times New Roman"/>
                <w:vertAlign w:val="superscript"/>
              </w:rPr>
              <w:t>2</w:t>
            </w:r>
            <w:r w:rsidRPr="00550AB3">
              <w:rPr>
                <w:rFonts w:ascii="Times New Roman" w:hAnsi="Times New Roman" w:cs="Times New Roman"/>
              </w:rPr>
              <w:t>)</w:t>
            </w:r>
          </w:p>
        </w:tc>
        <w:tc>
          <w:tcPr>
            <w:tcW w:w="3949" w:type="dxa"/>
            <w:gridSpan w:val="2"/>
          </w:tcPr>
          <w:p w:rsidR="00D2117F" w:rsidRPr="00550AB3" w:rsidRDefault="00D2117F" w:rsidP="00550AB3">
            <w:pPr>
              <w:pStyle w:val="ConsPlusNormal"/>
              <w:rPr>
                <w:rFonts w:ascii="Times New Roman" w:hAnsi="Times New Roman" w:cs="Times New Roman"/>
              </w:rPr>
            </w:pPr>
            <w:r w:rsidRPr="00550AB3">
              <w:rPr>
                <w:rFonts w:ascii="Times New Roman" w:hAnsi="Times New Roman" w:cs="Times New Roman"/>
              </w:rPr>
              <w:t xml:space="preserve">В соответствии с </w:t>
            </w:r>
            <w:hyperlink r:id="rId174">
              <w:r w:rsidRPr="00550AB3">
                <w:rPr>
                  <w:rFonts w:ascii="Times New Roman" w:hAnsi="Times New Roman" w:cs="Times New Roman"/>
                </w:rPr>
                <w:t>постановлением</w:t>
              </w:r>
            </w:hyperlink>
            <w:r w:rsidRPr="00550AB3">
              <w:rPr>
                <w:rFonts w:ascii="Times New Roman" w:hAnsi="Times New Roman" w:cs="Times New Roman"/>
              </w:rPr>
              <w:t xml:space="preserve"> Правительства Московской области от 17.08.2015 </w:t>
            </w:r>
            <w:r w:rsidR="00DB2E70" w:rsidRPr="00550AB3">
              <w:rPr>
                <w:rFonts w:ascii="Times New Roman" w:hAnsi="Times New Roman" w:cs="Times New Roman"/>
              </w:rPr>
              <w:t>№</w:t>
            </w:r>
            <w:r w:rsidRPr="00550AB3">
              <w:rPr>
                <w:rFonts w:ascii="Times New Roman" w:hAnsi="Times New Roman" w:cs="Times New Roman"/>
              </w:rPr>
              <w:t xml:space="preserve"> 713/30 </w:t>
            </w:r>
            <w:r w:rsidR="008F3008" w:rsidRPr="00550AB3">
              <w:rPr>
                <w:rFonts w:ascii="Times New Roman" w:hAnsi="Times New Roman" w:cs="Times New Roman"/>
              </w:rPr>
              <w:t>«</w:t>
            </w:r>
            <w:r w:rsidRPr="00550AB3">
              <w:rPr>
                <w:rFonts w:ascii="Times New Roman" w:hAnsi="Times New Roman" w:cs="Times New Roman"/>
              </w:rPr>
              <w:t>Об утверждении нормативов градостроительного проектирования Московской области</w:t>
            </w:r>
            <w:r w:rsidR="008F3008" w:rsidRPr="00550AB3">
              <w:rPr>
                <w:rFonts w:ascii="Times New Roman" w:hAnsi="Times New Roman" w:cs="Times New Roman"/>
              </w:rPr>
              <w:t>»</w:t>
            </w:r>
          </w:p>
        </w:tc>
      </w:tr>
    </w:tbl>
    <w:p w:rsidR="00D2117F" w:rsidRDefault="00D2117F">
      <w:pPr>
        <w:pStyle w:val="ConsPlusNormal"/>
        <w:sectPr w:rsidR="00D2117F" w:rsidSect="003822E7">
          <w:pgSz w:w="16838" w:h="11905" w:orient="landscape"/>
          <w:pgMar w:top="1701" w:right="1134" w:bottom="850" w:left="1134" w:header="0" w:footer="0" w:gutter="0"/>
          <w:cols w:space="720"/>
          <w:docGrid w:linePitch="326"/>
        </w:sectPr>
      </w:pP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bookmarkStart w:id="52" w:name="P5178"/>
      <w:bookmarkEnd w:id="52"/>
      <w:r w:rsidRPr="00550AB3">
        <w:rPr>
          <w:rFonts w:ascii="Times New Roman" w:hAnsi="Times New Roman" w:cs="Times New Roman"/>
          <w:sz w:val="28"/>
          <w:szCs w:val="28"/>
        </w:rPr>
        <w:lastRenderedPageBreak/>
        <w:t xml:space="preserve">&lt;1&gt; При недостатке площади для размещения в полном объеме площадок рекреационного назначения на территории, указанной в </w:t>
      </w:r>
      <w:hyperlink w:anchor="P5098">
        <w:r w:rsidRPr="00550AB3">
          <w:rPr>
            <w:rFonts w:ascii="Times New Roman" w:hAnsi="Times New Roman" w:cs="Times New Roman"/>
            <w:sz w:val="28"/>
            <w:szCs w:val="28"/>
          </w:rPr>
          <w:t>подпункте 1 пункта 2</w:t>
        </w:r>
      </w:hyperlink>
      <w:r w:rsidRPr="00550AB3">
        <w:rPr>
          <w:rFonts w:ascii="Times New Roman" w:hAnsi="Times New Roman" w:cs="Times New Roman"/>
          <w:sz w:val="28"/>
          <w:szCs w:val="28"/>
        </w:rPr>
        <w:t xml:space="preserve"> настоящей статьи, допускается их размещение на территории общего пользования жилого района.</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bookmarkStart w:id="53" w:name="P5179"/>
      <w:bookmarkEnd w:id="53"/>
      <w:r w:rsidRPr="00550AB3">
        <w:rPr>
          <w:rFonts w:ascii="Times New Roman" w:hAnsi="Times New Roman" w:cs="Times New Roman"/>
          <w:sz w:val="28"/>
          <w:szCs w:val="28"/>
        </w:rPr>
        <w:t>&lt;2&gt; Предусматривается в случае, если предметом развития территории является создание нового планировочного района.</w:t>
      </w:r>
    </w:p>
    <w:p w:rsidR="00D2117F" w:rsidRPr="00550AB3" w:rsidRDefault="00D2117F" w:rsidP="00550AB3">
      <w:pPr>
        <w:pStyle w:val="ConsPlusNormal"/>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19. При благоустройстве территорий многоквартирных домов не допускается ухудшать характеристики существующих объектов благоустройства и элементов благоустройства, в том числе:</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объекты благоустройства и элементы благоустройства, развиваемые в связи с обеспечением связанности с существующими объектами пешеходной и транспортной инфраструктур, после завершения работ должны соответствовать требованиям Правил, регламенту содержания объектов благоустройства;</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 xml:space="preserve">не допускается обеспечивать показатели минимальной обеспеченности объектами и элементами благоустройства, приведенными в </w:t>
      </w:r>
      <w:hyperlink w:anchor="P5123">
        <w:r w:rsidRPr="00550AB3">
          <w:rPr>
            <w:rFonts w:ascii="Times New Roman" w:hAnsi="Times New Roman" w:cs="Times New Roman"/>
            <w:sz w:val="28"/>
            <w:szCs w:val="28"/>
          </w:rPr>
          <w:t>таблице 1</w:t>
        </w:r>
      </w:hyperlink>
      <w:r w:rsidRPr="00550AB3">
        <w:rPr>
          <w:rFonts w:ascii="Times New Roman" w:hAnsi="Times New Roman" w:cs="Times New Roman"/>
          <w:sz w:val="28"/>
          <w:szCs w:val="28"/>
        </w:rPr>
        <w:t xml:space="preserve"> настоящей статьи, вновь возводимых многоквартирных домов за счет существующих объектов благоустройства; по согласованию с администрацией существующие объекты благоустройства и элементы благоустройства допускается увеличивать в размерах с одновременной их модернизацией, обеспечивающей срок службы названных объектов благоустройства по эксплуатационному документу не менее чем на 5 лет.</w:t>
      </w:r>
    </w:p>
    <w:p w:rsidR="00D2117F" w:rsidRPr="00550AB3" w:rsidRDefault="00D2117F" w:rsidP="00550AB3">
      <w:pPr>
        <w:pStyle w:val="ConsPlusNormal"/>
        <w:spacing w:before="220"/>
        <w:ind w:firstLine="540"/>
        <w:contextualSpacing/>
        <w:jc w:val="both"/>
        <w:rPr>
          <w:rFonts w:ascii="Times New Roman" w:hAnsi="Times New Roman" w:cs="Times New Roman"/>
          <w:sz w:val="28"/>
          <w:szCs w:val="28"/>
        </w:rPr>
      </w:pPr>
      <w:r w:rsidRPr="00550AB3">
        <w:rPr>
          <w:rFonts w:ascii="Times New Roman" w:hAnsi="Times New Roman" w:cs="Times New Roman"/>
          <w:sz w:val="28"/>
          <w:szCs w:val="28"/>
        </w:rPr>
        <w:t>20. При проектировании площадок рекреационного назначения должно быть предусмотрено оборудование, приведенное в таблице 2 настоящей статьи, а также соблюдены требования, установленные Правилами.</w:t>
      </w:r>
    </w:p>
    <w:p w:rsidR="00D2117F" w:rsidRPr="00550AB3" w:rsidRDefault="00D2117F" w:rsidP="00550AB3">
      <w:pPr>
        <w:pStyle w:val="ConsPlusNormal"/>
        <w:contextualSpacing/>
        <w:jc w:val="both"/>
        <w:rPr>
          <w:rFonts w:ascii="Times New Roman" w:hAnsi="Times New Roman" w:cs="Times New Roman"/>
          <w:sz w:val="28"/>
          <w:szCs w:val="28"/>
        </w:rPr>
      </w:pPr>
    </w:p>
    <w:p w:rsidR="00D2117F" w:rsidRPr="00550AB3" w:rsidRDefault="00D2117F" w:rsidP="00550AB3">
      <w:pPr>
        <w:pStyle w:val="ConsPlusTitle"/>
        <w:contextualSpacing/>
        <w:jc w:val="center"/>
        <w:outlineLvl w:val="3"/>
        <w:rPr>
          <w:rFonts w:ascii="Times New Roman" w:hAnsi="Times New Roman" w:cs="Times New Roman"/>
          <w:sz w:val="28"/>
          <w:szCs w:val="28"/>
        </w:rPr>
      </w:pPr>
      <w:r w:rsidRPr="00550AB3">
        <w:rPr>
          <w:rFonts w:ascii="Times New Roman" w:hAnsi="Times New Roman" w:cs="Times New Roman"/>
          <w:sz w:val="28"/>
          <w:szCs w:val="28"/>
        </w:rPr>
        <w:t xml:space="preserve">ТАБЛИЦА 2 </w:t>
      </w:r>
      <w:r w:rsidR="008F3008" w:rsidRPr="00550AB3">
        <w:rPr>
          <w:rFonts w:ascii="Times New Roman" w:hAnsi="Times New Roman" w:cs="Times New Roman"/>
          <w:sz w:val="28"/>
          <w:szCs w:val="28"/>
        </w:rPr>
        <w:t>«</w:t>
      </w:r>
      <w:r w:rsidRPr="00550AB3">
        <w:rPr>
          <w:rFonts w:ascii="Times New Roman" w:hAnsi="Times New Roman" w:cs="Times New Roman"/>
          <w:sz w:val="28"/>
          <w:szCs w:val="28"/>
        </w:rPr>
        <w:t>ОБОРУДОВАНИЕ ПЛОЩАДОК РЕКРЕАЦИОННОГО НАЗНАЧЕНИЯ</w:t>
      </w:r>
      <w:r w:rsidR="008F3008" w:rsidRPr="00550AB3">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50"/>
        <w:gridCol w:w="6691"/>
      </w:tblGrid>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детских игровых площадок для детей до 3 лет: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Песочница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Горка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Карусель</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Качели подвесные (2 сиденья со спинкой)</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 на пружине</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Качалка-балансир</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детских игровых площадок для детей 3-7 лет: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Игровой комплекс</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Карусель</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Качели подвесные (2 сиденья без спинки)</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Лабиринт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 на пружине</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Качалка-балансир</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Тоннель</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Теневой навес</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детских игровых площадок для детей 7-12 лет: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Игровой комплекс</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Качели подвесные (2 сиденья без спинки)</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Пространственная сетка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Подвесной мост</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Спортивный игровой комплекс</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спортивных площадок:</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Гимнастический комплекс</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Шаговый</w:t>
            </w:r>
            <w:r w:rsidR="008F3008" w:rsidRPr="00E753AC">
              <w:rPr>
                <w:rFonts w:ascii="Times New Roman" w:hAnsi="Times New Roman" w:cs="Times New Roman"/>
              </w:rPr>
              <w:t>»</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Эллиптический</w:t>
            </w:r>
            <w:r w:rsidR="008F3008" w:rsidRPr="00E753AC">
              <w:rPr>
                <w:rFonts w:ascii="Times New Roman" w:hAnsi="Times New Roman" w:cs="Times New Roman"/>
              </w:rPr>
              <w:t>»</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Двойной турник</w:t>
            </w:r>
            <w:r w:rsidR="008F3008" w:rsidRPr="00E753AC">
              <w:rPr>
                <w:rFonts w:ascii="Times New Roman" w:hAnsi="Times New Roman" w:cs="Times New Roman"/>
              </w:rPr>
              <w:t>»</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Тренажер </w:t>
            </w:r>
            <w:r w:rsidR="008F3008" w:rsidRPr="00E753AC">
              <w:rPr>
                <w:rFonts w:ascii="Times New Roman" w:hAnsi="Times New Roman" w:cs="Times New Roman"/>
              </w:rPr>
              <w:t>«</w:t>
            </w:r>
            <w:r w:rsidRPr="00E753AC">
              <w:rPr>
                <w:rFonts w:ascii="Times New Roman" w:hAnsi="Times New Roman" w:cs="Times New Roman"/>
              </w:rPr>
              <w:t>Двойные лыжи</w:t>
            </w:r>
            <w:r w:rsidR="008F3008" w:rsidRPr="00E753AC">
              <w:rPr>
                <w:rFonts w:ascii="Times New Roman" w:hAnsi="Times New Roman" w:cs="Times New Roman"/>
              </w:rPr>
              <w:t>»</w:t>
            </w:r>
          </w:p>
        </w:tc>
      </w:tr>
      <w:tr w:rsidR="00D2117F">
        <w:tc>
          <w:tcPr>
            <w:tcW w:w="7041" w:type="dxa"/>
            <w:gridSpan w:val="2"/>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Оборудование площадок отдыха: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Стол для настольного тенниса</w:t>
            </w:r>
          </w:p>
        </w:tc>
      </w:tr>
      <w:tr w:rsidR="00D2117F">
        <w:tc>
          <w:tcPr>
            <w:tcW w:w="35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6691"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Шахматные столы (2 с 4 сиденьями без спинки)</w:t>
            </w:r>
          </w:p>
        </w:tc>
      </w:tr>
    </w:tbl>
    <w:p w:rsidR="00D2117F" w:rsidRDefault="00D2117F">
      <w:pPr>
        <w:pStyle w:val="ConsPlusNormal"/>
        <w:jc w:val="both"/>
      </w:pPr>
    </w:p>
    <w:p w:rsidR="00D2117F" w:rsidRPr="00E753AC" w:rsidRDefault="00D2117F" w:rsidP="00E753AC">
      <w:pPr>
        <w:pStyle w:val="ConsPlusNormal"/>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21. При благоустройстве озеленения вновь возводимых многоквартирных домов:</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а) газоны следует устраивать с использованием травосмеси на основе рыхлокустовых корневищных злаков низового типа на полностью подготовленном и спланированном основании из многокомпонентного искусственного почвогрунта заводского изготовления с соблюдением уклона основания и после обеспечения раздельного стока воды с плоскостных сооружений и внутрипочвенного стока;</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б)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поражения болезнями и заселения вредителями;</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в) запрещается при благоустройстве элементов озеленения: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 xml:space="preserve">применять плодородный слой почвы, засоренный сорными и </w:t>
      </w:r>
      <w:r w:rsidRPr="00E753AC">
        <w:rPr>
          <w:rFonts w:ascii="Times New Roman" w:hAnsi="Times New Roman" w:cs="Times New Roman"/>
          <w:sz w:val="28"/>
          <w:szCs w:val="28"/>
        </w:rPr>
        <w:lastRenderedPageBreak/>
        <w:t>инвазивными вредными зелеными насаждениями, растениями, строительными и бытовыми отходами;</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завозить, высаживать зеленые насаждения с признаками заселения и поражения опасными вредителями и болезнями, с повреждениями кроны и штамба механического и патологического происхождения, инвазивные вредные зеленые насаждения (в том числе борщевик Сосновского, клен ясенелистный, лебеду, болиголов, вех ядовитый, акониты, ясенцы, ландыши, волчье лыко, клещевину, мордовник, эрингиум, карлину, молочай), тополя, а также колючие и ядовитые растения вдоль пешеходных коммуникаций, велодорожек и площадок рекреационного назначения;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г) основные расстояния при планировании элементов озеленения должны быть выполнены с соблюдением расстояний, приведенных в таблице 3 настоящей статьи.</w:t>
      </w:r>
    </w:p>
    <w:p w:rsidR="00D2117F" w:rsidRPr="00E753AC" w:rsidRDefault="00D2117F" w:rsidP="00E753AC">
      <w:pPr>
        <w:pStyle w:val="ConsPlusNormal"/>
        <w:contextualSpacing/>
        <w:jc w:val="both"/>
        <w:rPr>
          <w:rFonts w:ascii="Times New Roman" w:hAnsi="Times New Roman" w:cs="Times New Roman"/>
          <w:sz w:val="28"/>
          <w:szCs w:val="28"/>
        </w:rPr>
      </w:pPr>
    </w:p>
    <w:p w:rsidR="00D2117F" w:rsidRPr="00E753AC" w:rsidRDefault="00D2117F" w:rsidP="00E753AC">
      <w:pPr>
        <w:pStyle w:val="ConsPlusTitle"/>
        <w:contextualSpacing/>
        <w:jc w:val="center"/>
        <w:outlineLvl w:val="3"/>
        <w:rPr>
          <w:rFonts w:ascii="Times New Roman" w:hAnsi="Times New Roman" w:cs="Times New Roman"/>
          <w:sz w:val="28"/>
          <w:szCs w:val="28"/>
        </w:rPr>
      </w:pPr>
      <w:r w:rsidRPr="00E753AC">
        <w:rPr>
          <w:rFonts w:ascii="Times New Roman" w:hAnsi="Times New Roman" w:cs="Times New Roman"/>
          <w:sz w:val="28"/>
          <w:szCs w:val="28"/>
        </w:rPr>
        <w:t xml:space="preserve">ТАБЛИЦА 3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ОСНОВНЫЕ РАССТОЯНИЯ</w:t>
      </w:r>
    </w:p>
    <w:p w:rsidR="00D2117F" w:rsidRPr="00E753AC" w:rsidRDefault="00D2117F" w:rsidP="00E753AC">
      <w:pPr>
        <w:pStyle w:val="ConsPlusTitle"/>
        <w:contextualSpacing/>
        <w:jc w:val="center"/>
        <w:rPr>
          <w:rFonts w:ascii="Times New Roman" w:hAnsi="Times New Roman" w:cs="Times New Roman"/>
          <w:sz w:val="28"/>
          <w:szCs w:val="28"/>
        </w:rPr>
      </w:pPr>
      <w:r w:rsidRPr="00E753AC">
        <w:rPr>
          <w:rFonts w:ascii="Times New Roman" w:hAnsi="Times New Roman" w:cs="Times New Roman"/>
          <w:sz w:val="28"/>
          <w:szCs w:val="28"/>
        </w:rPr>
        <w:t>ПРИ ПЛАНИРОВАНИИ ЭЛЕМЕНТОВ ОЗЕЛЕНЕНИЯ</w:t>
      </w:r>
      <w:r w:rsidR="008F3008" w:rsidRPr="00E753AC">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56"/>
        <w:gridCol w:w="5159"/>
        <w:gridCol w:w="1704"/>
        <w:gridCol w:w="1709"/>
      </w:tblGrid>
      <w:tr w:rsidR="00D2117F" w:rsidRPr="00E753AC">
        <w:tc>
          <w:tcPr>
            <w:tcW w:w="456" w:type="dxa"/>
            <w:vMerge w:val="restart"/>
          </w:tcPr>
          <w:p w:rsidR="00D2117F" w:rsidRPr="00E753AC" w:rsidRDefault="00DB2E70">
            <w:pPr>
              <w:pStyle w:val="ConsPlusNormal"/>
              <w:jc w:val="center"/>
              <w:rPr>
                <w:rFonts w:ascii="Times New Roman" w:hAnsi="Times New Roman" w:cs="Times New Roman"/>
              </w:rPr>
            </w:pPr>
            <w:r w:rsidRPr="00E753AC">
              <w:rPr>
                <w:rFonts w:ascii="Times New Roman" w:hAnsi="Times New Roman" w:cs="Times New Roman"/>
              </w:rPr>
              <w:t>№</w:t>
            </w:r>
            <w:r w:rsidR="00D2117F" w:rsidRPr="00E753AC">
              <w:rPr>
                <w:rFonts w:ascii="Times New Roman" w:hAnsi="Times New Roman" w:cs="Times New Roman"/>
              </w:rPr>
              <w:t>п/п</w:t>
            </w:r>
          </w:p>
        </w:tc>
        <w:tc>
          <w:tcPr>
            <w:tcW w:w="5159" w:type="dxa"/>
            <w:vMerge w:val="restart"/>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Здание, сооружение, объект, площадка</w:t>
            </w:r>
          </w:p>
        </w:tc>
        <w:tc>
          <w:tcPr>
            <w:tcW w:w="3413" w:type="dxa"/>
            <w:gridSpan w:val="2"/>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Минимальные расстояния (м) от здания, сооружения, объекта, площадки</w:t>
            </w:r>
          </w:p>
        </w:tc>
      </w:tr>
      <w:tr w:rsidR="00D2117F" w:rsidRPr="00E753AC">
        <w:tc>
          <w:tcPr>
            <w:tcW w:w="456" w:type="dxa"/>
            <w:vMerge/>
          </w:tcPr>
          <w:p w:rsidR="00D2117F" w:rsidRPr="00E753AC" w:rsidRDefault="00D2117F">
            <w:pPr>
              <w:pStyle w:val="ConsPlusNormal"/>
              <w:rPr>
                <w:rFonts w:ascii="Times New Roman" w:hAnsi="Times New Roman" w:cs="Times New Roman"/>
              </w:rPr>
            </w:pPr>
          </w:p>
        </w:tc>
        <w:tc>
          <w:tcPr>
            <w:tcW w:w="5159" w:type="dxa"/>
            <w:vMerge/>
          </w:tcPr>
          <w:p w:rsidR="00D2117F" w:rsidRPr="00E753AC" w:rsidRDefault="00D2117F">
            <w:pPr>
              <w:pStyle w:val="ConsPlusNormal"/>
              <w:rPr>
                <w:rFonts w:ascii="Times New Roman" w:hAnsi="Times New Roman" w:cs="Times New Roman"/>
              </w:rPr>
            </w:pPr>
          </w:p>
        </w:tc>
        <w:tc>
          <w:tcPr>
            <w:tcW w:w="1704"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ствола дерева</w:t>
            </w:r>
          </w:p>
        </w:tc>
        <w:tc>
          <w:tcPr>
            <w:tcW w:w="1709"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кустарника</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Наружная стена многоквартирного дома, иных зданий</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Край тротуара, пешеходной дорожки, плоскостных открытых стоянок автомобилей</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1,7</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Край проезжей части проездов</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Опора системы наружного освещения</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Подошва или внутренняя грань подпорной стенки</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Подошва откоса, террасы</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Детские игровые площадки, физкультурно-спортивные площадки (с восточной и северной стороны)</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Детские игровые площадки, физкультурно-спортивные площадки (с южной и западной стороны)</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0,5</w:t>
            </w:r>
          </w:p>
        </w:tc>
      </w:tr>
      <w:tr w:rsidR="00D2117F" w:rsidRPr="00E753AC">
        <w:tc>
          <w:tcPr>
            <w:tcW w:w="456" w:type="dxa"/>
          </w:tcPr>
          <w:p w:rsidR="00D2117F" w:rsidRPr="00E753AC" w:rsidRDefault="00D2117F">
            <w:pPr>
              <w:pStyle w:val="ConsPlusNormal"/>
              <w:rPr>
                <w:rFonts w:ascii="Times New Roman" w:hAnsi="Times New Roman" w:cs="Times New Roman"/>
              </w:rPr>
            </w:pPr>
          </w:p>
        </w:tc>
        <w:tc>
          <w:tcPr>
            <w:tcW w:w="8572" w:type="dxa"/>
            <w:gridSpan w:val="3"/>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Подземные сети:</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9</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газопровод, канализация</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1,5</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тепловая сеть (стенка канала, тоннеля или оболочка при бесканальной прокладке)</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11</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водопровод, дренаж</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w:t>
            </w:r>
          </w:p>
        </w:tc>
      </w:tr>
      <w:tr w:rsidR="00D2117F" w:rsidRPr="00E753AC">
        <w:tc>
          <w:tcPr>
            <w:tcW w:w="45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12</w:t>
            </w:r>
          </w:p>
        </w:tc>
        <w:tc>
          <w:tcPr>
            <w:tcW w:w="515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силовой кабель и кабель связи</w:t>
            </w:r>
          </w:p>
        </w:tc>
        <w:tc>
          <w:tcPr>
            <w:tcW w:w="170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2,0</w:t>
            </w:r>
          </w:p>
        </w:tc>
        <w:tc>
          <w:tcPr>
            <w:tcW w:w="1709"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0,7</w:t>
            </w:r>
          </w:p>
        </w:tc>
      </w:tr>
    </w:tbl>
    <w:p w:rsidR="00D2117F" w:rsidRPr="00E753AC" w:rsidRDefault="00D2117F">
      <w:pPr>
        <w:pStyle w:val="ConsPlusNormal"/>
        <w:jc w:val="both"/>
        <w:rPr>
          <w:rFonts w:ascii="Times New Roman" w:hAnsi="Times New Roman" w:cs="Times New Roman"/>
        </w:rPr>
      </w:pPr>
    </w:p>
    <w:p w:rsidR="00D2117F" w:rsidRPr="00E753AC" w:rsidRDefault="00D2117F">
      <w:pPr>
        <w:pStyle w:val="ConsPlusNormal"/>
        <w:ind w:firstLine="540"/>
        <w:jc w:val="both"/>
        <w:rPr>
          <w:rFonts w:ascii="Times New Roman" w:hAnsi="Times New Roman" w:cs="Times New Roman"/>
          <w:sz w:val="28"/>
          <w:szCs w:val="28"/>
        </w:rPr>
      </w:pPr>
      <w:r w:rsidRPr="00E753AC">
        <w:rPr>
          <w:rFonts w:ascii="Times New Roman" w:hAnsi="Times New Roman" w:cs="Times New Roman"/>
          <w:sz w:val="28"/>
          <w:szCs w:val="28"/>
        </w:rPr>
        <w:t xml:space="preserve">22. Элементы озеленения территории должны быть запроектированы вдоль фасадов многоквартирных домов (формирование палисадников), между отдельными площадками в виде живых изгородей, а также образовывать садовые группы, при этом должен учитываться минимальный ассортимент растений для палисадников, приведенный в таблице 4 настоящей статьи, минимальный ассортимент растений для высадки между отдельными площадками в виде живых изгородей, создания садовых групп, приведенный в </w:t>
      </w:r>
      <w:hyperlink w:anchor="P5381">
        <w:r w:rsidRPr="00E753AC">
          <w:rPr>
            <w:rFonts w:ascii="Times New Roman" w:hAnsi="Times New Roman" w:cs="Times New Roman"/>
            <w:sz w:val="28"/>
            <w:szCs w:val="28"/>
          </w:rPr>
          <w:t>таблице 5</w:t>
        </w:r>
      </w:hyperlink>
      <w:r w:rsidRPr="00E753AC">
        <w:rPr>
          <w:rFonts w:ascii="Times New Roman" w:hAnsi="Times New Roman" w:cs="Times New Roman"/>
          <w:sz w:val="28"/>
          <w:szCs w:val="28"/>
        </w:rPr>
        <w:t xml:space="preserve"> настоящей статьи.</w:t>
      </w:r>
    </w:p>
    <w:p w:rsidR="00D2117F" w:rsidRPr="00E753AC" w:rsidRDefault="00D2117F">
      <w:pPr>
        <w:pStyle w:val="ConsPlusNormal"/>
        <w:jc w:val="both"/>
        <w:rPr>
          <w:rFonts w:ascii="Times New Roman" w:hAnsi="Times New Roman" w:cs="Times New Roman"/>
          <w:sz w:val="28"/>
          <w:szCs w:val="28"/>
        </w:rPr>
      </w:pPr>
    </w:p>
    <w:p w:rsidR="00D2117F" w:rsidRPr="00E753AC" w:rsidRDefault="00D2117F">
      <w:pPr>
        <w:pStyle w:val="ConsPlusTitle"/>
        <w:jc w:val="center"/>
        <w:outlineLvl w:val="3"/>
        <w:rPr>
          <w:rFonts w:ascii="Times New Roman" w:hAnsi="Times New Roman" w:cs="Times New Roman"/>
          <w:sz w:val="28"/>
          <w:szCs w:val="28"/>
        </w:rPr>
      </w:pPr>
      <w:r w:rsidRPr="00E753AC">
        <w:rPr>
          <w:rFonts w:ascii="Times New Roman" w:hAnsi="Times New Roman" w:cs="Times New Roman"/>
          <w:sz w:val="28"/>
          <w:szCs w:val="28"/>
        </w:rPr>
        <w:t xml:space="preserve">ТАБЛИЦА 4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МИНИМАЛЬНЫЙ АССОРТИМЕНТ РАСТЕНИЙ</w:t>
      </w:r>
    </w:p>
    <w:p w:rsidR="00D2117F" w:rsidRPr="00E753AC" w:rsidRDefault="00D2117F">
      <w:pPr>
        <w:pStyle w:val="ConsPlusTitle"/>
        <w:jc w:val="center"/>
        <w:rPr>
          <w:rFonts w:ascii="Times New Roman" w:hAnsi="Times New Roman" w:cs="Times New Roman"/>
          <w:sz w:val="28"/>
          <w:szCs w:val="28"/>
        </w:rPr>
      </w:pPr>
      <w:r w:rsidRPr="00E753AC">
        <w:rPr>
          <w:rFonts w:ascii="Times New Roman" w:hAnsi="Times New Roman" w:cs="Times New Roman"/>
          <w:sz w:val="28"/>
          <w:szCs w:val="28"/>
        </w:rPr>
        <w:t>ДЛЯ ПАЛИСАДНИКОВ</w:t>
      </w:r>
      <w:r w:rsidR="008F3008" w:rsidRPr="00E753AC">
        <w:rPr>
          <w:rFonts w:ascii="Times New Roman" w:hAnsi="Times New Roman" w:cs="Times New Roman"/>
          <w:sz w:val="28"/>
          <w:szCs w:val="28"/>
        </w:rPr>
        <w:t>»</w:t>
      </w:r>
    </w:p>
    <w:p w:rsidR="00D2117F" w:rsidRPr="00E753AC" w:rsidRDefault="00D2117F">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3742"/>
        <w:gridCol w:w="2835"/>
        <w:gridCol w:w="1984"/>
      </w:tblGrid>
      <w:tr w:rsidR="00D2117F">
        <w:tc>
          <w:tcPr>
            <w:tcW w:w="510" w:type="dxa"/>
          </w:tcPr>
          <w:p w:rsidR="00D2117F" w:rsidRPr="00E753AC" w:rsidRDefault="00D2117F">
            <w:pPr>
              <w:pStyle w:val="ConsPlusNormal"/>
              <w:rPr>
                <w:rFonts w:ascii="Times New Roman" w:hAnsi="Times New Roman" w:cs="Times New Roman"/>
              </w:rPr>
            </w:pPr>
          </w:p>
        </w:tc>
        <w:tc>
          <w:tcPr>
            <w:tcW w:w="3742"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Наименование вида</w:t>
            </w:r>
          </w:p>
        </w:tc>
        <w:tc>
          <w:tcPr>
            <w:tcW w:w="2835"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Характеристики</w:t>
            </w:r>
          </w:p>
        </w:tc>
        <w:tc>
          <w:tcPr>
            <w:tcW w:w="1984"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Виды посадок</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Кустарники хвойные</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Можжевельник</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Кустарники лиственные</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Барбарис Тунберга</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Сирень обыкновенная сортовая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высокорослый, свыше 1,1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1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Бумальда</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японская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серая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6</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Снежноягодник белый</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Лапчатка кустарниковая</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Чубушник венечный</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Цветочные растения</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Высокие и средние многолетники: флокс метельчатый, хоста, астильба, бадан, ирис, пион, вербейник, лилейник, дельфиниум, наперстянка, шалфей, монарда</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рассада, стандарт</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Цветники;</w:t>
            </w:r>
          </w:p>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высокие: посадка - 2-8 шт./м</w:t>
            </w:r>
            <w:r w:rsidRPr="00E753AC">
              <w:rPr>
                <w:rFonts w:ascii="Times New Roman" w:hAnsi="Times New Roman" w:cs="Times New Roman"/>
                <w:vertAlign w:val="superscript"/>
              </w:rPr>
              <w:t>2</w:t>
            </w:r>
            <w:r w:rsidRPr="00E753AC">
              <w:rPr>
                <w:rFonts w:ascii="Times New Roman" w:hAnsi="Times New Roman" w:cs="Times New Roman"/>
              </w:rPr>
              <w:t>;</w:t>
            </w:r>
          </w:p>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средние: посадка - 10-16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2</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Низкие многолетники: флокс шиловидный, маргаритка, примула, арабис, барвинок, пахизандра, ясколка, фиалка рогатая, седумы различных видов</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рассада, стандарт</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Низкие: посадка - 20-25 шт./м</w:t>
            </w:r>
            <w:r w:rsidRPr="00E753AC">
              <w:rPr>
                <w:rFonts w:ascii="Times New Roman" w:hAnsi="Times New Roman" w:cs="Times New Roman"/>
                <w:vertAlign w:val="superscript"/>
              </w:rPr>
              <w:t>2</w:t>
            </w:r>
          </w:p>
        </w:tc>
      </w:tr>
      <w:tr w:rsidR="00D2117F">
        <w:tc>
          <w:tcPr>
            <w:tcW w:w="510" w:type="dxa"/>
          </w:tcPr>
          <w:p w:rsidR="00D2117F" w:rsidRPr="00E753AC" w:rsidRDefault="00D2117F">
            <w:pPr>
              <w:pStyle w:val="ConsPlusNormal"/>
              <w:rPr>
                <w:rFonts w:ascii="Times New Roman" w:hAnsi="Times New Roman" w:cs="Times New Roman"/>
              </w:rPr>
            </w:pPr>
          </w:p>
        </w:tc>
        <w:tc>
          <w:tcPr>
            <w:tcW w:w="8561"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Газон</w:t>
            </w:r>
          </w:p>
        </w:tc>
      </w:tr>
      <w:tr w:rsidR="00D2117F">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3742"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Газон обыкновенный</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из устойчивой травосмеси</w:t>
            </w:r>
          </w:p>
        </w:tc>
        <w:tc>
          <w:tcPr>
            <w:tcW w:w="1984"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Посев газонных трав</w:t>
            </w:r>
          </w:p>
        </w:tc>
      </w:tr>
    </w:tbl>
    <w:p w:rsidR="00D2117F" w:rsidRPr="00E753AC" w:rsidRDefault="00D2117F">
      <w:pPr>
        <w:pStyle w:val="ConsPlusNormal"/>
        <w:jc w:val="both"/>
        <w:rPr>
          <w:rFonts w:ascii="Times New Roman" w:hAnsi="Times New Roman" w:cs="Times New Roman"/>
          <w:sz w:val="28"/>
          <w:szCs w:val="28"/>
        </w:rPr>
      </w:pPr>
    </w:p>
    <w:p w:rsidR="00D2117F" w:rsidRPr="00E753AC" w:rsidRDefault="00D2117F">
      <w:pPr>
        <w:pStyle w:val="ConsPlusTitle"/>
        <w:jc w:val="center"/>
        <w:outlineLvl w:val="3"/>
        <w:rPr>
          <w:rFonts w:ascii="Times New Roman" w:hAnsi="Times New Roman" w:cs="Times New Roman"/>
          <w:sz w:val="28"/>
          <w:szCs w:val="28"/>
        </w:rPr>
      </w:pPr>
      <w:bookmarkStart w:id="54" w:name="P5381"/>
      <w:bookmarkEnd w:id="54"/>
      <w:r w:rsidRPr="00E753AC">
        <w:rPr>
          <w:rFonts w:ascii="Times New Roman" w:hAnsi="Times New Roman" w:cs="Times New Roman"/>
          <w:sz w:val="28"/>
          <w:szCs w:val="28"/>
        </w:rPr>
        <w:t xml:space="preserve">ТАБЛИЦА 5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МИНИМАЛЬНЫЙ АССОРТИМЕНТ РАСТЕНИЙ ДЛЯ ВЫСАДКИ</w:t>
      </w:r>
    </w:p>
    <w:p w:rsidR="00D2117F" w:rsidRPr="00E753AC" w:rsidRDefault="00D2117F">
      <w:pPr>
        <w:pStyle w:val="ConsPlusTitle"/>
        <w:jc w:val="center"/>
        <w:rPr>
          <w:rFonts w:ascii="Times New Roman" w:hAnsi="Times New Roman" w:cs="Times New Roman"/>
          <w:sz w:val="28"/>
          <w:szCs w:val="28"/>
        </w:rPr>
      </w:pPr>
      <w:r w:rsidRPr="00E753AC">
        <w:rPr>
          <w:rFonts w:ascii="Times New Roman" w:hAnsi="Times New Roman" w:cs="Times New Roman"/>
          <w:sz w:val="28"/>
          <w:szCs w:val="28"/>
        </w:rPr>
        <w:t>МЕЖДУ ОТДЕЛЬНЫМИ ПЛОЩАДКАМИ</w:t>
      </w:r>
      <w:r w:rsidR="008F3008" w:rsidRPr="00E753AC">
        <w:rPr>
          <w:rFonts w:ascii="Times New Roman" w:hAnsi="Times New Roman" w:cs="Times New Roman"/>
          <w:sz w:val="28"/>
          <w:szCs w:val="28"/>
        </w:rPr>
        <w:t>»</w:t>
      </w:r>
    </w:p>
    <w:p w:rsidR="00D2117F" w:rsidRDefault="00D2117F">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2835"/>
        <w:gridCol w:w="3685"/>
        <w:gridCol w:w="2016"/>
      </w:tblGrid>
      <w:tr w:rsidR="00D2117F" w:rsidRPr="00E753AC">
        <w:tc>
          <w:tcPr>
            <w:tcW w:w="510" w:type="dxa"/>
          </w:tcPr>
          <w:p w:rsidR="00D2117F" w:rsidRPr="00E753AC" w:rsidRDefault="00D2117F">
            <w:pPr>
              <w:pStyle w:val="ConsPlusNormal"/>
              <w:rPr>
                <w:rFonts w:ascii="Times New Roman" w:hAnsi="Times New Roman" w:cs="Times New Roman"/>
              </w:rPr>
            </w:pPr>
          </w:p>
        </w:tc>
        <w:tc>
          <w:tcPr>
            <w:tcW w:w="2835"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Наименование вида</w:t>
            </w:r>
          </w:p>
        </w:tc>
        <w:tc>
          <w:tcPr>
            <w:tcW w:w="3685"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Характеристики</w:t>
            </w:r>
          </w:p>
        </w:tc>
        <w:tc>
          <w:tcPr>
            <w:tcW w:w="2016" w:type="dxa"/>
          </w:tcPr>
          <w:p w:rsidR="00D2117F" w:rsidRPr="00E753AC" w:rsidRDefault="00D2117F">
            <w:pPr>
              <w:pStyle w:val="ConsPlusNormal"/>
              <w:jc w:val="center"/>
              <w:rPr>
                <w:rFonts w:ascii="Times New Roman" w:hAnsi="Times New Roman" w:cs="Times New Roman"/>
              </w:rPr>
            </w:pPr>
            <w:r w:rsidRPr="00E753AC">
              <w:rPr>
                <w:rFonts w:ascii="Times New Roman" w:hAnsi="Times New Roman" w:cs="Times New Roman"/>
              </w:rPr>
              <w:t>Виды посадок</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Деревья хвойные</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Лиственница европейская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рядовые посадки</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Деревья лиственные</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Клен остролистный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Каштан конский обыкновенный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рядовые посадки</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Липа мелколистная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- 7-9 м, диаметр - 10-12 см, размер земляного кома - 1,7 x 1,7 x 0,65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рядовые посадки</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Яблоня декоративная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Крупномер, высота - 4-5 м, диаметр - 5-6 см, размер земляного кома - 1,0 x 1,0 x 0,6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Кустарники лиственные</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Барбарис Тунберга</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2</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Дерен белый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3</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Сирень обыкновенная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высокорослый, свыше 1,1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1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4</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Спирея (различные виды)</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5</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Снежноягодник белый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 xml:space="preserve">1 сорт, саженец, стандарт </w:t>
            </w:r>
            <w:r w:rsidRPr="00E753AC">
              <w:rPr>
                <w:rFonts w:ascii="Times New Roman" w:hAnsi="Times New Roman" w:cs="Times New Roman"/>
              </w:rPr>
              <w:lastRenderedPageBreak/>
              <w:t>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Группы, 2-3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lastRenderedPageBreak/>
              <w:t>6</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Лапчатка кустарниковая</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низкорослый, свыше 0,3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3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7</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Чубушник венечный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8</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Кизильник блестящий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Живая изгородь, 5 шт./пог. м</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9</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Пузыреплодник калинолистный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 среднерослый, свыше 0,5 м</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Живая изгородь, 5 шт./пог. м</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10</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Жимолость (различные виды)</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 сорт, саженец, стандарт</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Группы, 2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Цветочные растения</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Многолетние цветочные растения: флокс, ирис, лилейник, хоста, астильба, кампанула</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рассада, стандарт</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Цветники; посадка: высокие - 2-8 шт./м</w:t>
            </w:r>
            <w:r w:rsidRPr="00E753AC">
              <w:rPr>
                <w:rFonts w:ascii="Times New Roman" w:hAnsi="Times New Roman" w:cs="Times New Roman"/>
                <w:vertAlign w:val="superscript"/>
              </w:rPr>
              <w:t>2</w:t>
            </w:r>
            <w:r w:rsidRPr="00E753AC">
              <w:rPr>
                <w:rFonts w:ascii="Times New Roman" w:hAnsi="Times New Roman" w:cs="Times New Roman"/>
              </w:rPr>
              <w:t>, средние - 10-16 шт./м</w:t>
            </w:r>
            <w:r w:rsidRPr="00E753AC">
              <w:rPr>
                <w:rFonts w:ascii="Times New Roman" w:hAnsi="Times New Roman" w:cs="Times New Roman"/>
                <w:vertAlign w:val="superscript"/>
              </w:rPr>
              <w:t>2</w:t>
            </w:r>
          </w:p>
        </w:tc>
      </w:tr>
      <w:tr w:rsidR="00D2117F" w:rsidRPr="00E753AC">
        <w:tc>
          <w:tcPr>
            <w:tcW w:w="510" w:type="dxa"/>
          </w:tcPr>
          <w:p w:rsidR="00D2117F" w:rsidRPr="00E753AC" w:rsidRDefault="00D2117F">
            <w:pPr>
              <w:pStyle w:val="ConsPlusNormal"/>
              <w:rPr>
                <w:rFonts w:ascii="Times New Roman" w:hAnsi="Times New Roman" w:cs="Times New Roman"/>
              </w:rPr>
            </w:pPr>
          </w:p>
        </w:tc>
        <w:tc>
          <w:tcPr>
            <w:tcW w:w="8536" w:type="dxa"/>
            <w:gridSpan w:val="3"/>
          </w:tcPr>
          <w:p w:rsidR="00D2117F" w:rsidRPr="00E753AC" w:rsidRDefault="00D2117F">
            <w:pPr>
              <w:pStyle w:val="ConsPlusNormal"/>
              <w:outlineLvl w:val="4"/>
              <w:rPr>
                <w:rFonts w:ascii="Times New Roman" w:hAnsi="Times New Roman" w:cs="Times New Roman"/>
              </w:rPr>
            </w:pPr>
            <w:r w:rsidRPr="00E753AC">
              <w:rPr>
                <w:rFonts w:ascii="Times New Roman" w:hAnsi="Times New Roman" w:cs="Times New Roman"/>
              </w:rPr>
              <w:t>Газон</w:t>
            </w:r>
          </w:p>
        </w:tc>
      </w:tr>
      <w:tr w:rsidR="00D2117F" w:rsidRPr="00E753AC">
        <w:tc>
          <w:tcPr>
            <w:tcW w:w="510"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1</w:t>
            </w:r>
          </w:p>
        </w:tc>
        <w:tc>
          <w:tcPr>
            <w:tcW w:w="283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Газон обыкновенный</w:t>
            </w:r>
          </w:p>
        </w:tc>
        <w:tc>
          <w:tcPr>
            <w:tcW w:w="3685"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из устойчивой травосмеси</w:t>
            </w:r>
          </w:p>
        </w:tc>
        <w:tc>
          <w:tcPr>
            <w:tcW w:w="2016" w:type="dxa"/>
          </w:tcPr>
          <w:p w:rsidR="00D2117F" w:rsidRPr="00E753AC" w:rsidRDefault="00D2117F">
            <w:pPr>
              <w:pStyle w:val="ConsPlusNormal"/>
              <w:rPr>
                <w:rFonts w:ascii="Times New Roman" w:hAnsi="Times New Roman" w:cs="Times New Roman"/>
              </w:rPr>
            </w:pPr>
            <w:r w:rsidRPr="00E753AC">
              <w:rPr>
                <w:rFonts w:ascii="Times New Roman" w:hAnsi="Times New Roman" w:cs="Times New Roman"/>
              </w:rPr>
              <w:t>Посев газонных трав</w:t>
            </w:r>
          </w:p>
        </w:tc>
      </w:tr>
    </w:tbl>
    <w:p w:rsidR="00D2117F" w:rsidRPr="00E753AC" w:rsidRDefault="00D2117F">
      <w:pPr>
        <w:pStyle w:val="ConsPlusNormal"/>
        <w:jc w:val="both"/>
        <w:rPr>
          <w:rFonts w:ascii="Times New Roman" w:hAnsi="Times New Roman" w:cs="Times New Roman"/>
        </w:rPr>
      </w:pPr>
    </w:p>
    <w:p w:rsidR="00D2117F" w:rsidRPr="00E753AC" w:rsidRDefault="00D2117F" w:rsidP="00E753AC">
      <w:pPr>
        <w:pStyle w:val="ConsPlusNormal"/>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23. При благоустройстве систем наружного освещения вновь возводимого многоквартирного дома (группы домов):</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а) не допускается установка бетонных опор;</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 xml:space="preserve">б) высота расположения светильников, требования к средней освещенности, нормируемые показатели наружного освещения должны быть запроектированы с учетом </w:t>
      </w:r>
      <w:hyperlink r:id="rId175">
        <w:r w:rsidRPr="00E753AC">
          <w:rPr>
            <w:rFonts w:ascii="Times New Roman" w:hAnsi="Times New Roman" w:cs="Times New Roman"/>
            <w:sz w:val="28"/>
            <w:szCs w:val="28"/>
          </w:rPr>
          <w:t>распоряжения</w:t>
        </w:r>
      </w:hyperlink>
      <w:r w:rsidRPr="00E753AC">
        <w:rPr>
          <w:rFonts w:ascii="Times New Roman" w:hAnsi="Times New Roman" w:cs="Times New Roman"/>
          <w:sz w:val="28"/>
          <w:szCs w:val="28"/>
        </w:rPr>
        <w:t xml:space="preserve"> Министерства благоустройства Московской области от 25.12.2019 </w:t>
      </w:r>
      <w:r w:rsidR="00DB2E70" w:rsidRPr="00E753AC">
        <w:rPr>
          <w:rFonts w:ascii="Times New Roman" w:hAnsi="Times New Roman" w:cs="Times New Roman"/>
          <w:sz w:val="28"/>
          <w:szCs w:val="28"/>
        </w:rPr>
        <w:t>№</w:t>
      </w:r>
      <w:r w:rsidRPr="00E753AC">
        <w:rPr>
          <w:rFonts w:ascii="Times New Roman" w:hAnsi="Times New Roman" w:cs="Times New Roman"/>
          <w:sz w:val="28"/>
          <w:szCs w:val="28"/>
        </w:rPr>
        <w:t xml:space="preserve"> 10Р-63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 xml:space="preserve">Об утверждении методических рекомендаций </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Стандарт объектов (средств) наружного освещения объектов благоустройства Московской области</w:t>
      </w:r>
      <w:r w:rsidR="008F3008" w:rsidRPr="00E753AC">
        <w:rPr>
          <w:rFonts w:ascii="Times New Roman" w:hAnsi="Times New Roman" w:cs="Times New Roman"/>
          <w:sz w:val="28"/>
          <w:szCs w:val="28"/>
        </w:rPr>
        <w:t>»</w:t>
      </w:r>
      <w:r w:rsidRPr="00E753AC">
        <w:rPr>
          <w:rFonts w:ascii="Times New Roman" w:hAnsi="Times New Roman" w:cs="Times New Roman"/>
          <w:sz w:val="28"/>
          <w:szCs w:val="28"/>
        </w:rPr>
        <w:t>;</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в) вдоль основных пешеходных коммуникаций от входов на территорию многоквартирного дома (группы домов), примыкающую к жилым зданиям, планируемую к преимущественному пользованию и предназначенную для обеспечения бытовых нужд и досуга жителей дома (группы домов), до входов в подъезды многоквартирных домов в дополнение к утилитарному наружному освещению рекомендуется благоустраивать световые столбики;</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г) при проектировании наружного освещения следует выбирать источники света и осветительные приборы с наибольшими световой отдачей и сроком службы при равной мощности, обеспечивающие наибольшую энергетическую эффективность и экономичность;</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t>д) освещение в вечерне-ночное время должно обеспечивать распознавание дорожной разметки и различных знаков, распознавание лиц прохожих;</w:t>
      </w:r>
    </w:p>
    <w:p w:rsidR="00D2117F" w:rsidRPr="00E753AC" w:rsidRDefault="00D2117F" w:rsidP="00E753AC">
      <w:pPr>
        <w:pStyle w:val="ConsPlusNormal"/>
        <w:spacing w:before="220"/>
        <w:ind w:firstLine="539"/>
        <w:contextualSpacing/>
        <w:jc w:val="both"/>
        <w:rPr>
          <w:rFonts w:ascii="Times New Roman" w:hAnsi="Times New Roman" w:cs="Times New Roman"/>
          <w:sz w:val="28"/>
          <w:szCs w:val="28"/>
        </w:rPr>
      </w:pPr>
      <w:r w:rsidRPr="00E753AC">
        <w:rPr>
          <w:rFonts w:ascii="Times New Roman" w:hAnsi="Times New Roman" w:cs="Times New Roman"/>
          <w:sz w:val="28"/>
          <w:szCs w:val="28"/>
        </w:rPr>
        <w:lastRenderedPageBreak/>
        <w:t>е) минимальные требования к металлическим опорам и кронштейнам систем наружного освещения: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материал - сталь;</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вид - граненая, круглоконическая, трубчатая, складывающаяся;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способ изготовления - листовой прокат, трубный прокат;</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тип - силовая, несиловая;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способ установки - фланцевая с закладным элементом или прямостоечная;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подвод кабеля - землей;</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защита от коррозии - горячее цинкование;</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ж) минимальные требования к светодиодным светильникам для освещаемых объектов благоустройства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металлические части светильников должны иметь антикоррозийную защиту;</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соединительные провода и кабели должны проходить в корпусе светильника;</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не допускается открытое размещение светильников;</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корпус светильника должен быть изготовлен из высококачественных алюминиевых сплавов, окрашенных порошковой краской в заводских условиях толщиной не менее 60 мкм, или из анодированного алюминия с вандалозащищенным</w:t>
      </w:r>
      <w:r w:rsidR="00AC4CF0">
        <w:rPr>
          <w:rFonts w:ascii="Times New Roman" w:hAnsi="Times New Roman" w:cs="Times New Roman"/>
          <w:sz w:val="28"/>
          <w:szCs w:val="28"/>
        </w:rPr>
        <w:t xml:space="preserve"> </w:t>
      </w:r>
      <w:r w:rsidRPr="00E753AC">
        <w:rPr>
          <w:rFonts w:ascii="Times New Roman" w:hAnsi="Times New Roman" w:cs="Times New Roman"/>
          <w:sz w:val="28"/>
          <w:szCs w:val="28"/>
        </w:rPr>
        <w:t>рассеивателем из поликарбоната или стекла;</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должна быть обеспечена замена блока питания (источника стабилизированного тока) без демонтажа светильника с опоры;</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корпус светильника должен иметь вандалозащищенную конструкцию;</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не допускается применение экструдированного алюминиевого профиля;</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допустимое напряжение питания: В - 220 +/-10%, частота, Гц - 50 +/- 0,4;</w:t>
      </w:r>
    </w:p>
    <w:p w:rsidR="00D2117F" w:rsidRPr="00E753AC" w:rsidRDefault="00D2117F" w:rsidP="00E753AC">
      <w:pPr>
        <w:pStyle w:val="ConsPlusNormal"/>
        <w:spacing w:before="220"/>
        <w:ind w:firstLine="540"/>
        <w:contextualSpacing/>
        <w:jc w:val="both"/>
        <w:rPr>
          <w:rFonts w:ascii="Times New Roman" w:hAnsi="Times New Roman" w:cs="Times New Roman"/>
          <w:sz w:val="28"/>
          <w:szCs w:val="28"/>
        </w:rPr>
      </w:pPr>
      <w:r w:rsidRPr="00E753AC">
        <w:rPr>
          <w:rFonts w:ascii="Times New Roman" w:hAnsi="Times New Roman" w:cs="Times New Roman"/>
          <w:sz w:val="28"/>
          <w:szCs w:val="28"/>
        </w:rPr>
        <w:t>цветовая температура - 2700-3000 К (для пешеходных переходов допускается 4000 К);</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светоотдача - не менее 125 лм/Вт;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индекс цветопередачи (CRI) - не менее 80;</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защита блока питания или отсека для его установки - не ниже IP65;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степень защиты оптического отсека - не ниже IP65;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коэффициент пульсации светового потока светильника - не более 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гарантийный срок службы светильника - не менее 3 лет;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срок службы светильника - не менее 12 лет;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коэффициент мощности - не менее 0,95;</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количество болтов для крепления на кронштейн - не менее 2 шт.;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светильники должны соответствовать в части воздействия механических факторов внешней среды группе условий эксплуатации М2 по </w:t>
      </w:r>
      <w:r w:rsidR="008F3008" w:rsidRPr="007824FD">
        <w:rPr>
          <w:rFonts w:ascii="Times New Roman" w:hAnsi="Times New Roman" w:cs="Times New Roman"/>
          <w:sz w:val="28"/>
          <w:szCs w:val="28"/>
        </w:rPr>
        <w:t>«</w:t>
      </w:r>
      <w:hyperlink r:id="rId176">
        <w:r w:rsidRPr="007824FD">
          <w:rPr>
            <w:rFonts w:ascii="Times New Roman" w:hAnsi="Times New Roman" w:cs="Times New Roman"/>
            <w:sz w:val="28"/>
            <w:szCs w:val="28"/>
          </w:rPr>
          <w:t>ГОСТ 17516.1-90</w:t>
        </w:r>
      </w:hyperlink>
      <w:r w:rsidRPr="007824FD">
        <w:rPr>
          <w:rFonts w:ascii="Times New Roman" w:hAnsi="Times New Roman" w:cs="Times New Roman"/>
          <w:sz w:val="28"/>
          <w:szCs w:val="28"/>
        </w:rPr>
        <w:t>. Межгосударственный стандарт. Изделия электротехнические. Общие требования в части стойкости к механическим внешним воздействующим факторам</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температура эксплуатации светильника в диапазоне от минус 40 °C до плюс 40 °C;</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светильники должны соответствовать классу защиты 1 от поражения электрическим током;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светильники должны иметь климатическое исполнение У1.</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24. После ввода в эксплуатацию многоквартирного дома: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все объекты благоустройства и элементы благоустройства, благоустроенные при возведении многоквартирного дома (группы домов) в границах земельных участков, находящихся в муниципальной собственности, и земельных участков и земель, государственная собственность на которые не разграничена, подлежат включению администрацией в титульные списки объектов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должны быть установлены (при необходимости откорректированы установленные) границы прилегающих территорий в соответствии с Правилами.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contextualSpacing/>
        <w:jc w:val="center"/>
        <w:outlineLvl w:val="1"/>
        <w:rPr>
          <w:rFonts w:ascii="Times New Roman" w:hAnsi="Times New Roman" w:cs="Times New Roman"/>
          <w:sz w:val="28"/>
          <w:szCs w:val="28"/>
        </w:rPr>
      </w:pPr>
      <w:r w:rsidRPr="007824FD">
        <w:rPr>
          <w:rFonts w:ascii="Times New Roman" w:hAnsi="Times New Roman" w:cs="Times New Roman"/>
          <w:sz w:val="28"/>
          <w:szCs w:val="28"/>
        </w:rPr>
        <w:t xml:space="preserve">Раздел IV. ОБЕСПЕЧЕНИЕ ЧИСТОТЫ И ПОРЯДКА В </w:t>
      </w:r>
      <w:r w:rsidR="007824FD" w:rsidRPr="007824FD">
        <w:rPr>
          <w:rFonts w:ascii="Times New Roman" w:hAnsi="Times New Roman" w:cs="Times New Roman"/>
          <w:sz w:val="28"/>
          <w:szCs w:val="28"/>
        </w:rPr>
        <w:t xml:space="preserve">РАМЕНСКОМ </w:t>
      </w:r>
      <w:r w:rsidRPr="007824FD">
        <w:rPr>
          <w:rFonts w:ascii="Times New Roman" w:hAnsi="Times New Roman" w:cs="Times New Roman"/>
          <w:sz w:val="28"/>
          <w:szCs w:val="28"/>
        </w:rPr>
        <w:t>МУНИЦИПАЛЬНОМ</w:t>
      </w:r>
    </w:p>
    <w:p w:rsidR="00D2117F" w:rsidRPr="007824FD" w:rsidRDefault="00D2117F" w:rsidP="007824FD">
      <w:pPr>
        <w:pStyle w:val="ConsPlusTitle"/>
        <w:contextualSpacing/>
        <w:jc w:val="center"/>
        <w:rPr>
          <w:rFonts w:ascii="Times New Roman" w:hAnsi="Times New Roman" w:cs="Times New Roman"/>
          <w:sz w:val="28"/>
          <w:szCs w:val="28"/>
        </w:rPr>
      </w:pPr>
      <w:r w:rsidRPr="007824FD">
        <w:rPr>
          <w:rFonts w:ascii="Times New Roman" w:hAnsi="Times New Roman" w:cs="Times New Roman"/>
          <w:sz w:val="28"/>
          <w:szCs w:val="28"/>
        </w:rPr>
        <w:t>ОКРУГЕ  ПРАВИЛА ОРГАНИЗАЦИИ И ПРОИЗВОДСТВА</w:t>
      </w:r>
    </w:p>
    <w:p w:rsidR="00D2117F" w:rsidRPr="007824FD" w:rsidRDefault="00D2117F" w:rsidP="007824FD">
      <w:pPr>
        <w:pStyle w:val="ConsPlusTitle"/>
        <w:contextualSpacing/>
        <w:jc w:val="center"/>
        <w:rPr>
          <w:rFonts w:ascii="Times New Roman" w:hAnsi="Times New Roman" w:cs="Times New Roman"/>
          <w:sz w:val="28"/>
          <w:szCs w:val="28"/>
        </w:rPr>
      </w:pPr>
      <w:r w:rsidRPr="007824FD">
        <w:rPr>
          <w:rFonts w:ascii="Times New Roman" w:hAnsi="Times New Roman" w:cs="Times New Roman"/>
          <w:sz w:val="28"/>
          <w:szCs w:val="28"/>
        </w:rPr>
        <w:t>УБОРОЧНЫХ РАБОТ</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61. Нормы и правила по содержанию мест общественного пользования и территории юридических лиц (индивидуальных предпринимателей) или физических лиц</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Юридические лица (индивидуальные предприниматели), осуществляющие свою деятельность на территории муниципального округа, или физические лица обеспечивают содержание принадлежащих им объектов, а также прилегающих территорий в порядке, установленном законодательством Российской Федерации, настоящими Правилами, регламентом содержания объектов благоустройства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Границы благоустройства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на котором располагаются здания, сооружения, а также прилегающей территории, установленной настоящими Правилами в соответствии с требованием </w:t>
      </w:r>
      <w:hyperlink r:id="rId177">
        <w:r w:rsidRPr="007824FD">
          <w:rPr>
            <w:rFonts w:ascii="Times New Roman" w:hAnsi="Times New Roman" w:cs="Times New Roman"/>
            <w:sz w:val="28"/>
            <w:szCs w:val="28"/>
          </w:rPr>
          <w:t>Закона</w:t>
        </w:r>
      </w:hyperlink>
      <w:r w:rsidR="009257CD">
        <w:t xml:space="preserve">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191/2014-ОЗ.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Содержание территорий обеспечивается администрацией муниципального округа в соответствии с законодательством Российской Федерации, законодательством Московской области, настоящими Правилами, регламентом содержания объектов благоустройства Московской области посредством: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закупки товаров, работ, услуг для обеспечения муниципальных нужд;</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формирования и выдачи муниципального задания на оказание услуг (выполнения работ);</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возмещения юридическим лицам затрат в связи с выполнением работ, оказанием услуг, на основании соответствующих договоров.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4. Дворовые территории, внутридворовые проезды и тротуары, места массового посещения на территории муниципального округа ежедневно подметаются и очищаются от загрязнений.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5. В случаях ливневых дождей, ураганов, снегопадов, гололеда и других чрезвычайных погодных явлений режим уборочных работ устанавливается в соответствии с указаниями комиссии по предупреждению и ликвидации чрезвычайных ситуаций и обеспечению пожарной безопасности муниципального округа.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6.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7.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8.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9. Упавшие деревья и кустарники, их части (ветви, стволы, корни), должны быть удалены с проезжей части улиц и дорог, внутриквартальных и внутридворовых проездов, тротуаров и пешеходных дорожек, от токонесущих проводов, площадок автостоянок, детских и спортивных площадок, фасадов жилых, общественных и производственных зданий, в течение суток с момента обнаружения.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Усохшие или поврежденные, представляющие угрозу для безопасности деревья и кустарники, а также пни, оставшиеся от спиленных и упавших деревьев, должны быть удалены в течение недели с момента их обнаружения, а до их удаления должны быть приняты меры, направленные на ограничение доступа людей в опасную зону.</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Пни, расположенные вдоль фасадов зданий, строений, сооружений, ограждений, подземных сооружений и протяженных объектов, площадок, тротуаров, пешеходных коммуникаций, объектов инфраструктуры для велосипедного движения, беговых дорожек, опор систем наружного освещения и средств размещения информации, элементов благоустройства могут удаляться путем их спиливания в уровень с землей и формированием гладкой поверхности среза в случае, если корчевание таких пней может нарушить целостность конструктивных частей зданий, сооружений, объектов благоустройства и их элементов.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В садово-парковых массивах общественных территорий допускается </w:t>
      </w:r>
      <w:r w:rsidRPr="007824FD">
        <w:rPr>
          <w:rFonts w:ascii="Times New Roman" w:hAnsi="Times New Roman" w:cs="Times New Roman"/>
          <w:sz w:val="28"/>
          <w:szCs w:val="28"/>
        </w:rPr>
        <w:lastRenderedPageBreak/>
        <w:t>выполнять спиливание пней на уровне корневой шейки с формированием гладкой или ступенчатой поверхности среза.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Не допускается касание ветвями деревьев токонесущих проводов, закрывание ими указателей улиц и номерных знаков домов, дорожных знаков, объектов (средств) наружного освещения.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10. Юридические и физические лица должны соблюдать чистоту и поддерживать порядок на всей территории муниципального округа.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11. Запрещается: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а) мойка транспортных средств, слив топлива, масел, технических жидкостей вне специально отведенных мест;</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б) размещение автотранспортных средств на детских игровых, игровых, спортивных площадках, газонах, цветниках, зеленых насаждениях, а также вне специальных площадок, оборудованных для их размещения;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E85CB0">
        <w:rPr>
          <w:rFonts w:ascii="Times New Roman" w:hAnsi="Times New Roman" w:cs="Times New Roman"/>
          <w:sz w:val="28"/>
          <w:szCs w:val="28"/>
        </w:rPr>
        <w:t xml:space="preserve">в) самовольное размещение (возведение, создание) на землях или земельных участках, находящихся в государственной или муниципальной собственности, объектов, перечень видов которых установлен </w:t>
      </w:r>
      <w:hyperlink r:id="rId178">
        <w:r w:rsidRPr="00E85CB0">
          <w:rPr>
            <w:rFonts w:ascii="Times New Roman" w:hAnsi="Times New Roman" w:cs="Times New Roman"/>
            <w:sz w:val="28"/>
            <w:szCs w:val="28"/>
          </w:rPr>
          <w:t>постановлением</w:t>
        </w:r>
      </w:hyperlink>
      <w:r w:rsidRPr="00E85CB0">
        <w:rPr>
          <w:rFonts w:ascii="Times New Roman" w:hAnsi="Times New Roman" w:cs="Times New Roman"/>
          <w:sz w:val="28"/>
          <w:szCs w:val="28"/>
        </w:rPr>
        <w:t xml:space="preserve"> Правительства Российской Федерации от 03.12.2014 </w:t>
      </w:r>
      <w:r w:rsidR="00DB2E70" w:rsidRPr="00E85CB0">
        <w:rPr>
          <w:rFonts w:ascii="Times New Roman" w:hAnsi="Times New Roman" w:cs="Times New Roman"/>
          <w:sz w:val="28"/>
          <w:szCs w:val="28"/>
        </w:rPr>
        <w:t>№</w:t>
      </w:r>
      <w:r w:rsidRPr="00E85CB0">
        <w:rPr>
          <w:rFonts w:ascii="Times New Roman" w:hAnsi="Times New Roman" w:cs="Times New Roman"/>
          <w:sz w:val="28"/>
          <w:szCs w:val="28"/>
        </w:rPr>
        <w:t xml:space="preserve"> 1300 </w:t>
      </w:r>
      <w:r w:rsidR="008F3008" w:rsidRPr="00E85CB0">
        <w:rPr>
          <w:rFonts w:ascii="Times New Roman" w:hAnsi="Times New Roman" w:cs="Times New Roman"/>
          <w:sz w:val="28"/>
          <w:szCs w:val="28"/>
        </w:rPr>
        <w:t>«</w:t>
      </w:r>
      <w:r w:rsidRPr="00E85CB0">
        <w:rPr>
          <w:rFonts w:ascii="Times New Roman" w:hAnsi="Times New Roman" w:cs="Times New Roman"/>
          <w:sz w:val="28"/>
          <w:szCs w:val="28"/>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w:t>
      </w:r>
      <w:r w:rsidRPr="007824FD">
        <w:rPr>
          <w:rFonts w:ascii="Times New Roman" w:hAnsi="Times New Roman" w:cs="Times New Roman"/>
          <w:sz w:val="28"/>
          <w:szCs w:val="28"/>
        </w:rPr>
        <w:t xml:space="preserve"> собственности, без предоставления земельных участков и установления сервитутов</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 гаражей, являющихся некапитальными сооружениями, нестационарных</w:t>
      </w:r>
      <w:r w:rsidR="006B5A28">
        <w:rPr>
          <w:rFonts w:ascii="Times New Roman" w:hAnsi="Times New Roman" w:cs="Times New Roman"/>
          <w:sz w:val="28"/>
          <w:szCs w:val="28"/>
        </w:rPr>
        <w:t xml:space="preserve"> </w:t>
      </w:r>
      <w:r w:rsidRPr="007824FD">
        <w:rPr>
          <w:rFonts w:ascii="Times New Roman" w:hAnsi="Times New Roman" w:cs="Times New Roman"/>
          <w:sz w:val="28"/>
          <w:szCs w:val="28"/>
        </w:rPr>
        <w:t>торговых</w:t>
      </w:r>
      <w:r w:rsidR="006B5A28">
        <w:rPr>
          <w:rFonts w:ascii="Times New Roman" w:hAnsi="Times New Roman" w:cs="Times New Roman"/>
          <w:sz w:val="28"/>
          <w:szCs w:val="28"/>
        </w:rPr>
        <w:t xml:space="preserve"> </w:t>
      </w:r>
      <w:r w:rsidRPr="007824FD">
        <w:rPr>
          <w:rFonts w:ascii="Times New Roman" w:hAnsi="Times New Roman" w:cs="Times New Roman"/>
          <w:sz w:val="28"/>
          <w:szCs w:val="28"/>
        </w:rPr>
        <w:t>объектов, хозяйственных построек (сараи, бани, теплицы, навесы, погреба, колодцы и другие сооружения и постройки), иных зданий, строений, сооружений, ограждений без получения на размещение (возведение, создание) указанных объектов необходимых в силу законодательства Российской Федерации и законодательства Московской области согласований, разрешений;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г) 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w:t>
      </w:r>
      <w:r w:rsidR="009E05A1"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w:t>
      </w:r>
      <w:r w:rsidR="009E05A1" w:rsidRPr="007824FD">
        <w:rPr>
          <w:rFonts w:ascii="Times New Roman" w:hAnsi="Times New Roman" w:cs="Times New Roman"/>
          <w:sz w:val="28"/>
          <w:szCs w:val="28"/>
        </w:rPr>
        <w:t>пального округа</w:t>
      </w:r>
      <w:r w:rsidRPr="007824FD">
        <w:rPr>
          <w:rFonts w:ascii="Times New Roman" w:hAnsi="Times New Roman" w:cs="Times New Roman"/>
          <w:sz w:val="28"/>
          <w:szCs w:val="28"/>
        </w:rPr>
        <w:t>.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д) перевозка сыпучих грузов (уголь, песок, камни природные, галька, гравий, щебень, известняк, керамзит и т.п.), грунта (глина, земля, торф и т.п.), спила деревьев без покрытия тентом, исключающим загрязнение дорог, улиц и прилегающих к ним территорий;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е) установка ограждений, ограждающих устройств и элементов, включая шлагбаумы, цепи, стационарные парковочные барьеры, в том числе каменные, бетонные, металлические, пластиковые полусферы, болларды, ограничители в виде устройств для оформления озеленения на улицах, дорогах, проездах, тротуарах общего пользования, препятствующих или </w:t>
      </w:r>
      <w:r w:rsidRPr="007824FD">
        <w:rPr>
          <w:rFonts w:ascii="Times New Roman" w:hAnsi="Times New Roman" w:cs="Times New Roman"/>
          <w:sz w:val="28"/>
          <w:szCs w:val="28"/>
        </w:rPr>
        <w:lastRenderedPageBreak/>
        <w:t>ограничивающих проход пешеходов и проезд автотранспорта при отсутствии согласования с органами местного самоуправления;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ж) установка бетонных блоков и плит, препятствующих или ограничивающих проход пешеходов и проезд автотранспорта в местах общественного пользования (за исключением бетонных блоков, применяемых для инвентарных (строительных) ограждений).</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12. Подъездные пути к рынкам, торговым и развлекательным центрам, иным объектам торговли и сферы услуг должны иметь твердое покрытие.</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13. В случае выявления администрацией </w:t>
      </w:r>
      <w:r w:rsidR="00E807DF"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на территории муниципального округа земельных участков, принадлежащих юридическим лицам (индивидуальным предпринимателям) или физическим лицам (далее - собственники), и прилегающих к этим участкам территорий, содержащихся с нарушением обязательных требований, установленных настоящими Правилами, администрация</w:t>
      </w:r>
      <w:r w:rsidR="00E807DF" w:rsidRPr="007824FD">
        <w:rPr>
          <w:rFonts w:ascii="Times New Roman" w:hAnsi="Times New Roman" w:cs="Times New Roman"/>
          <w:sz w:val="28"/>
          <w:szCs w:val="28"/>
        </w:rPr>
        <w:t xml:space="preserve"> Раменского</w:t>
      </w:r>
      <w:r w:rsidRPr="007824FD">
        <w:rPr>
          <w:rFonts w:ascii="Times New Roman" w:hAnsi="Times New Roman" w:cs="Times New Roman"/>
          <w:sz w:val="28"/>
          <w:szCs w:val="28"/>
        </w:rPr>
        <w:t xml:space="preserve"> муниципального округа информирует о выявленных нарушениях уполномоченный орган.</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Уполномоченный орган проводит проверку на основании полученной информации и, в случае выявления нарушений обязательных требований, выносит предписание собственнику земельного участка об устранении выявленных нарушений, а также информирует администрацию </w:t>
      </w:r>
      <w:r w:rsidR="0053420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о результатах проведенной проверки.</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В случае неисполнения предписания уполномоченного органа в установленный предписанием срок администрация </w:t>
      </w:r>
      <w:r w:rsidR="0053420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принимает решение о проведении на указанных территориях уборочных работ за счет средств бюджета муниципального округа. Указанное решение администрации</w:t>
      </w:r>
      <w:r w:rsidR="0053420A" w:rsidRPr="007824FD">
        <w:rPr>
          <w:rFonts w:ascii="Times New Roman" w:hAnsi="Times New Roman" w:cs="Times New Roman"/>
          <w:sz w:val="28"/>
          <w:szCs w:val="28"/>
        </w:rPr>
        <w:t xml:space="preserve"> Раменского  муниципального округа</w:t>
      </w:r>
      <w:r w:rsidRPr="007824FD">
        <w:rPr>
          <w:rFonts w:ascii="Times New Roman" w:hAnsi="Times New Roman" w:cs="Times New Roman"/>
          <w:sz w:val="28"/>
          <w:szCs w:val="28"/>
        </w:rPr>
        <w:t>, содержащее информацию о сметной стоимости работ, подлежит согласованию с собственниками указанных земельных участков.</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Собственники земельных участков, уборочные работы на которых произведены за счет средств бюджета муниципального округа, обязаны возместить расходы муниципального округа на проведение указанных уборочных работ в течение трех месяцев со дня получения уведомления о завершении уборочных работ (далее - уведомление о завершении работ). Уведомление о завершении работ, в том числе содержащее информацию о сметной стоимости выполненных работ и реквизиты лицевого счета администрации </w:t>
      </w:r>
      <w:r w:rsidR="0053420A" w:rsidRPr="007824FD">
        <w:rPr>
          <w:rFonts w:ascii="Times New Roman" w:hAnsi="Times New Roman" w:cs="Times New Roman"/>
          <w:sz w:val="28"/>
          <w:szCs w:val="28"/>
        </w:rPr>
        <w:t>Раменского муниципального округа</w:t>
      </w:r>
      <w:r w:rsidRPr="007824FD">
        <w:rPr>
          <w:rFonts w:ascii="Times New Roman" w:hAnsi="Times New Roman" w:cs="Times New Roman"/>
          <w:sz w:val="28"/>
          <w:szCs w:val="28"/>
        </w:rPr>
        <w:t>, выдается собственнику земельного участка способом, обеспечивающим подтверждение его получения.</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В случае если в установленный срок средства не были перечислены собственником земельного участка, администрация </w:t>
      </w:r>
      <w:r w:rsidR="0053420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в течение одного месяца со дня истечения установленного срока обращается в суд с заявлением о взыскании с собственника земельного участка понесенных расходов на проведение уборочных работ с последующим перечислением их в бюджет муниципального округа.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14. Юридические лица (индивидуальные предприниматели), осуществляющие свою деятельность на территории муниципального округа, или физические лица при осуществлении обращения с отходами строительства, сноса зданий и сооружений, в том числе грунтами, обязаны соблюдать требования, установленные порядком обращения с отходами строительства, сноса зданий и сооружений, в том числе грунтами, на территории Московской области, утверждаемым уполномоченным центральным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сфере охраны окружающей среды (далее - Порядок обращения с отходами строительства и сноса).</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Перемещение отходов строительства, сноса зданий и сооружений, в том числе грунтов, до объектов их обработки, обезвреживания, утилизации и размещения осуществляется юридическими лицами и индивидуальными предпринимателями в соответствии с Порядком обращения с отходами строительства и сноса на основании разрешения на перемещение отходов строительства, сноса зданий и сооружений, в том числе грунтов, выданного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сфере охраны окружающей среды.</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Процедура, порядок выдачи и форма разрешения на перемещение отходов строительства, сноса зданий и сооружений, в том числе грунтов, устанавливаются уполномоченным центральным исполнительным органом государственной власти Московской области специальной компетенции, осуществляющим исполнительно-распорядительную деятельность на территории Московской области в сфере охраны окружающей среды.</w:t>
      </w:r>
    </w:p>
    <w:p w:rsidR="00D2117F" w:rsidRPr="007824FD" w:rsidRDefault="00D2117F" w:rsidP="007824FD">
      <w:pPr>
        <w:pStyle w:val="ConsPlusNormal"/>
        <w:spacing w:before="220"/>
        <w:ind w:firstLine="539"/>
        <w:contextualSpacing/>
        <w:jc w:val="both"/>
        <w:rPr>
          <w:rFonts w:ascii="Times New Roman" w:hAnsi="Times New Roman" w:cs="Times New Roman"/>
          <w:sz w:val="28"/>
          <w:szCs w:val="28"/>
        </w:rPr>
      </w:pPr>
      <w:r w:rsidRPr="007824FD">
        <w:rPr>
          <w:rFonts w:ascii="Times New Roman" w:hAnsi="Times New Roman" w:cs="Times New Roman"/>
          <w:sz w:val="28"/>
          <w:szCs w:val="28"/>
        </w:rPr>
        <w:t>15. Ремонт (замена) поврежденного элемента сопряжения поверхностей (бортового камня) на дворовых и общественных территориях, внутридворовых и внутриквартальных проездов, территориях зданий общественного назначения осуществляется в кратчайшие сроки в случаях: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повреждения (разрушения) поверхности бортового камня более 50 процентов с одновременным разрушением асфальтового покрытия вокруг поврежденного бортового камня на площади более 0,5 кв. 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наличия неустранимых металлических элементов, выступающих из бортового камня.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иных случаях ремонт (замена) поврежденного элемента сопряжения поверхностей (бортового камня) осуществляется при ремонте (замене) покрытий пешеходных коммуникаций, проездов, площадок.</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 xml:space="preserve">Статья 62. Общие требования к проведению благоустройства и уборочных работ на территории </w:t>
      </w:r>
      <w:r w:rsidR="00672AE3"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 xml:space="preserve">муниципального округа </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Обязательными документами в сфере благоустройства являются: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1) адресный перечень комплексного благоустройства дворовых территорий в части ремонта асфальтового покрытия дворовых территорий и внутриквартальных проездов муниципальных образований, нуждающихся в ремонте асфальтового покрытия, и обеспечения соответствия нормируемому (обязательному) комплексу элементов благоустройства дворовой территории, на трехлетний период, с указанием очередности и видов проведения работ;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схемы уборки территорий, содержащие картографические и кадастровые данные территорий, с указанием физических и юридических лиц (индивидуальных предпринимателей), ответственных за уборку конкретных территорий (участков);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схемы санитарной очистки территорий, содержащие картографические и кадастровые данные территорий, с указанием физических и юридических лиц (индивидуальных предпринимателей), ответственных за санитарную очистку конкретных территорий (участков).</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63. Порядок согласования схем санитарной очистки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Разработанная администрацией схема санитарной очистки территорий подлежит согласованию с:</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федеральными органами исполнительной власти в области обеспечения санитарно-эпидемиологического благополучия населения;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региональным оператором по обращению с твердыми коммунальными отходами, осуществляющим свою деятельность на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В случае наличия неурегулированных разногласий схема санитарной очистки территории подлежит рассмотрению на заседании согласительной комиссии, создаваемой органом местного самоуправления, с обязательным участием представителей Министерства жилищно-коммунального хозяйства Московской области.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64. Месяц чистоты и порядка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На территории муниципального округа ежегодно проводится месяц чистоты и порядка, направленный на приведение территорий в соответствие с нормативными характеристиками.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Месяц чистоты и порядка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3. В течение месяца чистоты и порядка администрация </w:t>
      </w:r>
      <w:r w:rsidR="00CE572A"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 xml:space="preserve">муниципального округа в соответствии с утвержденными и согласованными планами благоустройства определяет перечень работ по благоустройству, необходимых к выполнению в текущем году и в срок до 10 мая каждого года осуществляет мероприятия, предусмотренные законодательством Российской Федерации о контрактной системе в сфере закупок товаров, работ, услуг для </w:t>
      </w:r>
      <w:r w:rsidRPr="007824FD">
        <w:rPr>
          <w:rFonts w:ascii="Times New Roman" w:hAnsi="Times New Roman" w:cs="Times New Roman"/>
          <w:sz w:val="28"/>
          <w:szCs w:val="28"/>
        </w:rPr>
        <w:lastRenderedPageBreak/>
        <w:t>обеспечения государственных и муниципальных нужд.</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С 10 мая каждого года администрация, подрядные организации осуществляют выполнение конкретных работ по благоустройству территорий в соответствии с планами благоустройства и заключенными контрактами.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Осуществление работ в течение месяца чистоты и порядка осуществляется за счет: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средств бюджетов муниципальных образований - в отношении объектов благоустройства, находящихся в муниципальной собственности;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65. Организация и проведение уборочных работ в зимнее время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Период зимней уборки - с 1 ноября по 31 марта.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До 1 октября текущего года администрация и дорожные службы должны завершить работы по подготовке мест для приема снега (снегосвалки, снегоплавильные камеры, площадки для вывоза и временного складирования снега) и внести сведения о таких местах в государственную информационную систему </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Региональная географическая система для обеспечения деятельности центральных исполнительных органов государственной власти Московской области, государственных органов Московской области, органов местного самоуправления муниципальных образований Московской области</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В период зимней уборки дорожки и площадки парков, скверов, 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При уборке дорожек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5. Обязанность по уборке и вывозу снега из лотков проезжей части возлагается на организации, осуществляющие уборку проезжей части данной улицы или проезда.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Запрещается: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выдвигать или перемещать на проезжую часть магистралей, улиц и проездов снег, счищаемый с внутриквартальных, дворовых территорий, территорий, находящихся в собственности (владении) третьих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внутридворовые проезды, иные места прохода пешеходов и проезда автомобилей.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7. К первоочередным мероприятиям зимней уборки улиц, дорог и магистралей относятся: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обработка проезжей части дорог противогололедными средствами;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сгребание и подметание снега;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формирование снежного вала для последующего вывоза;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г) 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8. К мероприятиям второй очереди относятся: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удаление снега (вывоз);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зачистка дорожных лотков после удаления снега с проезжей части;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скалывание льда и уборка снежно-ледяных образований.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9. Обработка проезжей части дорог противогололедными средствами должна начинаться с момента начала снегопада. В случае получения от метеорологической службы заблаговременного предупреждения об угрозе возникновения гололеда обработка проезжей части дорог, эстакад, мостовых сооружений производится до начала выпадения осадков.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10. С началом снегопада в первую очередь противогололедными средствами обрабатываются наиболее опасные для движения транспорта участки магистралей и улиц - крутые спуски, повороты и подъемы, эстакады, тормозные площадки на перекрестках улиц и остановках общественного пассажирского транспорта и иные места массового пребывания граждан.</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противогололедными средствами при обнаружении гололеда.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11. 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противогололедными средствами.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12. 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w:t>
      </w:r>
      <w:r w:rsidRPr="007824FD">
        <w:rPr>
          <w:rFonts w:ascii="Times New Roman" w:hAnsi="Times New Roman" w:cs="Times New Roman"/>
          <w:sz w:val="28"/>
          <w:szCs w:val="28"/>
        </w:rPr>
        <w:lastRenderedPageBreak/>
        <w:t>подъездов и подходов к зданиям, лестничных сходов - в места, не мешающие проходу пешеходов и проезду транспорта.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13. Формирование снежных валов не допускается: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на перекрестках и вблизи пересечений протяженных объектов, предназначенных для движения пешеходов и транспорта;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на тротуарах.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14. На улицах и проездах с односторонним движением транспорта двухметровые прилотковые зоны, со стороны которых начинается подметание проезжей части, должны быть в течение всего зимнего периода постоянно очищены от снега и наледи до бортового камня.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15.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 на остановках общественного пассажирского транспорта - на длину остановки;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на переходах, имеющих разметку, - на ширину разметки;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на переходах, не имеющих разметку, - не менее 5 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16. Вывоз снега от остановок общественного пассажирского транспорта, наземных пешеходных переходов, с мостов и путепроводов, общественных зданий и сооружений с массовым посещением людей,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 с остальных территорий - не позднее пяти суток после окончания снегопада.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17. В период снегопадов и гололеда тротуары и другие пешеходные зоны на территории муниципального округа должны обрабатываться противогололедными материалами. Время на обработку всей площади тротуаров не должно превышать четырех часов с начала снегопада.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противогололедными средствами должны повторяться, обеспечивая безопасность для пешеходов.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18. Запрещается применение жидких реагентов на улицах и проездах, по которым проходят маршруты троллейбусов, а также скопление соленой жидкой массы в зоне остановок троллейбусов.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19. 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период снегопада тротуары и лестничные сходы, площадки и ступеньки при входе в общественные здания и сооружения должны обрабатываться противогололедными материалами и расчищаться для движения пешеходов.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При оповещении о гололеде или возможности его возникновения, в первую очередь, лестничные сходы, а затем и тротуары обрабатываются противогололедными материалами в полосе движения пешеходов в течение 2 часов.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20. Внутридворовые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66. Организация и проведение уборочных работ в летнее время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Период летней уборки с 1 апреля по 31 октября. Мероприятия по подготовке уборочной техники к работе в летний период проводятся в сроки, определенные организациями, выполняющими функции заказчика работ по содержанию сети дорог и улиц.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Подметание дворовых территорий, внутридворовых проездов и тротуаров от загрязнений, их мойка осуществляется лицами ответственными за содержание объектов. Чистота на территории должна поддерживаться в течение всего рабочего дня.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Дорожки и площадки парков, скверов, бульваров должны быть очищены от листьев и других видимых загрязнений.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Поливочные краны для мойки и поливки из шланга дворовых территорий должны быть оборудованы в каждом домовладении и содержаться в исправном состоянии. Ответственность за их оборудование и эксплуатацию возлагается на собственников (правообладателей) домовладений, организации, осуществляющие управление многоквартирными домами, товарищества собственников жилья, осуществляющие управление многоквартирными домами.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В период листопада производится сгребание и вывоз опавших листьев с проезжей части дорог и дворовых территорий. Сгребание листвы к комлевой части деревьев и кустарников запрещается.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Мойка дорожных покрытий площадей и улиц производится предпочтительно в ночное время.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7. Загрязнения, выбитые при уборке или мойке проезжей части на тротуары, газоны, посадочные площадки, павильоны остановок общественного пассажирского транспорта, близко расположенные фасады зданий, объекты торговли и т.п., подлежат уборке юридическим лицом (индивидуальным предпринимателем) или физическим лицом, осуществляющим уборку проезжей части.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8. Высота травяного покрова на территории муниципального округа, в полосе отвода автомобильных дорог, на разделительных полосах </w:t>
      </w:r>
      <w:r w:rsidRPr="007824FD">
        <w:rPr>
          <w:rFonts w:ascii="Times New Roman" w:hAnsi="Times New Roman" w:cs="Times New Roman"/>
          <w:sz w:val="28"/>
          <w:szCs w:val="28"/>
        </w:rPr>
        <w:lastRenderedPageBreak/>
        <w:t>автомобильных дорог, территориях, прилегающих к автозаправочным пунктам и иным объектам придорожного сервиса, не должна превышать 20 см.</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67. Содержание домашнего скота и птицы</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Выпас скота и птицы на территориях улиц в полосе отвода автомобильных дорог, садов, скверов, лесопарков, в рекреационных зонах муниципального округа запрещается.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Места и маршрут прогона скота на пастбища должны быть согласованы с администрацией и при необходимости с органом управления дорожного хозяйства.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Запрещается прогонять животных по пешеходным дорожкам и мостикам.</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contextualSpacing/>
        <w:jc w:val="center"/>
        <w:outlineLvl w:val="1"/>
        <w:rPr>
          <w:rFonts w:ascii="Times New Roman" w:hAnsi="Times New Roman" w:cs="Times New Roman"/>
          <w:sz w:val="28"/>
          <w:szCs w:val="28"/>
        </w:rPr>
      </w:pPr>
      <w:r w:rsidRPr="007824FD">
        <w:rPr>
          <w:rFonts w:ascii="Times New Roman" w:hAnsi="Times New Roman" w:cs="Times New Roman"/>
          <w:sz w:val="28"/>
          <w:szCs w:val="28"/>
        </w:rPr>
        <w:t>Раздел V. ОРГАНИЗАЦИЯ И ПРОИЗВОДСТВО РАБОТ ПО УБОРКЕ</w:t>
      </w:r>
    </w:p>
    <w:p w:rsidR="00D2117F" w:rsidRPr="007824FD" w:rsidRDefault="00D2117F" w:rsidP="007824FD">
      <w:pPr>
        <w:pStyle w:val="ConsPlusTitle"/>
        <w:contextualSpacing/>
        <w:jc w:val="center"/>
        <w:rPr>
          <w:rFonts w:ascii="Times New Roman" w:hAnsi="Times New Roman" w:cs="Times New Roman"/>
          <w:sz w:val="28"/>
          <w:szCs w:val="28"/>
        </w:rPr>
      </w:pPr>
      <w:r w:rsidRPr="007824FD">
        <w:rPr>
          <w:rFonts w:ascii="Times New Roman" w:hAnsi="Times New Roman" w:cs="Times New Roman"/>
          <w:sz w:val="28"/>
          <w:szCs w:val="28"/>
        </w:rPr>
        <w:t>И СОДЕРЖАНИЮ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68. Лица, обязанные организовывать и/или производить работы по уборке и содержанию территорий и иных объектов и элементов благоустройства, расположенных на территории муниципального округа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bookmarkStart w:id="55" w:name="P5645"/>
      <w:bookmarkEnd w:id="55"/>
      <w:r w:rsidRPr="007824FD">
        <w:rPr>
          <w:rFonts w:ascii="Times New Roman" w:hAnsi="Times New Roman" w:cs="Times New Roman"/>
          <w:sz w:val="28"/>
          <w:szCs w:val="28"/>
        </w:rPr>
        <w:t>1. Обязанности по организации и/или производству работ по уборке и содержанию территорий и иных объектов возлагаются: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а) по уборке и содержанию мест производства земляных, строительных, дорожно-ремонтных работ, 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 на заказчиков и производителей работ;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по содержанию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по уборке и содержанию мест временной уличной торговли - на собственников, владельцев или пользователей объектов торговли;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г) по уборке и содержанию неиспользуемых и неосваиваемых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д) по уборке и содержанию территории автозаправочных станций, станций технического обслуживания, мест мойки автотранспорта, автозаправочных комплексов, рынков, торговых и развлекательных центров,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е) по уборке и содержанию территорий юридических лиц (индивидуальных предпринимателей), физических лиц - на собственника, владельца или пользователя указанной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ж) по уборке и содержанию 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 по содержанию частного домовладения, хозяйственных строений и сооружений, ограждений - на собственников, владельцев или пользователей указанных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и) по содержанию зеленых насаждений, расположенных в пределах полос отвода наземных протяженных объектов, - на собственников (владельцев) протяженных объектов, если иное не установлено федеральным законодательством;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л) по благоустройству и содержанию родников и водных источников - на собственников, владельцев, пользователей земельных участков, на которых они расположены;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л) по содержанию дворовой территории многоквартирных домов, земельные участки под которыми не образованы либо образованы по границам таких домов, - на эксплуатирующие организации.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Установленные </w:t>
      </w:r>
      <w:hyperlink w:anchor="P5645">
        <w:r w:rsidRPr="007824FD">
          <w:rPr>
            <w:rFonts w:ascii="Times New Roman" w:hAnsi="Times New Roman" w:cs="Times New Roman"/>
            <w:sz w:val="28"/>
            <w:szCs w:val="28"/>
          </w:rPr>
          <w:t>частью 1</w:t>
        </w:r>
      </w:hyperlink>
      <w:r w:rsidRPr="007824FD">
        <w:rPr>
          <w:rFonts w:ascii="Times New Roman" w:hAnsi="Times New Roman" w:cs="Times New Roman"/>
          <w:sz w:val="28"/>
          <w:szCs w:val="28"/>
        </w:rPr>
        <w:t xml:space="preserve"> настоящей статьи обязанности возлагаются: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а) по объектам, находящимся в государственной или муниципальной собственности, переданным во владение и (или) пользование третьим лицам, - на владельцев и (или) пользователей этих объектов: граждан и юридических </w:t>
      </w:r>
      <w:r w:rsidRPr="007824FD">
        <w:rPr>
          <w:rFonts w:ascii="Times New Roman" w:hAnsi="Times New Roman" w:cs="Times New Roman"/>
          <w:sz w:val="28"/>
          <w:szCs w:val="28"/>
        </w:rPr>
        <w:lastRenderedPageBreak/>
        <w:t>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администрацию, государственные или муниципальные эксплуатационные организации;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по объектам, находящимся в частной собственности, - на собственников объектов - граждан и юридических лиц.</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69. Участие собственников и (или) иных законных владельцев зданий, строений, сооружений и земельных участков в содержании прилегающих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Собственники (правообладатели) зданий, строений, сооружений, помещений в них, земельных участков участвуют в содержании прилегающих территорий в порядке, установленном в соответствии с законодательством Российской Федерации, законодательством Московской области, настоящими Правилами и муниципальными правовыми актами, разработанными во исполнение Правил.</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Перечень видов работ по содержанию прилегающих территорий включает в себя: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содержание покрытия в летний и зимний периоды, в том числе: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очистка и подметание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мойка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посыпка и обработка территорий противогололедными материалами;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сдвигание свежевыпавшего снега в валы или кучи;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текущий ремонт;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содержание газонов, в том числе: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прочесывание поверхности железными граблями;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кошение травостоя;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сгребание и уборка скошенной травы;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очистка;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полив;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содержание деревьев и кустарников, в том числе: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вырезка сухих сучьев и мелкой суши;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сбор срезанных ветвей;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прополка и рыхление приствольных лунок;</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полив в приствольные лунки;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содержание иных элементов благоустройства, в том числе по видам работ: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очистка;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текущий ремонт.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Описание и кратность выполнения работ по содержанию прилегающих территорий определяются в соответствии регламентом содержания объектов благоустройства Московской области и технологическими картами содержания объектов благоустройства Московской области, утвержденными </w:t>
      </w:r>
      <w:r w:rsidRPr="007824FD">
        <w:rPr>
          <w:rFonts w:ascii="Times New Roman" w:hAnsi="Times New Roman" w:cs="Times New Roman"/>
          <w:sz w:val="28"/>
          <w:szCs w:val="28"/>
        </w:rPr>
        <w:lastRenderedPageBreak/>
        <w:t>Министерством благоустройства Московской области, настоящими Правилами.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bookmarkStart w:id="56" w:name="P5688"/>
      <w:bookmarkEnd w:id="56"/>
      <w:r w:rsidRPr="007824FD">
        <w:rPr>
          <w:rFonts w:ascii="Times New Roman" w:hAnsi="Times New Roman" w:cs="Times New Roman"/>
          <w:sz w:val="28"/>
          <w:szCs w:val="28"/>
        </w:rPr>
        <w:t>Статья 70. Порядок определения границ прилегающих территорий</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 Границы прилегающих территорий определяются настоящими Правилами в соответствии с требованиями, установленными </w:t>
      </w:r>
      <w:hyperlink r:id="rId179">
        <w:r w:rsidRPr="007824FD">
          <w:rPr>
            <w:rFonts w:ascii="Times New Roman" w:hAnsi="Times New Roman" w:cs="Times New Roman"/>
            <w:sz w:val="28"/>
            <w:szCs w:val="28"/>
          </w:rPr>
          <w:t>Законом</w:t>
        </w:r>
      </w:hyperlink>
      <w:r w:rsidR="00855C4C">
        <w:t xml:space="preserve">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w:t>
      </w:r>
      <w:r w:rsidR="00855C4C">
        <w:rPr>
          <w:rFonts w:ascii="Times New Roman" w:hAnsi="Times New Roman" w:cs="Times New Roman"/>
          <w:sz w:val="28"/>
          <w:szCs w:val="28"/>
        </w:rPr>
        <w:t xml:space="preserve"> </w:t>
      </w:r>
      <w:r w:rsidRPr="007824FD">
        <w:rPr>
          <w:rFonts w:ascii="Times New Roman" w:hAnsi="Times New Roman" w:cs="Times New Roman"/>
          <w:sz w:val="28"/>
          <w:szCs w:val="28"/>
        </w:rPr>
        <w:t>191/2014-ОЗ.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Размер прилегающей территории устанавливается дифференцированно исходя из функционального назначения зданий, строений, сооружений, земельных участков или их групп, с учетом следующих ограничений: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размер прилегающих территорий не может быть установлен более 5 метров для: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индивидуального жилищного строительства;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домов блокированной застройки;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участков, предназначенных для передвижного жилья;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религиозного назначения;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банковской и страховой деятельности;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бытового обслуживания;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некапитальных строений, сооружений;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bookmarkStart w:id="57" w:name="P5700"/>
      <w:bookmarkEnd w:id="57"/>
      <w:r w:rsidRPr="007824FD">
        <w:rPr>
          <w:rFonts w:ascii="Times New Roman" w:hAnsi="Times New Roman" w:cs="Times New Roman"/>
          <w:sz w:val="28"/>
          <w:szCs w:val="28"/>
        </w:rPr>
        <w:t>2) размер прилегающей территории для объектов социального обслуживания и оказания социальной помощи населению, здравоохранения, образования, культуры, физической культуры и спорта не устанавливается;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для многоквартирных жилых домов: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от внешней фасадной поверхности, имеющей входы в жилые секции или нежилые помещения, максимальный размер прилегающей территории не может быть установлен более 30 метров;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от внешней фасадной поверхности, не имеющей входов в жилые секции или нежилые помещения, размер прилегающей территории не может быть установлен более 5 метров;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размер прилегающих территорий для наземных частей линейных объектов инженерной инфраструктуры не может превышать размеров охранной зоны линейного объекта;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размер прилегающей территории для незастроенных земельных участков не может превышать максимального значения, установленного для объектов, размещение которых допускается видом разрешенного использования земельного участка;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размер прилегающей территории для подъездов к автомобильным дорогам общего пользования, съездов с автомобильных дорог общего пользования не может быть установлен более максимального значения, установленного для объекта, к которому подъезд (съезд) обеспечивает доступность;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7) в иных случаях размер прилегающей территории не может быть установлен более 30 метров.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lastRenderedPageBreak/>
        <w:t>3. Границы прилегающих территорий отображаются на схеме санитарной очистки муниципального образования.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4. Подготовка схемы границ прилегающей территории осуществляется в соответствии с </w:t>
      </w:r>
      <w:hyperlink r:id="rId180">
        <w:r w:rsidRPr="007824FD">
          <w:rPr>
            <w:rFonts w:ascii="Times New Roman" w:hAnsi="Times New Roman" w:cs="Times New Roman"/>
            <w:sz w:val="28"/>
            <w:szCs w:val="28"/>
          </w:rPr>
          <w:t>Законом</w:t>
        </w:r>
      </w:hyperlink>
      <w:r w:rsidR="003C60A3">
        <w:t xml:space="preserve">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191/2014-ОЗ.</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Подготовка схемы границ прилегающей территории осуществляется в форме электронного документа. Схемы границ нескольких прилегающих территорий или всех прилегающих территорий на территории муниципального образования могут быть подготовлены в форме одного электронного документа.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Форма границ прилегающей территории, требования к ее подготовке устанавливаются уполномоченным органом исполнительной власти Московской области в сфере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7. Установление и изменение границ прилегающей территории осуществляется путем утверждения Советом депутатов </w:t>
      </w:r>
      <w:r w:rsidR="0012235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схемы границ прилегающих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8. Не допускается: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пересечение границ прилегающих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вовлечение прилегающих территорий в хозяйственную деятельность, осуществляемую на земельном участке, в здании, строении, сооружении, в отношении которых определена прилегающая территория (в том числе обустройство мест складирования, размещение инженерного оборудования, загрузочных площадок, автомобильных стоянок и парковок, экспозиция товаров, ограждение прилегающей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включение в границы прилегающей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элементов благоустройства частично;</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объектов транспортной инфраструктуры, находящихся в федеральной, региональной, муниципальной собственности;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земельных участков объектов, указанных в </w:t>
      </w:r>
      <w:hyperlink w:anchor="P5700">
        <w:r w:rsidRPr="007824FD">
          <w:rPr>
            <w:rFonts w:ascii="Times New Roman" w:hAnsi="Times New Roman" w:cs="Times New Roman"/>
            <w:sz w:val="28"/>
            <w:szCs w:val="28"/>
          </w:rPr>
          <w:t>пункте 2 части 2</w:t>
        </w:r>
      </w:hyperlink>
      <w:r w:rsidRPr="007824FD">
        <w:rPr>
          <w:rFonts w:ascii="Times New Roman" w:hAnsi="Times New Roman" w:cs="Times New Roman"/>
          <w:sz w:val="28"/>
          <w:szCs w:val="28"/>
        </w:rPr>
        <w:t xml:space="preserve"> настоящей статьи;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зон с особыми условиями использования объектов инженерной инфраструктуры;</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водных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9. Если расстояние между объектами, в отношении которых определяется прилегающая территория, меньше, чем совокупный размер прилегающей территории, установленный правилами благоустройства территории муниципального образования для соответствующих видов объектов, в отношении этих объектов устанавливается общая смежная граница прилегающих территорий. В таком случае в целях определения общей смежной границы прилегающих территорий размер прилегающей территории в отношении каждого из объектов устанавливается пропорционально максимальному размеру прилегающей территории, установленному правилами благоустройства территории муниципального образования для соответствующих видов объектов.</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 xml:space="preserve">Статья 71. Формы общественного участия в благоустройстве </w:t>
      </w:r>
      <w:r w:rsidRPr="007824FD">
        <w:rPr>
          <w:rFonts w:ascii="Times New Roman" w:hAnsi="Times New Roman" w:cs="Times New Roman"/>
          <w:sz w:val="28"/>
          <w:szCs w:val="28"/>
        </w:rPr>
        <w:lastRenderedPageBreak/>
        <w:t>объектов и элементов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Все решения по благоустройству территорий должны приниматься открыто и гласно, с учетом мнения жителей соответствующих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Для повышения уровня доступности информации и информирования жителей о задачах и проектах в сфере благоустройства рекомендуется размещение проектов, а также информации об их реализации на официальном сайте администрации в информационно-телекоммуникационной сети Интернет.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3. Формами общественного участия в благоустройстве территорий муниципального округа являются общественные обсуждения и общественный контроль.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Рекомендуется открытое общественное обсуждение проектов благоустройства территорий, а также возможность публичного комментирования и обсуждения материалов проектов.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При организации общественных обсуждений проектов благоустройства необходимо предусматривать оповещение о проведении общественных обсуждений на официальном сайте администрации в информационно-телекоммуникационной сети Интернет, информационных стендах дворовых территорий, а также иными способами, обеспечивающими доступ участников общественных обсуждений к указанной информации. Размещению подлежит информация о проекте, дате, времени и месте проведения общественных обсуждений.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Порядок проведения общественных обсуждений проектов благоустройства устанавливается Правилами.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Общественный контроль в области благоустройства осуществляется с учетом требований законодательства Российской Федерации и Московской области об обеспечении открытости информации и общественном контроле в области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71.1. Общественное участие в принятии решений и реализации проектов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Все решения, касающиеся благоустройства и развития территорий, принимаются открыто и гласно с учетом мнения жителей соответствующих территорий и иных заинтересованных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2. Формами общественного участия в благоустройстве территории </w:t>
      </w:r>
      <w:r w:rsidR="0012235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являются общественные обсуждения и общественный контроль.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3. Общественное обсуждение проводится по проекту благоустройства территории </w:t>
      </w:r>
      <w:r w:rsidR="0012235B" w:rsidRPr="007824FD">
        <w:rPr>
          <w:rFonts w:ascii="Times New Roman" w:hAnsi="Times New Roman" w:cs="Times New Roman"/>
          <w:sz w:val="28"/>
          <w:szCs w:val="28"/>
        </w:rPr>
        <w:t>Раменского муниципального округа</w:t>
      </w:r>
      <w:r w:rsidRPr="007824FD">
        <w:rPr>
          <w:rFonts w:ascii="Times New Roman" w:hAnsi="Times New Roman" w:cs="Times New Roman"/>
          <w:sz w:val="28"/>
          <w:szCs w:val="28"/>
        </w:rPr>
        <w:t>. Общественное обсуждение проводится публично и открыто.</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4. Администрация</w:t>
      </w:r>
      <w:r w:rsidR="0012235B" w:rsidRPr="007824FD">
        <w:rPr>
          <w:rFonts w:ascii="Times New Roman" w:hAnsi="Times New Roman" w:cs="Times New Roman"/>
          <w:sz w:val="28"/>
          <w:szCs w:val="28"/>
        </w:rPr>
        <w:t xml:space="preserve"> Раменского </w:t>
      </w:r>
      <w:r w:rsidRPr="007824FD">
        <w:rPr>
          <w:rFonts w:ascii="Times New Roman" w:hAnsi="Times New Roman" w:cs="Times New Roman"/>
          <w:sz w:val="28"/>
          <w:szCs w:val="28"/>
        </w:rPr>
        <w:t xml:space="preserve"> муниципального округа обеспечивает разработку проектов благоустройства территории за счет средств бюджета </w:t>
      </w:r>
      <w:r w:rsidR="00547EDB" w:rsidRPr="007824FD">
        <w:rPr>
          <w:rFonts w:ascii="Times New Roman" w:hAnsi="Times New Roman" w:cs="Times New Roman"/>
          <w:sz w:val="28"/>
          <w:szCs w:val="28"/>
        </w:rPr>
        <w:t>Раменского муниципального округа</w:t>
      </w:r>
      <w:r w:rsidRPr="007824FD">
        <w:rPr>
          <w:rFonts w:ascii="Times New Roman" w:hAnsi="Times New Roman" w:cs="Times New Roman"/>
          <w:sz w:val="28"/>
          <w:szCs w:val="28"/>
        </w:rPr>
        <w:t xml:space="preserve">. Проекты в сфере благоустройства, а </w:t>
      </w:r>
      <w:r w:rsidRPr="007824FD">
        <w:rPr>
          <w:rFonts w:ascii="Times New Roman" w:hAnsi="Times New Roman" w:cs="Times New Roman"/>
          <w:sz w:val="28"/>
          <w:szCs w:val="28"/>
        </w:rPr>
        <w:lastRenderedPageBreak/>
        <w:t>также информация об их реализации, размещаются на официальном сайте</w:t>
      </w:r>
      <w:r w:rsidR="00547EDB" w:rsidRPr="007824FD">
        <w:rPr>
          <w:rFonts w:ascii="Times New Roman" w:hAnsi="Times New Roman" w:cs="Times New Roman"/>
          <w:sz w:val="28"/>
          <w:szCs w:val="28"/>
        </w:rPr>
        <w:t xml:space="preserve"> Раменского  муниципального округа</w:t>
      </w:r>
      <w:r w:rsidRPr="007824FD">
        <w:rPr>
          <w:rFonts w:ascii="Times New Roman" w:hAnsi="Times New Roman" w:cs="Times New Roman"/>
          <w:sz w:val="28"/>
          <w:szCs w:val="28"/>
        </w:rPr>
        <w:t xml:space="preserve"> в информационно-телекоммуникационной сети Интернет.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5. Общественное обсуждение проекта благоустройства территории проводится с привлечением к участию в нем представителей различных профессиональных и социальных групп, бизнес-сообществ и предпринимателей, представителей органов местного самоуправления, представителей общественных объединений и организаций, представителей политических партий, в том числе лиц, права и законные интересы которых затрагивает или может затронуть реализация проекта, выносимого на общественное обсуждение.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 Общественное обсуждение проекта благоустройства территории осуществляется в следующем порядке: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6.1. Общественное обсуждение проекта благоустройства территории </w:t>
      </w:r>
      <w:r w:rsidR="00547ED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назначается постановлением администрации</w:t>
      </w:r>
      <w:r w:rsidR="00547EDB" w:rsidRPr="007824FD">
        <w:rPr>
          <w:rFonts w:ascii="Times New Roman" w:hAnsi="Times New Roman" w:cs="Times New Roman"/>
          <w:sz w:val="28"/>
          <w:szCs w:val="28"/>
        </w:rPr>
        <w:t xml:space="preserve"> Раменского </w:t>
      </w:r>
      <w:r w:rsidRPr="007824FD">
        <w:rPr>
          <w:rFonts w:ascii="Times New Roman" w:hAnsi="Times New Roman" w:cs="Times New Roman"/>
          <w:sz w:val="28"/>
          <w:szCs w:val="28"/>
        </w:rPr>
        <w:t xml:space="preserve"> муниципального округа о назначении и проведении общественного обсуждения, которое должно содержать:</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проекте благоустройства территории, подлежащем рассмотрению на общественном обсуждении;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территории, в отношении которой разработан проект благоустройства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сведения об органе, уполномоченном на проведение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дате, времени, месте, порядке проведения и определения результатов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информацию о Порядке приема замечаний и предложений по проекту благоустройства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6.2. Орган, уполномоченный на проведение общественного обсуждения не позднее чем за два дня до даты проведения общественного обсуждени</w:t>
      </w:r>
      <w:r w:rsidR="00547EDB" w:rsidRPr="007824FD">
        <w:rPr>
          <w:rFonts w:ascii="Times New Roman" w:hAnsi="Times New Roman" w:cs="Times New Roman"/>
          <w:sz w:val="28"/>
          <w:szCs w:val="28"/>
        </w:rPr>
        <w:t xml:space="preserve">я </w:t>
      </w:r>
      <w:r w:rsidRPr="007824FD">
        <w:rPr>
          <w:rFonts w:ascii="Times New Roman" w:hAnsi="Times New Roman" w:cs="Times New Roman"/>
          <w:sz w:val="28"/>
          <w:szCs w:val="28"/>
        </w:rPr>
        <w:t xml:space="preserve">размещает на официальном сайте </w:t>
      </w:r>
      <w:r w:rsidR="00547EDB" w:rsidRPr="007824FD">
        <w:rPr>
          <w:rFonts w:ascii="Times New Roman" w:hAnsi="Times New Roman" w:cs="Times New Roman"/>
          <w:sz w:val="28"/>
          <w:szCs w:val="28"/>
        </w:rPr>
        <w:t xml:space="preserve">Раменского муниципального округа </w:t>
      </w:r>
      <w:r w:rsidRPr="007824FD">
        <w:rPr>
          <w:rFonts w:ascii="Times New Roman" w:hAnsi="Times New Roman" w:cs="Times New Roman"/>
          <w:sz w:val="28"/>
          <w:szCs w:val="28"/>
        </w:rPr>
        <w:t>в информационно-телекоммуникационной сети Интернет проект благоустройства территории и оповещение о дате, времени, месте, порядке проведения и определения результатов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6.3. Общественное обсуждение может проводиться через информационно-телекоммуникационную сеть Интернет.</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6.4. Участники общественного обсуждения вправе свободно выражать свое мнение и вносить предложения по проекту благоустройства территории, вынесенному на общественное обсуждение.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6.5. Срок проведения общественного обсуждения проекта благоустройства территорий не может быть менее одного месяца со дня опубликования оповещения о начале общественного обсуждения и проекта благоустройства территории до дня опубликования заключения о результатах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6.6. По итогам проведения общественного обсуждения органом, уполномоченным на проведение общественного обсуждения в течение 3 </w:t>
      </w:r>
      <w:r w:rsidRPr="007824FD">
        <w:rPr>
          <w:rFonts w:ascii="Times New Roman" w:hAnsi="Times New Roman" w:cs="Times New Roman"/>
          <w:sz w:val="28"/>
          <w:szCs w:val="28"/>
        </w:rPr>
        <w:lastRenderedPageBreak/>
        <w:t>календарных дней со дня окончания общественного обсуждения составляется протокол и заключение о результатах общественного обсуждения.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6.7. Результаты общественного обсуждения проекта благоустройства территории носят рекомендательный характер.</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6.8. Заключение о результатах общественного обсуждения, оформленное на основании протокола общественного обсуждения, направляется Главе </w:t>
      </w:r>
      <w:r w:rsidR="00547ED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на рассмотрение.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6.9. Заключение о результатах общественного обсуждения п</w:t>
      </w:r>
      <w:r w:rsidR="00547EDB" w:rsidRPr="007824FD">
        <w:rPr>
          <w:rFonts w:ascii="Times New Roman" w:hAnsi="Times New Roman" w:cs="Times New Roman"/>
          <w:sz w:val="28"/>
          <w:szCs w:val="28"/>
        </w:rPr>
        <w:t xml:space="preserve">одлежит </w:t>
      </w:r>
      <w:r w:rsidRPr="007824FD">
        <w:rPr>
          <w:rFonts w:ascii="Times New Roman" w:hAnsi="Times New Roman" w:cs="Times New Roman"/>
          <w:sz w:val="28"/>
          <w:szCs w:val="28"/>
        </w:rPr>
        <w:t xml:space="preserve"> размещению на официальном сайте </w:t>
      </w:r>
      <w:r w:rsidR="00547EDB" w:rsidRPr="007824FD">
        <w:rPr>
          <w:rFonts w:ascii="Times New Roman" w:hAnsi="Times New Roman" w:cs="Times New Roman"/>
          <w:sz w:val="28"/>
          <w:szCs w:val="28"/>
        </w:rPr>
        <w:t xml:space="preserve">Раменского </w:t>
      </w:r>
      <w:r w:rsidRPr="007824FD">
        <w:rPr>
          <w:rFonts w:ascii="Times New Roman" w:hAnsi="Times New Roman" w:cs="Times New Roman"/>
          <w:sz w:val="28"/>
          <w:szCs w:val="28"/>
        </w:rPr>
        <w:t>муниципального округа в информационно-телекоммуникационной сети Интернет.</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72. Ответственность за нарушение правил по обеспечению чистоты, порядка и благоустройства</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1. Лица, нарушившие требования, предусмотренные настоящими Правилами, несут ответственность, установленную </w:t>
      </w:r>
      <w:hyperlink r:id="rId181">
        <w:r w:rsidRPr="007824FD">
          <w:rPr>
            <w:rFonts w:ascii="Times New Roman" w:hAnsi="Times New Roman" w:cs="Times New Roman"/>
            <w:sz w:val="28"/>
            <w:szCs w:val="28"/>
          </w:rPr>
          <w:t>Законом</w:t>
        </w:r>
      </w:hyperlink>
      <w:r w:rsidRPr="007824FD">
        <w:rPr>
          <w:rFonts w:ascii="Times New Roman" w:hAnsi="Times New Roman" w:cs="Times New Roman"/>
          <w:sz w:val="28"/>
          <w:szCs w:val="28"/>
        </w:rPr>
        <w:t xml:space="preserve"> Московской области </w:t>
      </w:r>
      <w:r w:rsidR="00DB2E70" w:rsidRPr="007824FD">
        <w:rPr>
          <w:rFonts w:ascii="Times New Roman" w:hAnsi="Times New Roman" w:cs="Times New Roman"/>
          <w:sz w:val="28"/>
          <w:szCs w:val="28"/>
        </w:rPr>
        <w:t>№</w:t>
      </w:r>
      <w:r w:rsidRPr="007824FD">
        <w:rPr>
          <w:rFonts w:ascii="Times New Roman" w:hAnsi="Times New Roman" w:cs="Times New Roman"/>
          <w:sz w:val="28"/>
          <w:szCs w:val="28"/>
        </w:rPr>
        <w:t xml:space="preserve"> 37/2016-ОЗ </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Кодекс Московской области об административных правонарушениях</w:t>
      </w:r>
      <w:r w:rsidR="008F3008" w:rsidRPr="007824FD">
        <w:rPr>
          <w:rFonts w:ascii="Times New Roman" w:hAnsi="Times New Roman" w:cs="Times New Roman"/>
          <w:sz w:val="28"/>
          <w:szCs w:val="28"/>
        </w:rPr>
        <w:t>»</w:t>
      </w:r>
      <w:r w:rsidRPr="007824FD">
        <w:rPr>
          <w:rFonts w:ascii="Times New Roman" w:hAnsi="Times New Roman" w:cs="Times New Roman"/>
          <w:sz w:val="28"/>
          <w:szCs w:val="28"/>
        </w:rPr>
        <w:t>.</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Привлечение виновного лица к ответственности не освобождает его от обязанности устранить допущенные правонарушения и возместить причиненный ущерб в соответствии с порядком, установленным Правительством Московской области.</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E6266A">
      <w:pPr>
        <w:pStyle w:val="ConsPlusTitle"/>
        <w:contextualSpacing/>
        <w:jc w:val="center"/>
        <w:outlineLvl w:val="1"/>
        <w:rPr>
          <w:rFonts w:ascii="Times New Roman" w:hAnsi="Times New Roman" w:cs="Times New Roman"/>
          <w:sz w:val="28"/>
          <w:szCs w:val="28"/>
        </w:rPr>
      </w:pPr>
      <w:r w:rsidRPr="007824FD">
        <w:rPr>
          <w:rFonts w:ascii="Times New Roman" w:hAnsi="Times New Roman" w:cs="Times New Roman"/>
          <w:sz w:val="28"/>
          <w:szCs w:val="28"/>
        </w:rPr>
        <w:t>Раздел VI.</w:t>
      </w:r>
      <w:r w:rsidR="00E6266A">
        <w:rPr>
          <w:rFonts w:ascii="Times New Roman" w:hAnsi="Times New Roman" w:cs="Times New Roman"/>
          <w:sz w:val="28"/>
          <w:szCs w:val="28"/>
        </w:rPr>
        <w:t xml:space="preserve"> Полномочия в сфере благоустройства, чистоты и порядка на территории Раменского муниципального округа </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73. Полномочия органов местного самоуправления</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Администрация при реализации полномочий в сфере благоустройства руководствуется положениями настоящих Правил и осуществляет следующие полномочия: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принимает муниципальные правовые акты с учетом требований настоящих Правил, законодательства Российской Федерации и правовых актов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обеспечивает закрепление всей территории муниципального округа за ответственными лицами путем формирования и утверждения титульных списков объектов благоустройства в соответствии с требованиями нормативных правовых актов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привлекает население к выполнению на добровольной основе социально значимых работ по благоустройству и озеленению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определяет время и порядок проведения месячников по благоустройству и озеленению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планы благоустройства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осуществляет согласование планов по благоустройству с объединениями </w:t>
      </w:r>
      <w:r w:rsidRPr="007824FD">
        <w:rPr>
          <w:rFonts w:ascii="Times New Roman" w:hAnsi="Times New Roman" w:cs="Times New Roman"/>
          <w:sz w:val="28"/>
          <w:szCs w:val="28"/>
        </w:rPr>
        <w:lastRenderedPageBreak/>
        <w:t>граждан, общественными организациями и объединениями;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планы по благоустройству и озеленению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реализует планы по благоустройству и озеленению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принимает решение о разработке муниципальных программ, их формировании, реализации и оценке эффективности по осуществлению благоустройства и озеленения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организует конкурсы по благоустройству и озеленению территории среди жителей по различным номинациям;</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организацию благоустройства и озеленения территории с учетом мнения жителей соответствующих территорий и иных заинтересованных лиц;</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разработку, утверждение и реализацию схем санитарной очистки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принимает меры профилактического характера, направленные на сохранение объектов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применяет меры экономического стимулирования граждан и организаций за деятельность в сфере благоустройства;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организует содержание, техническое обслуживание, текущий и капитальный ремонт, реконструкцию и строительство сетей уличного освещения;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определяет требования к организации освещения улиц и установке указателей с наименованиями улиц и номерами домов, в части не урегулированной настоящими Правилами и иными правовыми актами Московской области;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устройство муниципальных площадок микрорайонного типа для выгула домашних животных;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привлекает собственников (правообладателей) домовладений, организации, осуществляющие функции управления многоквартирными жилыми домами; общественные объединения граждан, общественные объединения и иные общественные организации, осуществляющие функции общественного контроля на территории муниципального округа для приемки работ, выполненных при осуществлении мероприятий, закрепленных в планах благоустройства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создает условия беспрепятственного доступа к объектам благоустройства, находящимся в муниципальной собственности, для инвалидов и других маломобильных групп населения в порядке, установленном законодательством Российской Федерации о социальной защите инвалидов;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и доводит до юридических и физических лиц требования к архитектурно-художественному облику территорий муниципального округа путем размещения на публичных информационных ресурсах;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иные полномочия, отнесенные законодательством Российской Федерации и Московской области к полномочиям органов местного самоуправления в сфере благоустройства и озеленения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Совет депутатов </w:t>
      </w:r>
      <w:r w:rsidR="00332390" w:rsidRPr="007824FD">
        <w:rPr>
          <w:rFonts w:ascii="Times New Roman" w:hAnsi="Times New Roman" w:cs="Times New Roman"/>
          <w:sz w:val="28"/>
          <w:szCs w:val="28"/>
        </w:rPr>
        <w:t xml:space="preserve"> Раменского </w:t>
      </w:r>
      <w:r w:rsidRPr="007824FD">
        <w:rPr>
          <w:rFonts w:ascii="Times New Roman" w:hAnsi="Times New Roman" w:cs="Times New Roman"/>
          <w:sz w:val="28"/>
          <w:szCs w:val="28"/>
        </w:rPr>
        <w:t xml:space="preserve">муниципального округа осуществляет </w:t>
      </w:r>
      <w:r w:rsidRPr="007824FD">
        <w:rPr>
          <w:rFonts w:ascii="Times New Roman" w:hAnsi="Times New Roman" w:cs="Times New Roman"/>
          <w:sz w:val="28"/>
          <w:szCs w:val="28"/>
        </w:rPr>
        <w:lastRenderedPageBreak/>
        <w:t>следующие полномочия: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схемы границ прилегающих территорий;</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расходы местного бюджета на очередной финансовый год на благоустройство и озеленение;</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утверждает правила благоустройства территории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осуществляет иные полномочия, отнесенные законодательством Российской Федерации и Московской области к полномочиям органов местного самоуправления в сфере благоустройства и озеленения территории.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В целях обеспечения свободного доступа информация о мероприятиях по благоустройству территорий подлежит размещению на публичных информационных ресурсах.</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Title"/>
        <w:ind w:firstLine="540"/>
        <w:contextualSpacing/>
        <w:jc w:val="both"/>
        <w:outlineLvl w:val="2"/>
        <w:rPr>
          <w:rFonts w:ascii="Times New Roman" w:hAnsi="Times New Roman" w:cs="Times New Roman"/>
          <w:sz w:val="28"/>
          <w:szCs w:val="28"/>
        </w:rPr>
      </w:pPr>
      <w:r w:rsidRPr="007824FD">
        <w:rPr>
          <w:rFonts w:ascii="Times New Roman" w:hAnsi="Times New Roman" w:cs="Times New Roman"/>
          <w:sz w:val="28"/>
          <w:szCs w:val="28"/>
        </w:rPr>
        <w:t>Статья 74. Финансовое обеспечение</w:t>
      </w:r>
    </w:p>
    <w:p w:rsidR="00D2117F" w:rsidRPr="007824FD" w:rsidRDefault="00D2117F" w:rsidP="007824FD">
      <w:pPr>
        <w:pStyle w:val="ConsPlusNormal"/>
        <w:contextualSpacing/>
        <w:jc w:val="both"/>
        <w:rPr>
          <w:rFonts w:ascii="Times New Roman" w:hAnsi="Times New Roman" w:cs="Times New Roman"/>
          <w:sz w:val="28"/>
          <w:szCs w:val="28"/>
        </w:rPr>
      </w:pPr>
    </w:p>
    <w:p w:rsidR="00D2117F" w:rsidRPr="007824FD" w:rsidRDefault="00D2117F" w:rsidP="007824FD">
      <w:pPr>
        <w:pStyle w:val="ConsPlusNormal"/>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1. Организация благоустройства объектов:</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а) указанных в </w:t>
      </w:r>
      <w:hyperlink w:anchor="P71">
        <w:r w:rsidRPr="007824FD">
          <w:rPr>
            <w:rFonts w:ascii="Times New Roman" w:hAnsi="Times New Roman" w:cs="Times New Roman"/>
            <w:sz w:val="28"/>
            <w:szCs w:val="28"/>
          </w:rPr>
          <w:t>пунктах 4</w:t>
        </w:r>
      </w:hyperlink>
      <w:r w:rsidRPr="007824FD">
        <w:rPr>
          <w:rFonts w:ascii="Times New Roman" w:hAnsi="Times New Roman" w:cs="Times New Roman"/>
          <w:sz w:val="28"/>
          <w:szCs w:val="28"/>
        </w:rPr>
        <w:t xml:space="preserve">, </w:t>
      </w:r>
      <w:hyperlink w:anchor="P72">
        <w:r w:rsidRPr="007824FD">
          <w:rPr>
            <w:rFonts w:ascii="Times New Roman" w:hAnsi="Times New Roman" w:cs="Times New Roman"/>
            <w:sz w:val="28"/>
            <w:szCs w:val="28"/>
          </w:rPr>
          <w:t>5 статьи 3</w:t>
        </w:r>
      </w:hyperlink>
      <w:r w:rsidRPr="007824FD">
        <w:rPr>
          <w:rFonts w:ascii="Times New Roman" w:hAnsi="Times New Roman" w:cs="Times New Roman"/>
          <w:sz w:val="28"/>
          <w:szCs w:val="28"/>
        </w:rPr>
        <w:t xml:space="preserve"> настоящих Правил осуществляется администрацией в соответствии с настоящими Правилами, в пределах бюджетных ассигнований, предусмотренных бюджетом муниципального округа;</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б) указанных в </w:t>
      </w:r>
      <w:hyperlink w:anchor="P68">
        <w:r w:rsidRPr="007824FD">
          <w:rPr>
            <w:rFonts w:ascii="Times New Roman" w:hAnsi="Times New Roman" w:cs="Times New Roman"/>
            <w:sz w:val="28"/>
            <w:szCs w:val="28"/>
          </w:rPr>
          <w:t>пунктах 1</w:t>
        </w:r>
      </w:hyperlink>
      <w:r w:rsidRPr="007824FD">
        <w:rPr>
          <w:rFonts w:ascii="Times New Roman" w:hAnsi="Times New Roman" w:cs="Times New Roman"/>
          <w:sz w:val="28"/>
          <w:szCs w:val="28"/>
        </w:rPr>
        <w:t xml:space="preserve"> - </w:t>
      </w:r>
      <w:hyperlink w:anchor="P70">
        <w:r w:rsidRPr="007824FD">
          <w:rPr>
            <w:rFonts w:ascii="Times New Roman" w:hAnsi="Times New Roman" w:cs="Times New Roman"/>
            <w:sz w:val="28"/>
            <w:szCs w:val="28"/>
          </w:rPr>
          <w:t>3 статьи 3</w:t>
        </w:r>
      </w:hyperlink>
      <w:r w:rsidRPr="007824FD">
        <w:rPr>
          <w:rFonts w:ascii="Times New Roman" w:hAnsi="Times New Roman" w:cs="Times New Roman"/>
          <w:sz w:val="28"/>
          <w:szCs w:val="28"/>
        </w:rPr>
        <w:t xml:space="preserve"> настоящих Правил, осуществляется собственниками (правообладателями) за счет собственных средств, а в случаях организации органами местного самоуправления благоустройства территорий общего пользования, в том числе общественных территорий (пространств), объектов инфраструктуры для велосипедного движения, в целях решения вопросов местного значения и при наличии решения межведомственной комиссии, образованной постановлением Губернатора Московской области, об одобрении организации благоустройства указанных объектов, осуществляется органами местного самоуправления в соответствии с настоящими Правилами в пределах бюджетных ассигнований, предусмотренных в местных бюджетах, при условии:</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предоставления объектов, указанных в </w:t>
      </w:r>
      <w:hyperlink w:anchor="P68">
        <w:r w:rsidRPr="007824FD">
          <w:rPr>
            <w:rFonts w:ascii="Times New Roman" w:hAnsi="Times New Roman" w:cs="Times New Roman"/>
            <w:sz w:val="28"/>
            <w:szCs w:val="28"/>
          </w:rPr>
          <w:t>пункте 1 статьи 3</w:t>
        </w:r>
      </w:hyperlink>
      <w:r w:rsidRPr="007824FD">
        <w:rPr>
          <w:rFonts w:ascii="Times New Roman" w:hAnsi="Times New Roman" w:cs="Times New Roman"/>
          <w:sz w:val="28"/>
          <w:szCs w:val="28"/>
        </w:rPr>
        <w:t xml:space="preserve"> настоящих Правил, в ограниченное пользование органам местного самоуправления путем установления сервитута для нужд органов местного самоуправления, связанных с решением вопросов местного значения;</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 xml:space="preserve">предоставления объектов, указанных в </w:t>
      </w:r>
      <w:hyperlink w:anchor="P69">
        <w:r w:rsidRPr="007824FD">
          <w:rPr>
            <w:rFonts w:ascii="Times New Roman" w:hAnsi="Times New Roman" w:cs="Times New Roman"/>
            <w:sz w:val="28"/>
            <w:szCs w:val="28"/>
          </w:rPr>
          <w:t>пунктах 2</w:t>
        </w:r>
      </w:hyperlink>
      <w:r w:rsidRPr="007824FD">
        <w:rPr>
          <w:rFonts w:ascii="Times New Roman" w:hAnsi="Times New Roman" w:cs="Times New Roman"/>
          <w:sz w:val="28"/>
          <w:szCs w:val="28"/>
        </w:rPr>
        <w:t xml:space="preserve"> и </w:t>
      </w:r>
      <w:hyperlink w:anchor="P70">
        <w:r w:rsidRPr="007824FD">
          <w:rPr>
            <w:rFonts w:ascii="Times New Roman" w:hAnsi="Times New Roman" w:cs="Times New Roman"/>
            <w:sz w:val="28"/>
            <w:szCs w:val="28"/>
          </w:rPr>
          <w:t>3 статьи 3</w:t>
        </w:r>
      </w:hyperlink>
      <w:r w:rsidRPr="007824FD">
        <w:rPr>
          <w:rFonts w:ascii="Times New Roman" w:hAnsi="Times New Roman" w:cs="Times New Roman"/>
          <w:sz w:val="28"/>
          <w:szCs w:val="28"/>
        </w:rPr>
        <w:t xml:space="preserve"> настоящих Правил, органам местного самоуправления или подведомственным им учреждениям на вещных правах.</w:t>
      </w:r>
    </w:p>
    <w:p w:rsidR="00D2117F" w:rsidRPr="007824FD" w:rsidRDefault="00D2117F" w:rsidP="007824FD">
      <w:pPr>
        <w:pStyle w:val="ConsPlusNormal"/>
        <w:spacing w:before="220"/>
        <w:ind w:firstLine="540"/>
        <w:contextualSpacing/>
        <w:jc w:val="both"/>
        <w:rPr>
          <w:rFonts w:ascii="Times New Roman" w:hAnsi="Times New Roman" w:cs="Times New Roman"/>
          <w:sz w:val="28"/>
          <w:szCs w:val="28"/>
        </w:rPr>
      </w:pPr>
      <w:r w:rsidRPr="007824FD">
        <w:rPr>
          <w:rFonts w:ascii="Times New Roman" w:hAnsi="Times New Roman" w:cs="Times New Roman"/>
          <w:sz w:val="28"/>
          <w:szCs w:val="28"/>
        </w:rPr>
        <w:t>2. Организации, расположенные на территории муниципального округа, а также граждане в соответствии с действующим законодательством и настоящими Правилами проводят своими силами и средствами мероприятия по благоустройству, а также могут выступать в качестве инвесторов, заказчиков, исполнителей работ по благоустройству.</w:t>
      </w:r>
    </w:p>
    <w:sectPr w:rsidR="00D2117F" w:rsidRPr="007824FD" w:rsidSect="00E86F9D">
      <w:pgSz w:w="11905" w:h="16838"/>
      <w:pgMar w:top="1134" w:right="850" w:bottom="1134" w:left="1701" w:header="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5F69" w:rsidRDefault="00B15F69" w:rsidP="006471CC">
      <w:r>
        <w:separator/>
      </w:r>
    </w:p>
  </w:endnote>
  <w:endnote w:type="continuationSeparator" w:id="1">
    <w:p w:rsidR="00B15F69" w:rsidRDefault="00B15F69" w:rsidP="006471C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5F69" w:rsidRDefault="00B15F69" w:rsidP="006471CC">
      <w:r>
        <w:separator/>
      </w:r>
    </w:p>
  </w:footnote>
  <w:footnote w:type="continuationSeparator" w:id="1">
    <w:p w:rsidR="00B15F69" w:rsidRDefault="00B15F69" w:rsidP="006471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4D4" w:rsidRDefault="007364D4" w:rsidP="00340CD4">
    <w:pPr>
      <w:pStyle w:val="a5"/>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4D4" w:rsidRDefault="007364D4" w:rsidP="000B209A">
    <w:pPr>
      <w:pStyle w:val="a5"/>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hdrShapeDefaults>
    <o:shapedefaults v:ext="edit" spidmax="26626"/>
  </w:hdrShapeDefaults>
  <w:footnotePr>
    <w:footnote w:id="0"/>
    <w:footnote w:id="1"/>
  </w:footnotePr>
  <w:endnotePr>
    <w:endnote w:id="0"/>
    <w:endnote w:id="1"/>
  </w:endnotePr>
  <w:compat/>
  <w:rsids>
    <w:rsidRoot w:val="00D2117F"/>
    <w:rsid w:val="0000215E"/>
    <w:rsid w:val="00006ADC"/>
    <w:rsid w:val="0001344B"/>
    <w:rsid w:val="00013E12"/>
    <w:rsid w:val="00015297"/>
    <w:rsid w:val="000156CA"/>
    <w:rsid w:val="00022A3E"/>
    <w:rsid w:val="0002603C"/>
    <w:rsid w:val="0002624A"/>
    <w:rsid w:val="00035637"/>
    <w:rsid w:val="00035684"/>
    <w:rsid w:val="000649D1"/>
    <w:rsid w:val="00073D55"/>
    <w:rsid w:val="000758B1"/>
    <w:rsid w:val="000912A6"/>
    <w:rsid w:val="000B1E24"/>
    <w:rsid w:val="000B209A"/>
    <w:rsid w:val="000B218E"/>
    <w:rsid w:val="000B4F92"/>
    <w:rsid w:val="000C0350"/>
    <w:rsid w:val="000C76AB"/>
    <w:rsid w:val="000D64E6"/>
    <w:rsid w:val="00111848"/>
    <w:rsid w:val="00121355"/>
    <w:rsid w:val="0012235B"/>
    <w:rsid w:val="0012246A"/>
    <w:rsid w:val="0012301D"/>
    <w:rsid w:val="001259B1"/>
    <w:rsid w:val="00140064"/>
    <w:rsid w:val="00144811"/>
    <w:rsid w:val="0015078F"/>
    <w:rsid w:val="001519C3"/>
    <w:rsid w:val="00152969"/>
    <w:rsid w:val="00156B01"/>
    <w:rsid w:val="00165E33"/>
    <w:rsid w:val="00186D3D"/>
    <w:rsid w:val="001D04D2"/>
    <w:rsid w:val="001D5A3C"/>
    <w:rsid w:val="001E1104"/>
    <w:rsid w:val="001E5043"/>
    <w:rsid w:val="001F330D"/>
    <w:rsid w:val="002029EC"/>
    <w:rsid w:val="0020350D"/>
    <w:rsid w:val="00261577"/>
    <w:rsid w:val="00262181"/>
    <w:rsid w:val="00264EB0"/>
    <w:rsid w:val="0027016D"/>
    <w:rsid w:val="00270C01"/>
    <w:rsid w:val="002A09F7"/>
    <w:rsid w:val="002B4C28"/>
    <w:rsid w:val="002B6E6A"/>
    <w:rsid w:val="002D7C65"/>
    <w:rsid w:val="002F0EE2"/>
    <w:rsid w:val="002F3880"/>
    <w:rsid w:val="0031411E"/>
    <w:rsid w:val="00314C24"/>
    <w:rsid w:val="00317B12"/>
    <w:rsid w:val="003221BE"/>
    <w:rsid w:val="00330A8A"/>
    <w:rsid w:val="00332390"/>
    <w:rsid w:val="00332CBF"/>
    <w:rsid w:val="00340CD4"/>
    <w:rsid w:val="00341B86"/>
    <w:rsid w:val="003438DF"/>
    <w:rsid w:val="00352DDB"/>
    <w:rsid w:val="00360D14"/>
    <w:rsid w:val="00381F7E"/>
    <w:rsid w:val="003822E7"/>
    <w:rsid w:val="00387CB5"/>
    <w:rsid w:val="00394B2C"/>
    <w:rsid w:val="003A371E"/>
    <w:rsid w:val="003C60A3"/>
    <w:rsid w:val="003D1665"/>
    <w:rsid w:val="003D308D"/>
    <w:rsid w:val="003D3739"/>
    <w:rsid w:val="003E3ADC"/>
    <w:rsid w:val="003E61B9"/>
    <w:rsid w:val="003F5831"/>
    <w:rsid w:val="003F7BE4"/>
    <w:rsid w:val="00421DA3"/>
    <w:rsid w:val="00437FAA"/>
    <w:rsid w:val="00442D4B"/>
    <w:rsid w:val="0045772B"/>
    <w:rsid w:val="00464AC6"/>
    <w:rsid w:val="00477084"/>
    <w:rsid w:val="00496613"/>
    <w:rsid w:val="004A13DE"/>
    <w:rsid w:val="004A49A2"/>
    <w:rsid w:val="004B2188"/>
    <w:rsid w:val="004B676D"/>
    <w:rsid w:val="004C447E"/>
    <w:rsid w:val="004C53AC"/>
    <w:rsid w:val="004C75DD"/>
    <w:rsid w:val="004D2762"/>
    <w:rsid w:val="004D3481"/>
    <w:rsid w:val="004D7C33"/>
    <w:rsid w:val="004E17D0"/>
    <w:rsid w:val="004E1F1E"/>
    <w:rsid w:val="004E466E"/>
    <w:rsid w:val="00510853"/>
    <w:rsid w:val="00532C98"/>
    <w:rsid w:val="005335AF"/>
    <w:rsid w:val="0053420A"/>
    <w:rsid w:val="005402E6"/>
    <w:rsid w:val="00547EDB"/>
    <w:rsid w:val="00550AB3"/>
    <w:rsid w:val="005515E1"/>
    <w:rsid w:val="005551B6"/>
    <w:rsid w:val="005673AD"/>
    <w:rsid w:val="00570464"/>
    <w:rsid w:val="0058006E"/>
    <w:rsid w:val="00581529"/>
    <w:rsid w:val="005825A3"/>
    <w:rsid w:val="005A5AF7"/>
    <w:rsid w:val="005A668E"/>
    <w:rsid w:val="005A7BC4"/>
    <w:rsid w:val="005B6731"/>
    <w:rsid w:val="005D2B09"/>
    <w:rsid w:val="005E5734"/>
    <w:rsid w:val="005F200F"/>
    <w:rsid w:val="005F4D33"/>
    <w:rsid w:val="005F577C"/>
    <w:rsid w:val="00610C76"/>
    <w:rsid w:val="00621F60"/>
    <w:rsid w:val="00623CF5"/>
    <w:rsid w:val="00623E35"/>
    <w:rsid w:val="006471CC"/>
    <w:rsid w:val="00664E7D"/>
    <w:rsid w:val="00672AE3"/>
    <w:rsid w:val="00674CCD"/>
    <w:rsid w:val="006B5A28"/>
    <w:rsid w:val="006E127B"/>
    <w:rsid w:val="006F2382"/>
    <w:rsid w:val="006F3068"/>
    <w:rsid w:val="006F51FC"/>
    <w:rsid w:val="007023DE"/>
    <w:rsid w:val="007126F2"/>
    <w:rsid w:val="00731CA9"/>
    <w:rsid w:val="00735226"/>
    <w:rsid w:val="00736034"/>
    <w:rsid w:val="007364D4"/>
    <w:rsid w:val="0075640E"/>
    <w:rsid w:val="0077312F"/>
    <w:rsid w:val="007740A7"/>
    <w:rsid w:val="007760FA"/>
    <w:rsid w:val="007824FD"/>
    <w:rsid w:val="00787497"/>
    <w:rsid w:val="00791667"/>
    <w:rsid w:val="007928E5"/>
    <w:rsid w:val="007952E6"/>
    <w:rsid w:val="007A4511"/>
    <w:rsid w:val="007B5268"/>
    <w:rsid w:val="007C6EFE"/>
    <w:rsid w:val="007F41A5"/>
    <w:rsid w:val="007F5160"/>
    <w:rsid w:val="007F5F74"/>
    <w:rsid w:val="008040AB"/>
    <w:rsid w:val="008102EC"/>
    <w:rsid w:val="00853504"/>
    <w:rsid w:val="00855C4C"/>
    <w:rsid w:val="00856C78"/>
    <w:rsid w:val="00873D9F"/>
    <w:rsid w:val="00881715"/>
    <w:rsid w:val="008856E9"/>
    <w:rsid w:val="0088768C"/>
    <w:rsid w:val="008C179A"/>
    <w:rsid w:val="008C4276"/>
    <w:rsid w:val="008D53B2"/>
    <w:rsid w:val="008F3008"/>
    <w:rsid w:val="008F6BDF"/>
    <w:rsid w:val="009141B6"/>
    <w:rsid w:val="00917B7F"/>
    <w:rsid w:val="009257CD"/>
    <w:rsid w:val="00927C15"/>
    <w:rsid w:val="00945B56"/>
    <w:rsid w:val="00955842"/>
    <w:rsid w:val="009622EF"/>
    <w:rsid w:val="00964109"/>
    <w:rsid w:val="00967AE2"/>
    <w:rsid w:val="00970907"/>
    <w:rsid w:val="009838E0"/>
    <w:rsid w:val="009A27D6"/>
    <w:rsid w:val="009B29AE"/>
    <w:rsid w:val="009B3B9C"/>
    <w:rsid w:val="009B510D"/>
    <w:rsid w:val="009D09C3"/>
    <w:rsid w:val="009D2758"/>
    <w:rsid w:val="009E05A1"/>
    <w:rsid w:val="009E1B07"/>
    <w:rsid w:val="00A031AB"/>
    <w:rsid w:val="00A052B0"/>
    <w:rsid w:val="00A12839"/>
    <w:rsid w:val="00A15355"/>
    <w:rsid w:val="00A22693"/>
    <w:rsid w:val="00A23E4C"/>
    <w:rsid w:val="00A372EC"/>
    <w:rsid w:val="00A37377"/>
    <w:rsid w:val="00A43FC4"/>
    <w:rsid w:val="00A4554B"/>
    <w:rsid w:val="00A51E76"/>
    <w:rsid w:val="00A6445C"/>
    <w:rsid w:val="00A7266A"/>
    <w:rsid w:val="00A84205"/>
    <w:rsid w:val="00A84C2A"/>
    <w:rsid w:val="00A938A9"/>
    <w:rsid w:val="00A94F83"/>
    <w:rsid w:val="00AA6001"/>
    <w:rsid w:val="00AC02A0"/>
    <w:rsid w:val="00AC4CF0"/>
    <w:rsid w:val="00AC6666"/>
    <w:rsid w:val="00AD5159"/>
    <w:rsid w:val="00AE0BE5"/>
    <w:rsid w:val="00AE1627"/>
    <w:rsid w:val="00AE40F6"/>
    <w:rsid w:val="00AE7492"/>
    <w:rsid w:val="00AF1E58"/>
    <w:rsid w:val="00B00822"/>
    <w:rsid w:val="00B015C2"/>
    <w:rsid w:val="00B02373"/>
    <w:rsid w:val="00B13312"/>
    <w:rsid w:val="00B14ADE"/>
    <w:rsid w:val="00B15F69"/>
    <w:rsid w:val="00B200DA"/>
    <w:rsid w:val="00B304FC"/>
    <w:rsid w:val="00B37295"/>
    <w:rsid w:val="00B50F68"/>
    <w:rsid w:val="00B57502"/>
    <w:rsid w:val="00B6236F"/>
    <w:rsid w:val="00B678FB"/>
    <w:rsid w:val="00B710EC"/>
    <w:rsid w:val="00B91F85"/>
    <w:rsid w:val="00BC3549"/>
    <w:rsid w:val="00BE1367"/>
    <w:rsid w:val="00C072F6"/>
    <w:rsid w:val="00C07B43"/>
    <w:rsid w:val="00C45092"/>
    <w:rsid w:val="00C47607"/>
    <w:rsid w:val="00C6372B"/>
    <w:rsid w:val="00C65385"/>
    <w:rsid w:val="00C76284"/>
    <w:rsid w:val="00C864C4"/>
    <w:rsid w:val="00CA6727"/>
    <w:rsid w:val="00CA7011"/>
    <w:rsid w:val="00CC45CA"/>
    <w:rsid w:val="00CE572A"/>
    <w:rsid w:val="00D015F0"/>
    <w:rsid w:val="00D03DB2"/>
    <w:rsid w:val="00D2117F"/>
    <w:rsid w:val="00D311B6"/>
    <w:rsid w:val="00D46377"/>
    <w:rsid w:val="00D46CEB"/>
    <w:rsid w:val="00D62C88"/>
    <w:rsid w:val="00D67510"/>
    <w:rsid w:val="00D84DCD"/>
    <w:rsid w:val="00D8739C"/>
    <w:rsid w:val="00DA1FAC"/>
    <w:rsid w:val="00DA480B"/>
    <w:rsid w:val="00DB2E70"/>
    <w:rsid w:val="00DB554C"/>
    <w:rsid w:val="00DD1209"/>
    <w:rsid w:val="00DD2911"/>
    <w:rsid w:val="00DE3547"/>
    <w:rsid w:val="00E00954"/>
    <w:rsid w:val="00E0683E"/>
    <w:rsid w:val="00E174C6"/>
    <w:rsid w:val="00E32607"/>
    <w:rsid w:val="00E506EA"/>
    <w:rsid w:val="00E6266A"/>
    <w:rsid w:val="00E71482"/>
    <w:rsid w:val="00E7521B"/>
    <w:rsid w:val="00E753AC"/>
    <w:rsid w:val="00E7622A"/>
    <w:rsid w:val="00E807DF"/>
    <w:rsid w:val="00E82EBC"/>
    <w:rsid w:val="00E85CB0"/>
    <w:rsid w:val="00E86F9D"/>
    <w:rsid w:val="00E87B88"/>
    <w:rsid w:val="00E9166D"/>
    <w:rsid w:val="00E961EF"/>
    <w:rsid w:val="00EA48F6"/>
    <w:rsid w:val="00EB4404"/>
    <w:rsid w:val="00EC29E8"/>
    <w:rsid w:val="00EC6714"/>
    <w:rsid w:val="00EC6D7E"/>
    <w:rsid w:val="00ED2AFE"/>
    <w:rsid w:val="00EE093D"/>
    <w:rsid w:val="00EE47B1"/>
    <w:rsid w:val="00EE74EB"/>
    <w:rsid w:val="00F00DE4"/>
    <w:rsid w:val="00F229FE"/>
    <w:rsid w:val="00F22B0A"/>
    <w:rsid w:val="00F22BD5"/>
    <w:rsid w:val="00F4511C"/>
    <w:rsid w:val="00F45EED"/>
    <w:rsid w:val="00F6155C"/>
    <w:rsid w:val="00F62F0A"/>
    <w:rsid w:val="00F67C48"/>
    <w:rsid w:val="00F7289C"/>
    <w:rsid w:val="00F77857"/>
    <w:rsid w:val="00F84AC0"/>
    <w:rsid w:val="00F8585B"/>
    <w:rsid w:val="00F9093E"/>
    <w:rsid w:val="00FB6617"/>
    <w:rsid w:val="00FF1E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1CC"/>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uiPriority w:val="9"/>
    <w:qFormat/>
    <w:rsid w:val="00156B0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uiPriority w:val="9"/>
    <w:qFormat/>
    <w:rsid w:val="006471CC"/>
    <w:pPr>
      <w:keepNext/>
      <w:suppressAutoHyphens w:val="0"/>
      <w:spacing w:line="360" w:lineRule="auto"/>
      <w:jc w:val="center"/>
      <w:outlineLvl w:val="5"/>
    </w:pPr>
    <w:rPr>
      <w:b/>
      <w:sz w:val="3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117F"/>
    <w:pPr>
      <w:suppressAutoHyphens w:val="0"/>
    </w:pPr>
    <w:rPr>
      <w:rFonts w:ascii="Tahoma" w:eastAsiaTheme="minorHAnsi" w:hAnsi="Tahoma" w:cs="Tahoma"/>
      <w:sz w:val="16"/>
      <w:szCs w:val="16"/>
      <w:lang w:eastAsia="en-US"/>
    </w:rPr>
  </w:style>
  <w:style w:type="character" w:customStyle="1" w:styleId="a4">
    <w:name w:val="Текст выноски Знак"/>
    <w:basedOn w:val="a0"/>
    <w:link w:val="a3"/>
    <w:uiPriority w:val="99"/>
    <w:semiHidden/>
    <w:rsid w:val="00D2117F"/>
    <w:rPr>
      <w:rFonts w:ascii="Tahoma" w:hAnsi="Tahoma" w:cs="Tahoma"/>
      <w:sz w:val="16"/>
      <w:szCs w:val="16"/>
    </w:rPr>
  </w:style>
  <w:style w:type="paragraph" w:customStyle="1" w:styleId="ConsPlusTitlePage">
    <w:name w:val="ConsPlusTitlePage"/>
    <w:rsid w:val="00D2117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Normal">
    <w:name w:val="ConsPlusNormal"/>
    <w:link w:val="ConsPlusNormal0"/>
    <w:qFormat/>
    <w:rsid w:val="00D2117F"/>
    <w:pPr>
      <w:widowControl w:val="0"/>
      <w:autoSpaceDE w:val="0"/>
      <w:autoSpaceDN w:val="0"/>
      <w:spacing w:after="0" w:line="240" w:lineRule="auto"/>
    </w:pPr>
    <w:rPr>
      <w:rFonts w:ascii="Calibri" w:eastAsiaTheme="minorEastAsia" w:hAnsi="Calibri" w:cs="Calibri"/>
      <w:lang w:eastAsia="ru-RU"/>
    </w:rPr>
  </w:style>
  <w:style w:type="paragraph" w:customStyle="1" w:styleId="ConsPlusTitle">
    <w:name w:val="ConsPlusTitle"/>
    <w:rsid w:val="00D2117F"/>
    <w:pPr>
      <w:widowControl w:val="0"/>
      <w:autoSpaceDE w:val="0"/>
      <w:autoSpaceDN w:val="0"/>
      <w:spacing w:after="0" w:line="240" w:lineRule="auto"/>
    </w:pPr>
    <w:rPr>
      <w:rFonts w:ascii="Calibri" w:eastAsiaTheme="minorEastAsia" w:hAnsi="Calibri" w:cs="Calibri"/>
      <w:b/>
      <w:lang w:eastAsia="ru-RU"/>
    </w:rPr>
  </w:style>
  <w:style w:type="character" w:customStyle="1" w:styleId="60">
    <w:name w:val="Заголовок 6 Знак"/>
    <w:basedOn w:val="a0"/>
    <w:link w:val="6"/>
    <w:uiPriority w:val="9"/>
    <w:rsid w:val="006471CC"/>
    <w:rPr>
      <w:rFonts w:ascii="Times New Roman" w:eastAsia="Times New Roman" w:hAnsi="Times New Roman" w:cs="Times New Roman"/>
      <w:b/>
      <w:sz w:val="36"/>
      <w:szCs w:val="20"/>
      <w:lang w:eastAsia="ru-RU"/>
    </w:rPr>
  </w:style>
  <w:style w:type="character" w:customStyle="1" w:styleId="ConsPlusNormal0">
    <w:name w:val="ConsPlusNormal Знак"/>
    <w:link w:val="ConsPlusNormal"/>
    <w:locked/>
    <w:rsid w:val="006471CC"/>
    <w:rPr>
      <w:rFonts w:ascii="Calibri" w:eastAsiaTheme="minorEastAsia" w:hAnsi="Calibri" w:cs="Calibri"/>
      <w:lang w:eastAsia="ru-RU"/>
    </w:rPr>
  </w:style>
  <w:style w:type="paragraph" w:styleId="a5">
    <w:name w:val="header"/>
    <w:basedOn w:val="a"/>
    <w:link w:val="a6"/>
    <w:uiPriority w:val="99"/>
    <w:unhideWhenUsed/>
    <w:rsid w:val="006471CC"/>
    <w:pPr>
      <w:tabs>
        <w:tab w:val="center" w:pos="4677"/>
        <w:tab w:val="right" w:pos="9355"/>
      </w:tabs>
    </w:pPr>
  </w:style>
  <w:style w:type="character" w:customStyle="1" w:styleId="a6">
    <w:name w:val="Верхний колонтитул Знак"/>
    <w:basedOn w:val="a0"/>
    <w:link w:val="a5"/>
    <w:uiPriority w:val="99"/>
    <w:rsid w:val="006471CC"/>
    <w:rPr>
      <w:rFonts w:ascii="Times New Roman" w:eastAsia="Times New Roman" w:hAnsi="Times New Roman" w:cs="Times New Roman"/>
      <w:sz w:val="24"/>
      <w:szCs w:val="24"/>
      <w:lang w:eastAsia="zh-CN"/>
    </w:rPr>
  </w:style>
  <w:style w:type="paragraph" w:styleId="a7">
    <w:name w:val="footer"/>
    <w:basedOn w:val="a"/>
    <w:link w:val="a8"/>
    <w:uiPriority w:val="99"/>
    <w:unhideWhenUsed/>
    <w:rsid w:val="006471CC"/>
    <w:pPr>
      <w:tabs>
        <w:tab w:val="center" w:pos="4677"/>
        <w:tab w:val="right" w:pos="9355"/>
      </w:tabs>
    </w:pPr>
  </w:style>
  <w:style w:type="character" w:customStyle="1" w:styleId="a8">
    <w:name w:val="Нижний колонтитул Знак"/>
    <w:basedOn w:val="a0"/>
    <w:link w:val="a7"/>
    <w:uiPriority w:val="99"/>
    <w:rsid w:val="006471CC"/>
    <w:rPr>
      <w:rFonts w:ascii="Times New Roman" w:eastAsia="Times New Roman" w:hAnsi="Times New Roman" w:cs="Times New Roman"/>
      <w:sz w:val="24"/>
      <w:szCs w:val="24"/>
      <w:lang w:eastAsia="zh-CN"/>
    </w:rPr>
  </w:style>
  <w:style w:type="paragraph" w:styleId="a9">
    <w:name w:val="caption"/>
    <w:basedOn w:val="a"/>
    <w:next w:val="a"/>
    <w:uiPriority w:val="35"/>
    <w:unhideWhenUsed/>
    <w:qFormat/>
    <w:rsid w:val="000B209A"/>
    <w:pPr>
      <w:spacing w:after="200"/>
    </w:pPr>
    <w:rPr>
      <w:b/>
      <w:bCs/>
      <w:color w:val="4F81BD" w:themeColor="accent1"/>
      <w:sz w:val="18"/>
      <w:szCs w:val="18"/>
    </w:rPr>
  </w:style>
  <w:style w:type="paragraph" w:styleId="aa">
    <w:name w:val="footnote text"/>
    <w:basedOn w:val="a"/>
    <w:link w:val="ab"/>
    <w:uiPriority w:val="99"/>
    <w:semiHidden/>
    <w:unhideWhenUsed/>
    <w:rsid w:val="00621F60"/>
    <w:rPr>
      <w:sz w:val="20"/>
      <w:szCs w:val="20"/>
    </w:rPr>
  </w:style>
  <w:style w:type="character" w:customStyle="1" w:styleId="ab">
    <w:name w:val="Текст сноски Знак"/>
    <w:basedOn w:val="a0"/>
    <w:link w:val="aa"/>
    <w:uiPriority w:val="99"/>
    <w:semiHidden/>
    <w:rsid w:val="00621F60"/>
    <w:rPr>
      <w:rFonts w:ascii="Times New Roman" w:eastAsia="Times New Roman" w:hAnsi="Times New Roman" w:cs="Times New Roman"/>
      <w:sz w:val="20"/>
      <w:szCs w:val="20"/>
      <w:lang w:eastAsia="zh-CN"/>
    </w:rPr>
  </w:style>
  <w:style w:type="character" w:styleId="ac">
    <w:name w:val="footnote reference"/>
    <w:basedOn w:val="a0"/>
    <w:uiPriority w:val="99"/>
    <w:semiHidden/>
    <w:unhideWhenUsed/>
    <w:rsid w:val="00621F60"/>
    <w:rPr>
      <w:vertAlign w:val="superscript"/>
    </w:rPr>
  </w:style>
  <w:style w:type="paragraph" w:styleId="ad">
    <w:name w:val="Document Map"/>
    <w:basedOn w:val="a"/>
    <w:link w:val="ae"/>
    <w:uiPriority w:val="99"/>
    <w:semiHidden/>
    <w:unhideWhenUsed/>
    <w:rsid w:val="00340CD4"/>
    <w:rPr>
      <w:rFonts w:ascii="Tahoma" w:hAnsi="Tahoma" w:cs="Tahoma"/>
      <w:sz w:val="16"/>
      <w:szCs w:val="16"/>
    </w:rPr>
  </w:style>
  <w:style w:type="character" w:customStyle="1" w:styleId="ae">
    <w:name w:val="Схема документа Знак"/>
    <w:basedOn w:val="a0"/>
    <w:link w:val="ad"/>
    <w:uiPriority w:val="99"/>
    <w:semiHidden/>
    <w:rsid w:val="00340CD4"/>
    <w:rPr>
      <w:rFonts w:ascii="Tahoma" w:eastAsia="Times New Roman" w:hAnsi="Tahoma" w:cs="Tahoma"/>
      <w:sz w:val="16"/>
      <w:szCs w:val="16"/>
      <w:lang w:eastAsia="zh-CN"/>
    </w:rPr>
  </w:style>
  <w:style w:type="character" w:customStyle="1" w:styleId="10">
    <w:name w:val="Заголовок 1 Знак"/>
    <w:basedOn w:val="a0"/>
    <w:link w:val="1"/>
    <w:uiPriority w:val="9"/>
    <w:rsid w:val="00156B01"/>
    <w:rPr>
      <w:rFonts w:asciiTheme="majorHAnsi" w:eastAsiaTheme="majorEastAsia" w:hAnsiTheme="majorHAnsi" w:cstheme="majorBidi"/>
      <w:b/>
      <w:bCs/>
      <w:color w:val="365F91" w:themeColor="accent1" w:themeShade="BF"/>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6534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93188" TargetMode="External"/><Relationship Id="rId117" Type="http://schemas.openxmlformats.org/officeDocument/2006/relationships/image" Target="media/image71.png"/><Relationship Id="rId21" Type="http://schemas.openxmlformats.org/officeDocument/2006/relationships/hyperlink" Target="https://login.consultant.ru/link/?req=doc&amp;base=LAW&amp;n=480012" TargetMode="External"/><Relationship Id="rId42" Type="http://schemas.openxmlformats.org/officeDocument/2006/relationships/hyperlink" Target="https://login.consultant.ru/link/?req=doc&amp;base=MOB&amp;n=414150" TargetMode="External"/><Relationship Id="rId47" Type="http://schemas.openxmlformats.org/officeDocument/2006/relationships/image" Target="media/image6.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png"/><Relationship Id="rId112" Type="http://schemas.openxmlformats.org/officeDocument/2006/relationships/hyperlink" Target="https://login.consultant.ru/link/?req=doc&amp;base=MOB&amp;n=418481" TargetMode="External"/><Relationship Id="rId133" Type="http://schemas.openxmlformats.org/officeDocument/2006/relationships/image" Target="media/image87.png"/><Relationship Id="rId138" Type="http://schemas.openxmlformats.org/officeDocument/2006/relationships/image" Target="media/image90.png"/><Relationship Id="rId154" Type="http://schemas.openxmlformats.org/officeDocument/2006/relationships/image" Target="media/image106.png"/><Relationship Id="rId159" Type="http://schemas.openxmlformats.org/officeDocument/2006/relationships/hyperlink" Target="https://login.consultant.ru/link/?req=doc&amp;base=LAW&amp;n=500026" TargetMode="External"/><Relationship Id="rId175" Type="http://schemas.openxmlformats.org/officeDocument/2006/relationships/hyperlink" Target="https://login.consultant.ru/link/?req=doc&amp;base=MOB&amp;n=305556" TargetMode="External"/><Relationship Id="rId170" Type="http://schemas.openxmlformats.org/officeDocument/2006/relationships/hyperlink" Target="https://login.consultant.ru/link/?req=doc&amp;base=LAW&amp;n=481298&amp;dst=3732" TargetMode="External"/><Relationship Id="rId16" Type="http://schemas.openxmlformats.org/officeDocument/2006/relationships/hyperlink" Target="https://login.consultant.ru/link/?req=doc&amp;base=MOB&amp;n=418481" TargetMode="External"/><Relationship Id="rId107" Type="http://schemas.openxmlformats.org/officeDocument/2006/relationships/image" Target="media/image66.png"/><Relationship Id="rId11" Type="http://schemas.openxmlformats.org/officeDocument/2006/relationships/hyperlink" Target="http://www.ramenskoye.ru" TargetMode="External"/><Relationship Id="rId32" Type="http://schemas.openxmlformats.org/officeDocument/2006/relationships/header" Target="header2.xml"/><Relationship Id="rId37" Type="http://schemas.openxmlformats.org/officeDocument/2006/relationships/hyperlink" Target="https://login.consultant.ru/link/?req=doc&amp;base=MOB&amp;n=428785" TargetMode="External"/><Relationship Id="rId53" Type="http://schemas.openxmlformats.org/officeDocument/2006/relationships/image" Target="media/image12.png"/><Relationship Id="rId58" Type="http://schemas.openxmlformats.org/officeDocument/2006/relationships/image" Target="media/image17.png"/><Relationship Id="rId74" Type="http://schemas.openxmlformats.org/officeDocument/2006/relationships/image" Target="media/image33.png"/><Relationship Id="rId79" Type="http://schemas.openxmlformats.org/officeDocument/2006/relationships/image" Target="media/image38.png"/><Relationship Id="rId102" Type="http://schemas.openxmlformats.org/officeDocument/2006/relationships/image" Target="media/image61.png"/><Relationship Id="rId123" Type="http://schemas.openxmlformats.org/officeDocument/2006/relationships/image" Target="media/image77.png"/><Relationship Id="rId128" Type="http://schemas.openxmlformats.org/officeDocument/2006/relationships/image" Target="media/image82.png"/><Relationship Id="rId144" Type="http://schemas.openxmlformats.org/officeDocument/2006/relationships/image" Target="media/image96.png"/><Relationship Id="rId149" Type="http://schemas.openxmlformats.org/officeDocument/2006/relationships/image" Target="media/image101.png"/><Relationship Id="rId5" Type="http://schemas.openxmlformats.org/officeDocument/2006/relationships/footnotes" Target="footnotes.xml"/><Relationship Id="rId90" Type="http://schemas.openxmlformats.org/officeDocument/2006/relationships/image" Target="media/image49.png"/><Relationship Id="rId95" Type="http://schemas.openxmlformats.org/officeDocument/2006/relationships/image" Target="media/image54.png"/><Relationship Id="rId160" Type="http://schemas.openxmlformats.org/officeDocument/2006/relationships/hyperlink" Target="https://login.consultant.ru/link/?req=doc&amp;base=STR&amp;n=34555" TargetMode="External"/><Relationship Id="rId165" Type="http://schemas.openxmlformats.org/officeDocument/2006/relationships/hyperlink" Target="https://login.consultant.ru/link/?req=doc&amp;base=LAW&amp;n=493188" TargetMode="External"/><Relationship Id="rId181" Type="http://schemas.openxmlformats.org/officeDocument/2006/relationships/hyperlink" Target="https://login.consultant.ru/link/?req=doc&amp;base=MOB&amp;n=429271" TargetMode="External"/><Relationship Id="rId22" Type="http://schemas.openxmlformats.org/officeDocument/2006/relationships/hyperlink" Target="https://login.consultant.ru/link/?req=doc&amp;base=LAW&amp;n=500463" TargetMode="External"/><Relationship Id="rId27" Type="http://schemas.openxmlformats.org/officeDocument/2006/relationships/hyperlink" Target="https://login.consultant.ru/link/?req=doc&amp;base=LAW&amp;n=480012" TargetMode="External"/><Relationship Id="rId43" Type="http://schemas.openxmlformats.org/officeDocument/2006/relationships/image" Target="media/image2.png"/><Relationship Id="rId48" Type="http://schemas.openxmlformats.org/officeDocument/2006/relationships/image" Target="media/image7.png"/><Relationship Id="rId64" Type="http://schemas.openxmlformats.org/officeDocument/2006/relationships/image" Target="media/image23.png"/><Relationship Id="rId69" Type="http://schemas.openxmlformats.org/officeDocument/2006/relationships/image" Target="media/image28.png"/><Relationship Id="rId113" Type="http://schemas.openxmlformats.org/officeDocument/2006/relationships/hyperlink" Target="https://login.consultant.ru/link/?req=doc&amp;base=LAW&amp;n=482735" TargetMode="External"/><Relationship Id="rId118" Type="http://schemas.openxmlformats.org/officeDocument/2006/relationships/image" Target="media/image72.png"/><Relationship Id="rId134" Type="http://schemas.openxmlformats.org/officeDocument/2006/relationships/image" Target="media/image88.png"/><Relationship Id="rId139" Type="http://schemas.openxmlformats.org/officeDocument/2006/relationships/image" Target="media/image91.png"/><Relationship Id="rId80" Type="http://schemas.openxmlformats.org/officeDocument/2006/relationships/image" Target="media/image39.png"/><Relationship Id="rId85" Type="http://schemas.openxmlformats.org/officeDocument/2006/relationships/image" Target="media/image44.png"/><Relationship Id="rId150" Type="http://schemas.openxmlformats.org/officeDocument/2006/relationships/image" Target="media/image102.png"/><Relationship Id="rId155" Type="http://schemas.openxmlformats.org/officeDocument/2006/relationships/image" Target="media/image107.png"/><Relationship Id="rId171" Type="http://schemas.openxmlformats.org/officeDocument/2006/relationships/hyperlink" Target="https://login.consultant.ru/link/?req=doc&amp;base=LAW&amp;n=466715" TargetMode="External"/><Relationship Id="rId176" Type="http://schemas.openxmlformats.org/officeDocument/2006/relationships/hyperlink" Target="https://login.consultant.ru/link/?req=doc&amp;base=OTN&amp;n=8841" TargetMode="External"/><Relationship Id="rId12" Type="http://schemas.openxmlformats.org/officeDocument/2006/relationships/hyperlink" Target="https://login.consultant.ru/link/?req=doc&amp;base=LAW&amp;n=480999" TargetMode="External"/><Relationship Id="rId17" Type="http://schemas.openxmlformats.org/officeDocument/2006/relationships/hyperlink" Target="https://login.consultant.ru/link/?req=doc&amp;base=LAW&amp;n=380283" TargetMode="External"/><Relationship Id="rId33" Type="http://schemas.openxmlformats.org/officeDocument/2006/relationships/hyperlink" Target="https://login.consultant.ru/link/?req=doc&amp;base=LAW&amp;n=500026" TargetMode="External"/><Relationship Id="rId38" Type="http://schemas.openxmlformats.org/officeDocument/2006/relationships/hyperlink" Target="https://login.consultant.ru/link/?req=doc&amp;base=MOB&amp;n=379919" TargetMode="External"/><Relationship Id="rId59" Type="http://schemas.openxmlformats.org/officeDocument/2006/relationships/image" Target="media/image18.png"/><Relationship Id="rId103" Type="http://schemas.openxmlformats.org/officeDocument/2006/relationships/image" Target="media/image62.png"/><Relationship Id="rId108" Type="http://schemas.openxmlformats.org/officeDocument/2006/relationships/hyperlink" Target="https://login.consultant.ru/link/?req=doc&amp;base=STR&amp;n=20739" TargetMode="External"/><Relationship Id="rId124" Type="http://schemas.openxmlformats.org/officeDocument/2006/relationships/image" Target="media/image78.png"/><Relationship Id="rId129" Type="http://schemas.openxmlformats.org/officeDocument/2006/relationships/image" Target="media/image83.png"/><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image" Target="media/image34.png"/><Relationship Id="rId91" Type="http://schemas.openxmlformats.org/officeDocument/2006/relationships/image" Target="media/image50.png"/><Relationship Id="rId96" Type="http://schemas.openxmlformats.org/officeDocument/2006/relationships/image" Target="media/image55.png"/><Relationship Id="rId140" Type="http://schemas.openxmlformats.org/officeDocument/2006/relationships/image" Target="media/image92.png"/><Relationship Id="rId145" Type="http://schemas.openxmlformats.org/officeDocument/2006/relationships/image" Target="media/image97.png"/><Relationship Id="rId161" Type="http://schemas.openxmlformats.org/officeDocument/2006/relationships/hyperlink" Target="https://login.consultant.ru/link/?req=doc&amp;base=STR&amp;n=26131" TargetMode="External"/><Relationship Id="rId166" Type="http://schemas.openxmlformats.org/officeDocument/2006/relationships/hyperlink" Target="https://login.consultant.ru/link/?req=doc&amp;base=LAW&amp;n=481449"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https://login.consultant.ru/link/?req=doc&amp;base=LAW&amp;n=481298" TargetMode="External"/><Relationship Id="rId28" Type="http://schemas.openxmlformats.org/officeDocument/2006/relationships/hyperlink" Target="https://login.consultant.ru/link/?req=doc&amp;base=LAW&amp;n=481298" TargetMode="External"/><Relationship Id="rId49" Type="http://schemas.openxmlformats.org/officeDocument/2006/relationships/image" Target="media/image8.png"/><Relationship Id="rId114" Type="http://schemas.openxmlformats.org/officeDocument/2006/relationships/image" Target="media/image68.png"/><Relationship Id="rId119" Type="http://schemas.openxmlformats.org/officeDocument/2006/relationships/image" Target="media/image73.png"/><Relationship Id="rId44" Type="http://schemas.openxmlformats.org/officeDocument/2006/relationships/image" Target="media/image3.png"/><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image" Target="media/image40.png"/><Relationship Id="rId86" Type="http://schemas.openxmlformats.org/officeDocument/2006/relationships/image" Target="media/image45.png"/><Relationship Id="rId130" Type="http://schemas.openxmlformats.org/officeDocument/2006/relationships/image" Target="media/image84.png"/><Relationship Id="rId135" Type="http://schemas.openxmlformats.org/officeDocument/2006/relationships/image" Target="media/image89.png"/><Relationship Id="rId151" Type="http://schemas.openxmlformats.org/officeDocument/2006/relationships/image" Target="media/image103.png"/><Relationship Id="rId156" Type="http://schemas.openxmlformats.org/officeDocument/2006/relationships/hyperlink" Target="https://login.consultant.ru/link/?req=doc&amp;base=LAW&amp;n=501324&amp;dst=2487" TargetMode="External"/><Relationship Id="rId177" Type="http://schemas.openxmlformats.org/officeDocument/2006/relationships/hyperlink" Target="https://login.consultant.ru/link/?req=doc&amp;base=MOB&amp;n=418481" TargetMode="External"/><Relationship Id="rId4" Type="http://schemas.openxmlformats.org/officeDocument/2006/relationships/webSettings" Target="webSettings.xml"/><Relationship Id="rId9" Type="http://schemas.openxmlformats.org/officeDocument/2006/relationships/hyperlink" Target="consultantplus://offline/ref=21AADF48C650B392865EC6203E12A0234C7D73AA977CC8F5F3FD7A5C7F3059F3F393F694863266EB300B2EC2FAC0B29A528F289E4D2325080B32L" TargetMode="External"/><Relationship Id="rId172" Type="http://schemas.openxmlformats.org/officeDocument/2006/relationships/hyperlink" Target="https://login.consultant.ru/link/?req=doc&amp;base=MOB&amp;n=427591" TargetMode="External"/><Relationship Id="rId180" Type="http://schemas.openxmlformats.org/officeDocument/2006/relationships/hyperlink" Target="https://login.consultant.ru/link/?req=doc&amp;base=MOB&amp;n=418481" TargetMode="External"/><Relationship Id="rId13" Type="http://schemas.openxmlformats.org/officeDocument/2006/relationships/hyperlink" Target="https://login.consultant.ru/link/?req=doc&amp;base=MOB&amp;n=418481" TargetMode="External"/><Relationship Id="rId18" Type="http://schemas.openxmlformats.org/officeDocument/2006/relationships/hyperlink" Target="https://login.consultant.ru/link/?req=doc&amp;base=STR&amp;n=25338" TargetMode="External"/><Relationship Id="rId39" Type="http://schemas.openxmlformats.org/officeDocument/2006/relationships/hyperlink" Target="https://login.consultant.ru/link/?req=doc&amp;base=LAW&amp;n=493188" TargetMode="External"/><Relationship Id="rId109" Type="http://schemas.openxmlformats.org/officeDocument/2006/relationships/image" Target="media/image67.png"/><Relationship Id="rId34" Type="http://schemas.openxmlformats.org/officeDocument/2006/relationships/hyperlink" Target="https://login.consultant.ru/link/?req=doc&amp;base=MOB&amp;n=296681&amp;dst=100009"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image" Target="media/image63.png"/><Relationship Id="rId120" Type="http://schemas.openxmlformats.org/officeDocument/2006/relationships/image" Target="media/image74.png"/><Relationship Id="rId125" Type="http://schemas.openxmlformats.org/officeDocument/2006/relationships/image" Target="media/image79.png"/><Relationship Id="rId141" Type="http://schemas.openxmlformats.org/officeDocument/2006/relationships/image" Target="media/image93.png"/><Relationship Id="rId146" Type="http://schemas.openxmlformats.org/officeDocument/2006/relationships/image" Target="media/image98.png"/><Relationship Id="rId167" Type="http://schemas.openxmlformats.org/officeDocument/2006/relationships/hyperlink" Target="https://login.consultant.ru/link/?req=doc&amp;base=LAW&amp;n=286119" TargetMode="External"/><Relationship Id="rId7" Type="http://schemas.openxmlformats.org/officeDocument/2006/relationships/image" Target="media/image1.png"/><Relationship Id="rId71" Type="http://schemas.openxmlformats.org/officeDocument/2006/relationships/image" Target="media/image30.png"/><Relationship Id="rId92" Type="http://schemas.openxmlformats.org/officeDocument/2006/relationships/image" Target="media/image51.png"/><Relationship Id="rId162" Type="http://schemas.openxmlformats.org/officeDocument/2006/relationships/hyperlink" Target="https://login.consultant.ru/link/?req=doc&amp;base=LAW&amp;n=322547" TargetMode="External"/><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login.consultant.ru/link/?req=doc&amp;base=LAW&amp;n=493188" TargetMode="External"/><Relationship Id="rId24" Type="http://schemas.openxmlformats.org/officeDocument/2006/relationships/hyperlink" Target="https://login.consultant.ru/link/?req=doc&amp;base=STR&amp;n=34858" TargetMode="External"/><Relationship Id="rId40" Type="http://schemas.openxmlformats.org/officeDocument/2006/relationships/hyperlink" Target="https://login.consultant.ru/link/?req=doc&amp;base=LAW&amp;n=500026" TargetMode="External"/><Relationship Id="rId45" Type="http://schemas.openxmlformats.org/officeDocument/2006/relationships/image" Target="media/image4.png"/><Relationship Id="rId66" Type="http://schemas.openxmlformats.org/officeDocument/2006/relationships/image" Target="media/image25.png"/><Relationship Id="rId87" Type="http://schemas.openxmlformats.org/officeDocument/2006/relationships/image" Target="media/image46.png"/><Relationship Id="rId110" Type="http://schemas.openxmlformats.org/officeDocument/2006/relationships/hyperlink" Target="https://login.consultant.ru/link/?req=doc&amp;base=LAW&amp;n=479826" TargetMode="External"/><Relationship Id="rId115" Type="http://schemas.openxmlformats.org/officeDocument/2006/relationships/image" Target="media/image69.png"/><Relationship Id="rId131" Type="http://schemas.openxmlformats.org/officeDocument/2006/relationships/image" Target="media/image85.png"/><Relationship Id="rId136" Type="http://schemas.openxmlformats.org/officeDocument/2006/relationships/hyperlink" Target="https://login.consultant.ru/link/?req=doc&amp;base=LAW&amp;n=482735" TargetMode="External"/><Relationship Id="rId157" Type="http://schemas.openxmlformats.org/officeDocument/2006/relationships/hyperlink" Target="https://login.consultant.ru/link/?req=doc&amp;base=MOB&amp;n=421981" TargetMode="External"/><Relationship Id="rId178" Type="http://schemas.openxmlformats.org/officeDocument/2006/relationships/hyperlink" Target="https://login.consultant.ru/link/?req=doc&amp;base=LAW&amp;n=479826" TargetMode="External"/><Relationship Id="rId61" Type="http://schemas.openxmlformats.org/officeDocument/2006/relationships/image" Target="media/image20.png"/><Relationship Id="rId82" Type="http://schemas.openxmlformats.org/officeDocument/2006/relationships/image" Target="media/image41.png"/><Relationship Id="rId152" Type="http://schemas.openxmlformats.org/officeDocument/2006/relationships/image" Target="media/image104.png"/><Relationship Id="rId173" Type="http://schemas.openxmlformats.org/officeDocument/2006/relationships/hyperlink" Target="https://login.consultant.ru/link/?req=doc&amp;base=MOB&amp;n=418481" TargetMode="External"/><Relationship Id="rId19" Type="http://schemas.openxmlformats.org/officeDocument/2006/relationships/hyperlink" Target="https://login.consultant.ru/link/?req=doc&amp;base=LAW&amp;n=481298" TargetMode="External"/><Relationship Id="rId14" Type="http://schemas.openxmlformats.org/officeDocument/2006/relationships/hyperlink" Target="https://login.consultant.ru/link/?req=doc&amp;base=LAW&amp;n=483135" TargetMode="External"/><Relationship Id="rId30" Type="http://schemas.openxmlformats.org/officeDocument/2006/relationships/hyperlink" Target="https://login.consultant.ru/link/?req=doc&amp;base=MOB&amp;n=362913" TargetMode="External"/><Relationship Id="rId35" Type="http://schemas.openxmlformats.org/officeDocument/2006/relationships/hyperlink" Target="https://login.consultant.ru/link/?req=doc&amp;base=LAW&amp;n=497589&amp;dst=100019" TargetMode="External"/><Relationship Id="rId56" Type="http://schemas.openxmlformats.org/officeDocument/2006/relationships/image" Target="media/image15.png"/><Relationship Id="rId77" Type="http://schemas.openxmlformats.org/officeDocument/2006/relationships/image" Target="media/image36.png"/><Relationship Id="rId100" Type="http://schemas.openxmlformats.org/officeDocument/2006/relationships/image" Target="media/image59.png"/><Relationship Id="rId105" Type="http://schemas.openxmlformats.org/officeDocument/2006/relationships/image" Target="media/image64.png"/><Relationship Id="rId126" Type="http://schemas.openxmlformats.org/officeDocument/2006/relationships/image" Target="media/image80.png"/><Relationship Id="rId147" Type="http://schemas.openxmlformats.org/officeDocument/2006/relationships/image" Target="media/image99.png"/><Relationship Id="rId168" Type="http://schemas.openxmlformats.org/officeDocument/2006/relationships/hyperlink" Target="https://login.consultant.ru/link/?req=doc&amp;base=LAW&amp;n=455795" TargetMode="External"/><Relationship Id="rId8" Type="http://schemas.openxmlformats.org/officeDocument/2006/relationships/hyperlink" Target="consultantplus://offline/ref=21AADF48C650B392865EC6203E12A0234C7B73A39C7EC8F5F3FD7A5C7F3059F3F393F694863266EB300B2EC2FAC0B29A528F289E4D2325080B32L" TargetMode="External"/><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52.png"/><Relationship Id="rId98" Type="http://schemas.openxmlformats.org/officeDocument/2006/relationships/image" Target="media/image57.png"/><Relationship Id="rId121" Type="http://schemas.openxmlformats.org/officeDocument/2006/relationships/image" Target="media/image75.png"/><Relationship Id="rId142" Type="http://schemas.openxmlformats.org/officeDocument/2006/relationships/image" Target="media/image94.png"/><Relationship Id="rId163" Type="http://schemas.openxmlformats.org/officeDocument/2006/relationships/hyperlink" Target="https://login.consultant.ru/link/?req=doc&amp;base=STR&amp;n=26131" TargetMode="External"/><Relationship Id="rId3" Type="http://schemas.openxmlformats.org/officeDocument/2006/relationships/settings" Target="settings.xml"/><Relationship Id="rId25" Type="http://schemas.openxmlformats.org/officeDocument/2006/relationships/hyperlink" Target="https://login.consultant.ru/link/?req=doc&amp;base=MOB&amp;n=418481" TargetMode="External"/><Relationship Id="rId46" Type="http://schemas.openxmlformats.org/officeDocument/2006/relationships/image" Target="media/image5.png"/><Relationship Id="rId67" Type="http://schemas.openxmlformats.org/officeDocument/2006/relationships/image" Target="media/image26.png"/><Relationship Id="rId116" Type="http://schemas.openxmlformats.org/officeDocument/2006/relationships/image" Target="media/image70.png"/><Relationship Id="rId137" Type="http://schemas.openxmlformats.org/officeDocument/2006/relationships/hyperlink" Target="https://login.consultant.ru/link/?req=doc&amp;base=LAW&amp;n=471020" TargetMode="External"/><Relationship Id="rId158" Type="http://schemas.openxmlformats.org/officeDocument/2006/relationships/hyperlink" Target="https://login.consultant.ru/link/?req=doc&amp;base=LAW&amp;n=493188" TargetMode="External"/><Relationship Id="rId20" Type="http://schemas.openxmlformats.org/officeDocument/2006/relationships/hyperlink" Target="https://login.consultant.ru/link/?req=doc&amp;base=LAW&amp;n=480012" TargetMode="External"/><Relationship Id="rId41" Type="http://schemas.openxmlformats.org/officeDocument/2006/relationships/hyperlink" Target="https://login.consultant.ru/link/?req=doc&amp;base=MOB&amp;n=418481" TargetMode="External"/><Relationship Id="rId62" Type="http://schemas.openxmlformats.org/officeDocument/2006/relationships/image" Target="media/image21.png"/><Relationship Id="rId83" Type="http://schemas.openxmlformats.org/officeDocument/2006/relationships/image" Target="media/image42.png"/><Relationship Id="rId88" Type="http://schemas.openxmlformats.org/officeDocument/2006/relationships/image" Target="media/image47.png"/><Relationship Id="rId111" Type="http://schemas.openxmlformats.org/officeDocument/2006/relationships/hyperlink" Target="https://login.consultant.ru/link/?req=doc&amp;base=LAW&amp;n=480012" TargetMode="External"/><Relationship Id="rId132" Type="http://schemas.openxmlformats.org/officeDocument/2006/relationships/image" Target="media/image86.png"/><Relationship Id="rId153" Type="http://schemas.openxmlformats.org/officeDocument/2006/relationships/image" Target="media/image105.png"/><Relationship Id="rId174" Type="http://schemas.openxmlformats.org/officeDocument/2006/relationships/hyperlink" Target="https://login.consultant.ru/link/?req=doc&amp;base=MOB&amp;n=424244" TargetMode="External"/><Relationship Id="rId179" Type="http://schemas.openxmlformats.org/officeDocument/2006/relationships/hyperlink" Target="https://login.consultant.ru/link/?req=doc&amp;base=MOB&amp;n=418481" TargetMode="External"/><Relationship Id="rId15" Type="http://schemas.openxmlformats.org/officeDocument/2006/relationships/hyperlink" Target="https://login.consultant.ru/link/?req=doc&amp;base=LAW&amp;n=481298" TargetMode="External"/><Relationship Id="rId36" Type="http://schemas.openxmlformats.org/officeDocument/2006/relationships/hyperlink" Target="https://login.consultant.ru/link/?req=doc&amp;base=LAW&amp;n=67898" TargetMode="External"/><Relationship Id="rId57" Type="http://schemas.openxmlformats.org/officeDocument/2006/relationships/image" Target="media/image16.png"/><Relationship Id="rId106" Type="http://schemas.openxmlformats.org/officeDocument/2006/relationships/image" Target="media/image65.png"/><Relationship Id="rId127" Type="http://schemas.openxmlformats.org/officeDocument/2006/relationships/image" Target="media/image81.png"/><Relationship Id="rId10" Type="http://schemas.openxmlformats.org/officeDocument/2006/relationships/hyperlink" Target="https://login.consultant.ru/link/?req=doc&amp;base=MOB&amp;n=419167&amp;dst=100005" TargetMode="External"/><Relationship Id="rId31" Type="http://schemas.openxmlformats.org/officeDocument/2006/relationships/header" Target="header1.xm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53.png"/><Relationship Id="rId99" Type="http://schemas.openxmlformats.org/officeDocument/2006/relationships/image" Target="media/image58.png"/><Relationship Id="rId101" Type="http://schemas.openxmlformats.org/officeDocument/2006/relationships/image" Target="media/image60.png"/><Relationship Id="rId122" Type="http://schemas.openxmlformats.org/officeDocument/2006/relationships/image" Target="media/image76.png"/><Relationship Id="rId143" Type="http://schemas.openxmlformats.org/officeDocument/2006/relationships/image" Target="media/image95.png"/><Relationship Id="rId148" Type="http://schemas.openxmlformats.org/officeDocument/2006/relationships/image" Target="media/image100.png"/><Relationship Id="rId164" Type="http://schemas.openxmlformats.org/officeDocument/2006/relationships/hyperlink" Target="https://login.consultant.ru/link/?req=doc&amp;base=STR&amp;n=26131" TargetMode="External"/><Relationship Id="rId169" Type="http://schemas.openxmlformats.org/officeDocument/2006/relationships/hyperlink" Target="https://login.consultant.ru/link/?req=doc&amp;base=LAW&amp;n=481298&amp;dst=3699" TargetMode="External"/><Relationship Id="rId18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71B32-5AE7-437B-BEA4-D685C3C5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258</Pages>
  <Words>74899</Words>
  <Characters>426928</Characters>
  <Application>Microsoft Office Word</Application>
  <DocSecurity>0</DocSecurity>
  <Lines>3557</Lines>
  <Paragraphs>1001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P18U09</dc:creator>
  <cp:lastModifiedBy>P18U09</cp:lastModifiedBy>
  <cp:revision>3</cp:revision>
  <dcterms:created xsi:type="dcterms:W3CDTF">2025-09-01T08:10:00Z</dcterms:created>
  <dcterms:modified xsi:type="dcterms:W3CDTF">2025-09-01T08:12:00Z</dcterms:modified>
</cp:coreProperties>
</file>