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A42E71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A42E71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A42E71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945A07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 </w:t>
      </w:r>
    </w:p>
    <w:p w:rsidR="008C608B" w:rsidRDefault="008C608B" w:rsidP="00285C6A">
      <w:pPr>
        <w:jc w:val="both"/>
        <w:rPr>
          <w:sz w:val="28"/>
          <w:szCs w:val="28"/>
        </w:rPr>
      </w:pPr>
    </w:p>
    <w:p w:rsidR="00EC46CB" w:rsidRDefault="00EC46C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91B97">
        <w:rPr>
          <w:sz w:val="28"/>
          <w:szCs w:val="28"/>
        </w:rPr>
        <w:t xml:space="preserve">,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E91B97">
        <w:rPr>
          <w:sz w:val="28"/>
          <w:szCs w:val="28"/>
        </w:rPr>
        <w:t xml:space="preserve"> и </w:t>
      </w:r>
      <w:r w:rsidR="00E91B97" w:rsidRPr="00E91B97">
        <w:rPr>
          <w:sz w:val="28"/>
          <w:szCs w:val="28"/>
        </w:rPr>
        <w:t xml:space="preserve">Постановлением администрации Раменского городского округа от </w:t>
      </w:r>
      <w:r w:rsidR="00E91B97">
        <w:rPr>
          <w:sz w:val="28"/>
          <w:szCs w:val="28"/>
        </w:rPr>
        <w:t>15</w:t>
      </w:r>
      <w:r w:rsidR="00E91B97" w:rsidRPr="00E91B97">
        <w:rPr>
          <w:sz w:val="28"/>
          <w:szCs w:val="28"/>
        </w:rPr>
        <w:t>.</w:t>
      </w:r>
      <w:r w:rsidR="00E91B97">
        <w:rPr>
          <w:sz w:val="28"/>
          <w:szCs w:val="28"/>
        </w:rPr>
        <w:t>05</w:t>
      </w:r>
      <w:r w:rsidR="00E91B97" w:rsidRPr="00E91B97">
        <w:rPr>
          <w:sz w:val="28"/>
          <w:szCs w:val="28"/>
        </w:rPr>
        <w:t>.202</w:t>
      </w:r>
      <w:r w:rsidR="00E91B97">
        <w:rPr>
          <w:sz w:val="28"/>
          <w:szCs w:val="28"/>
        </w:rPr>
        <w:t>3</w:t>
      </w:r>
      <w:r w:rsidR="00E91B97" w:rsidRPr="00E91B97">
        <w:rPr>
          <w:sz w:val="28"/>
          <w:szCs w:val="28"/>
        </w:rPr>
        <w:t xml:space="preserve"> № </w:t>
      </w:r>
      <w:r w:rsidR="00E91B97">
        <w:rPr>
          <w:sz w:val="28"/>
          <w:szCs w:val="28"/>
        </w:rPr>
        <w:t>1602</w:t>
      </w:r>
      <w:r w:rsidR="00E91B97" w:rsidRPr="00E91B97">
        <w:rPr>
          <w:sz w:val="28"/>
          <w:szCs w:val="28"/>
        </w:rPr>
        <w:t xml:space="preserve"> «</w:t>
      </w:r>
      <w:r w:rsidR="00E91B97">
        <w:rPr>
          <w:sz w:val="28"/>
          <w:szCs w:val="28"/>
        </w:rPr>
        <w:t xml:space="preserve">О внесении изменений в </w:t>
      </w:r>
      <w:r w:rsidR="00E91B97" w:rsidRPr="00E91B97">
        <w:rPr>
          <w:sz w:val="28"/>
          <w:szCs w:val="28"/>
        </w:rPr>
        <w:t>Поряд</w:t>
      </w:r>
      <w:r w:rsidR="00E91B97">
        <w:rPr>
          <w:sz w:val="28"/>
          <w:szCs w:val="28"/>
        </w:rPr>
        <w:t>ок</w:t>
      </w:r>
      <w:r w:rsidR="00E91B97" w:rsidRPr="00E91B97">
        <w:rPr>
          <w:sz w:val="28"/>
          <w:szCs w:val="28"/>
        </w:rPr>
        <w:t xml:space="preserve"> разработки и </w:t>
      </w:r>
      <w:r w:rsidR="00E91B97">
        <w:rPr>
          <w:sz w:val="28"/>
          <w:szCs w:val="28"/>
        </w:rPr>
        <w:t xml:space="preserve">        </w:t>
      </w:r>
      <w:r w:rsidR="00E91B97" w:rsidRPr="00E91B97">
        <w:rPr>
          <w:sz w:val="28"/>
          <w:szCs w:val="28"/>
        </w:rPr>
        <w:t>реализации муниципальных</w:t>
      </w:r>
      <w:proofErr w:type="gramEnd"/>
      <w:r w:rsidR="00E91B97" w:rsidRPr="00E91B97">
        <w:rPr>
          <w:sz w:val="28"/>
          <w:szCs w:val="28"/>
        </w:rPr>
        <w:t xml:space="preserve"> программ Раменского городского округа Московской области»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A42E71" w:rsidRDefault="008C608B" w:rsidP="00392445">
      <w:pPr>
        <w:jc w:val="center"/>
        <w:rPr>
          <w:sz w:val="28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</w:t>
      </w:r>
      <w:proofErr w:type="gramStart"/>
      <w:r w:rsidR="00392445" w:rsidRPr="00392445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762BEE">
        <w:rPr>
          <w:sz w:val="28"/>
          <w:szCs w:val="28"/>
          <w:lang w:eastAsia="zh-CN"/>
        </w:rPr>
        <w:t>ями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BF71BE">
        <w:rPr>
          <w:sz w:val="28"/>
          <w:szCs w:val="28"/>
          <w:lang w:eastAsia="zh-CN"/>
        </w:rPr>
        <w:t>, от 16.03.2023 № 806</w:t>
      </w:r>
      <w:r w:rsidR="000568B8">
        <w:rPr>
          <w:sz w:val="28"/>
          <w:szCs w:val="28"/>
          <w:lang w:eastAsia="zh-CN"/>
        </w:rPr>
        <w:t>, от 28.06.2023 № 2310</w:t>
      </w:r>
      <w:r w:rsidR="0078304D">
        <w:rPr>
          <w:sz w:val="28"/>
          <w:szCs w:val="28"/>
          <w:lang w:eastAsia="zh-CN"/>
        </w:rPr>
        <w:t xml:space="preserve">, от 27.07.2023 № </w:t>
      </w:r>
      <w:bookmarkStart w:id="0" w:name="_GoBack"/>
      <w:bookmarkEnd w:id="0"/>
      <w:r w:rsidR="0078304D">
        <w:rPr>
          <w:sz w:val="28"/>
          <w:szCs w:val="28"/>
          <w:lang w:eastAsia="zh-CN"/>
        </w:rPr>
        <w:t>2703</w:t>
      </w:r>
      <w:r w:rsidR="000568B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</w:t>
      </w:r>
      <w:r w:rsidR="00392445" w:rsidRPr="00392445">
        <w:rPr>
          <w:sz w:val="28"/>
          <w:szCs w:val="28"/>
          <w:lang w:eastAsia="zh-CN"/>
        </w:rPr>
        <w:t>о</w:t>
      </w:r>
      <w:r w:rsidR="00392445" w:rsidRPr="00392445">
        <w:rPr>
          <w:sz w:val="28"/>
          <w:szCs w:val="28"/>
          <w:lang w:eastAsia="zh-CN"/>
        </w:rPr>
        <w:t>жению к настоящему постановлению.</w:t>
      </w:r>
      <w:proofErr w:type="gramEnd"/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</w:t>
      </w:r>
      <w:proofErr w:type="gramStart"/>
      <w:r w:rsidRPr="007F3E4F">
        <w:rPr>
          <w:sz w:val="28"/>
          <w:szCs w:val="28"/>
          <w:lang w:eastAsia="zh-CN"/>
        </w:rPr>
        <w:t>разместить</w:t>
      </w:r>
      <w:proofErr w:type="gramEnd"/>
      <w:r w:rsidRPr="007F3E4F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 </w:t>
      </w:r>
    </w:p>
    <w:p w:rsidR="00A42E71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42E71" w:rsidSect="00ED5036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 xml:space="preserve">в силу </w:t>
      </w:r>
      <w:proofErr w:type="gramStart"/>
      <w:r w:rsidR="00392445">
        <w:rPr>
          <w:sz w:val="28"/>
          <w:szCs w:val="20"/>
          <w:lang w:eastAsia="zh-CN"/>
        </w:rPr>
        <w:t>с даты</w:t>
      </w:r>
      <w:proofErr w:type="gramEnd"/>
      <w:r w:rsidR="00392445">
        <w:rPr>
          <w:sz w:val="28"/>
          <w:szCs w:val="20"/>
          <w:lang w:eastAsia="zh-CN"/>
        </w:rPr>
        <w:t xml:space="preserve">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A42E71" w:rsidRDefault="00A42E71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55524" w:rsidRPr="00E55524" w:rsidRDefault="00092F74" w:rsidP="00E55524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</w:t>
      </w:r>
      <w:r w:rsidR="00E55524" w:rsidRPr="00E55524">
        <w:rPr>
          <w:sz w:val="28"/>
          <w:szCs w:val="28"/>
        </w:rPr>
        <w:t>сполняющий</w:t>
      </w:r>
      <w:proofErr w:type="gramEnd"/>
      <w:r w:rsidR="00E55524" w:rsidRPr="00E55524">
        <w:rPr>
          <w:sz w:val="28"/>
          <w:szCs w:val="28"/>
        </w:rPr>
        <w:t xml:space="preserve"> полномочия </w:t>
      </w:r>
    </w:p>
    <w:p w:rsidR="007F3E4F" w:rsidRDefault="00E55524" w:rsidP="00E55524">
      <w:pPr>
        <w:tabs>
          <w:tab w:val="left" w:pos="142"/>
        </w:tabs>
        <w:rPr>
          <w:sz w:val="20"/>
          <w:szCs w:val="20"/>
          <w:lang w:eastAsia="zh-CN"/>
        </w:rPr>
      </w:pPr>
      <w:r w:rsidRPr="00E55524">
        <w:rPr>
          <w:sz w:val="28"/>
          <w:szCs w:val="28"/>
        </w:rPr>
        <w:t xml:space="preserve">главы Раменского городского округа                                             </w:t>
      </w:r>
      <w:r w:rsidR="00092F74">
        <w:rPr>
          <w:sz w:val="28"/>
          <w:szCs w:val="28"/>
        </w:rPr>
        <w:t xml:space="preserve">    </w:t>
      </w:r>
      <w:r w:rsidRPr="00E55524">
        <w:rPr>
          <w:sz w:val="28"/>
          <w:szCs w:val="28"/>
        </w:rPr>
        <w:t xml:space="preserve">              </w:t>
      </w:r>
      <w:proofErr w:type="spellStart"/>
      <w:r w:rsidR="00092F74">
        <w:rPr>
          <w:sz w:val="28"/>
          <w:szCs w:val="28"/>
        </w:rPr>
        <w:t>Н.А.Ханин</w:t>
      </w:r>
      <w:proofErr w:type="spellEnd"/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proofErr w:type="gramStart"/>
      <w:r>
        <w:rPr>
          <w:sz w:val="20"/>
          <w:szCs w:val="20"/>
          <w:lang w:eastAsia="zh-CN"/>
        </w:rPr>
        <w:t>Сбродов</w:t>
      </w:r>
      <w:proofErr w:type="gramEnd"/>
      <w:r>
        <w:rPr>
          <w:sz w:val="20"/>
          <w:szCs w:val="20"/>
          <w:lang w:eastAsia="zh-CN"/>
        </w:rPr>
        <w:t xml:space="preserve"> А.Н.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A42E71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762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Pr="00586626">
              <w:rPr>
                <w:sz w:val="28"/>
                <w:szCs w:val="28"/>
              </w:rPr>
              <w:t xml:space="preserve"> </w:t>
            </w:r>
            <w:r w:rsidR="00762BEE" w:rsidRPr="00762BEE">
              <w:rPr>
                <w:sz w:val="28"/>
                <w:szCs w:val="28"/>
              </w:rPr>
              <w:t>В. Н.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D04E4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</w:t>
            </w:r>
            <w:r w:rsidR="00D04E4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 по годам реализации программы (тыс.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E6939">
              <w:rPr>
                <w:color w:val="000000"/>
                <w:sz w:val="28"/>
                <w:szCs w:val="28"/>
              </w:rPr>
              <w:t>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DA3461" w:rsidRPr="00586626" w:rsidTr="007E0EAA">
        <w:trPr>
          <w:trHeight w:val="186"/>
        </w:trPr>
        <w:tc>
          <w:tcPr>
            <w:tcW w:w="4678" w:type="dxa"/>
            <w:vAlign w:val="center"/>
          </w:tcPr>
          <w:p w:rsidR="00DA3461" w:rsidRPr="004E6939" w:rsidRDefault="00DA346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305 067,13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156 155,70</w:t>
            </w:r>
          </w:p>
        </w:tc>
        <w:tc>
          <w:tcPr>
            <w:tcW w:w="1560" w:type="dxa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DA3461" w:rsidRPr="003C65A0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3C65A0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A3461" w:rsidRPr="00586626" w:rsidTr="007E0EAA">
        <w:trPr>
          <w:trHeight w:val="85"/>
        </w:trPr>
        <w:tc>
          <w:tcPr>
            <w:tcW w:w="4678" w:type="dxa"/>
            <w:vAlign w:val="center"/>
          </w:tcPr>
          <w:p w:rsidR="00DA3461" w:rsidRPr="004E6939" w:rsidRDefault="00DA346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78 427,16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42 372,60</w:t>
            </w:r>
          </w:p>
        </w:tc>
        <w:tc>
          <w:tcPr>
            <w:tcW w:w="1560" w:type="dxa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23 869,74</w:t>
            </w:r>
          </w:p>
        </w:tc>
        <w:tc>
          <w:tcPr>
            <w:tcW w:w="1700" w:type="dxa"/>
            <w:vAlign w:val="center"/>
          </w:tcPr>
          <w:p w:rsidR="00DA3461" w:rsidRPr="003C65A0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3C65A0">
              <w:rPr>
                <w:color w:val="000000"/>
                <w:sz w:val="28"/>
                <w:szCs w:val="28"/>
              </w:rPr>
              <w:t>12 184,82</w:t>
            </w:r>
          </w:p>
        </w:tc>
        <w:tc>
          <w:tcPr>
            <w:tcW w:w="1419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A3461" w:rsidRPr="00586626" w:rsidTr="007E0EAA">
        <w:trPr>
          <w:trHeight w:val="79"/>
        </w:trPr>
        <w:tc>
          <w:tcPr>
            <w:tcW w:w="4678" w:type="dxa"/>
            <w:vAlign w:val="center"/>
          </w:tcPr>
          <w:p w:rsidR="00DA3461" w:rsidRPr="004E6939" w:rsidRDefault="00DA346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DA3461" w:rsidRPr="003C65A0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3C65A0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A3461" w:rsidRPr="00586626" w:rsidTr="007E0EAA">
        <w:trPr>
          <w:trHeight w:val="79"/>
        </w:trPr>
        <w:tc>
          <w:tcPr>
            <w:tcW w:w="4678" w:type="dxa"/>
            <w:vAlign w:val="center"/>
          </w:tcPr>
          <w:p w:rsidR="00DA3461" w:rsidRPr="004E6939" w:rsidRDefault="00DA346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712 178,93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450 412,94</w:t>
            </w:r>
          </w:p>
        </w:tc>
        <w:tc>
          <w:tcPr>
            <w:tcW w:w="1560" w:type="dxa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211 913,17</w:t>
            </w:r>
          </w:p>
        </w:tc>
        <w:tc>
          <w:tcPr>
            <w:tcW w:w="1700" w:type="dxa"/>
            <w:vAlign w:val="center"/>
          </w:tcPr>
          <w:p w:rsidR="00DA3461" w:rsidRPr="003C65A0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3C65A0">
              <w:rPr>
                <w:color w:val="000000"/>
                <w:sz w:val="28"/>
                <w:szCs w:val="28"/>
              </w:rPr>
              <w:t>49 852,82</w:t>
            </w:r>
          </w:p>
        </w:tc>
        <w:tc>
          <w:tcPr>
            <w:tcW w:w="1419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</w:t>
      </w:r>
      <w:r w:rsidR="00D05B99">
        <w:rPr>
          <w:bCs/>
          <w:sz w:val="28"/>
          <w:szCs w:val="28"/>
          <w:lang w:eastAsia="ar-SA"/>
        </w:rPr>
        <w:t>й</w:t>
      </w:r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ва</w:t>
      </w:r>
      <w:r w:rsidRPr="00745706">
        <w:rPr>
          <w:bCs/>
          <w:sz w:val="28"/>
          <w:szCs w:val="28"/>
          <w:lang w:eastAsia="ar-SA"/>
        </w:rPr>
        <w:t>ж</w:t>
      </w:r>
      <w:r w:rsidRPr="00745706">
        <w:rPr>
          <w:bCs/>
          <w:sz w:val="28"/>
          <w:szCs w:val="28"/>
          <w:lang w:eastAsia="ar-SA"/>
        </w:rPr>
        <w:t>ными услугами. Оказание услуг тепло</w:t>
      </w:r>
      <w:proofErr w:type="gramStart"/>
      <w:r w:rsidRPr="00745706">
        <w:rPr>
          <w:bCs/>
          <w:sz w:val="28"/>
          <w:szCs w:val="28"/>
          <w:lang w:eastAsia="ar-SA"/>
        </w:rPr>
        <w:t xml:space="preserve"> -, </w:t>
      </w:r>
      <w:proofErr w:type="gramEnd"/>
      <w:r w:rsidRPr="00745706">
        <w:rPr>
          <w:bCs/>
          <w:sz w:val="28"/>
          <w:szCs w:val="28"/>
          <w:lang w:eastAsia="ar-SA"/>
        </w:rPr>
        <w:t>водоснабжения и водоотведения, осуществляется посредством эксплуатации сист</w:t>
      </w:r>
      <w:r w:rsidRPr="00745706">
        <w:rPr>
          <w:bCs/>
          <w:sz w:val="28"/>
          <w:szCs w:val="28"/>
          <w:lang w:eastAsia="ar-SA"/>
        </w:rPr>
        <w:t>е</w:t>
      </w:r>
      <w:r w:rsidRPr="00745706">
        <w:rPr>
          <w:bCs/>
          <w:sz w:val="28"/>
          <w:szCs w:val="28"/>
          <w:lang w:eastAsia="ar-SA"/>
        </w:rPr>
        <w:t>мы коммунального хозяйства, представляющей собой сложный комплекс технически взаимосвязанных объектов водосна</w:t>
      </w:r>
      <w:r w:rsidRPr="00745706">
        <w:rPr>
          <w:bCs/>
          <w:sz w:val="28"/>
          <w:szCs w:val="28"/>
          <w:lang w:eastAsia="ar-SA"/>
        </w:rPr>
        <w:t>б</w:t>
      </w:r>
      <w:r w:rsidRPr="00745706">
        <w:rPr>
          <w:bCs/>
          <w:sz w:val="28"/>
          <w:szCs w:val="28"/>
          <w:lang w:eastAsia="ar-SA"/>
        </w:rPr>
        <w:t>жения, водоотведения и теплоснабжения, обеспечивающих производство и транспортировку соответствующих коммунал</w:t>
      </w:r>
      <w:r w:rsidRPr="00745706">
        <w:rPr>
          <w:bCs/>
          <w:sz w:val="28"/>
          <w:szCs w:val="28"/>
          <w:lang w:eastAsia="ar-SA"/>
        </w:rPr>
        <w:t>ь</w:t>
      </w:r>
      <w:r w:rsidRPr="00745706">
        <w:rPr>
          <w:bCs/>
          <w:sz w:val="28"/>
          <w:szCs w:val="28"/>
          <w:lang w:eastAsia="ar-SA"/>
        </w:rPr>
        <w:t>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</w:t>
      </w:r>
      <w:r w:rsidR="006A7D58" w:rsidRPr="006A7D58">
        <w:rPr>
          <w:bCs/>
          <w:sz w:val="28"/>
          <w:szCs w:val="28"/>
          <w:lang w:eastAsia="ar-SA"/>
        </w:rPr>
        <w:t>е</w:t>
      </w:r>
      <w:r w:rsidR="006A7D58" w:rsidRPr="006A7D58">
        <w:rPr>
          <w:bCs/>
          <w:sz w:val="28"/>
          <w:szCs w:val="28"/>
          <w:lang w:eastAsia="ar-SA"/>
        </w:rPr>
        <w:t>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системы газоснабжения планируется практич</w:t>
      </w:r>
      <w:r w:rsidR="002177FF">
        <w:rPr>
          <w:bCs/>
          <w:sz w:val="28"/>
          <w:szCs w:val="28"/>
          <w:lang w:eastAsia="ar-SA"/>
        </w:rPr>
        <w:t>е</w:t>
      </w:r>
      <w:r w:rsidR="002177FF">
        <w:rPr>
          <w:bCs/>
          <w:sz w:val="28"/>
          <w:szCs w:val="28"/>
          <w:lang w:eastAsia="ar-SA"/>
        </w:rPr>
        <w:t xml:space="preserve">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</w:t>
      </w:r>
      <w:r w:rsidRPr="005065F0">
        <w:rPr>
          <w:sz w:val="28"/>
          <w:szCs w:val="28"/>
          <w:lang w:eastAsia="ar-SA"/>
        </w:rPr>
        <w:t>к</w:t>
      </w:r>
      <w:r w:rsidRPr="005065F0">
        <w:rPr>
          <w:sz w:val="28"/>
          <w:szCs w:val="28"/>
          <w:lang w:eastAsia="ar-SA"/>
        </w:rPr>
        <w:t>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</w:t>
      </w:r>
      <w:r w:rsidRPr="005065F0">
        <w:rPr>
          <w:sz w:val="28"/>
          <w:szCs w:val="28"/>
          <w:lang w:eastAsia="ar-SA"/>
        </w:rPr>
        <w:t>о</w:t>
      </w:r>
      <w:r w:rsidRPr="005065F0">
        <w:rPr>
          <w:sz w:val="28"/>
          <w:szCs w:val="28"/>
          <w:lang w:eastAsia="ar-SA"/>
        </w:rPr>
        <w:t>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C671F9">
        <w:rPr>
          <w:bCs/>
          <w:sz w:val="28"/>
          <w:szCs w:val="28"/>
          <w:lang w:eastAsia="ar-SA"/>
        </w:rPr>
        <w:t>у</w:t>
      </w:r>
      <w:r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Pr="00C671F9">
        <w:rPr>
          <w:rFonts w:eastAsia="Calibri"/>
          <w:sz w:val="28"/>
          <w:szCs w:val="28"/>
          <w:lang w:eastAsia="en-US"/>
        </w:rPr>
        <w:t>о</w:t>
      </w:r>
      <w:r w:rsidRPr="00C671F9">
        <w:rPr>
          <w:rFonts w:eastAsia="Calibri"/>
          <w:sz w:val="28"/>
          <w:szCs w:val="28"/>
          <w:lang w:eastAsia="en-US"/>
        </w:rPr>
        <w:t>го качества жилищно-коммунальных услуг населению Раменского городского округа Московской области, а также повыш</w:t>
      </w:r>
      <w:r w:rsidRPr="00C671F9">
        <w:rPr>
          <w:rFonts w:eastAsia="Calibri"/>
          <w:sz w:val="28"/>
          <w:szCs w:val="28"/>
          <w:lang w:eastAsia="en-US"/>
        </w:rPr>
        <w:t>е</w:t>
      </w:r>
      <w:r w:rsidRPr="00C671F9">
        <w:rPr>
          <w:rFonts w:eastAsia="Calibri"/>
          <w:sz w:val="28"/>
          <w:szCs w:val="28"/>
          <w:lang w:eastAsia="en-US"/>
        </w:rPr>
        <w:t xml:space="preserve">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куб.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>созданы и во</w:t>
      </w:r>
      <w:r w:rsidR="00762BEE">
        <w:rPr>
          <w:sz w:val="28"/>
          <w:szCs w:val="28"/>
        </w:rPr>
        <w:t>с</w:t>
      </w:r>
      <w:r w:rsidRPr="00C11203">
        <w:rPr>
          <w:sz w:val="28"/>
          <w:szCs w:val="28"/>
        </w:rPr>
        <w:t>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</w:t>
      </w:r>
      <w:r w:rsidRPr="005E0F9B">
        <w:rPr>
          <w:sz w:val="28"/>
          <w:szCs w:val="28"/>
        </w:rPr>
        <w:t>о</w:t>
      </w:r>
      <w:r w:rsidRPr="005E0F9B">
        <w:rPr>
          <w:sz w:val="28"/>
          <w:szCs w:val="28"/>
        </w:rPr>
        <w:t>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</w:t>
      </w:r>
      <w:r w:rsidRPr="005E0F9B">
        <w:rPr>
          <w:sz w:val="28"/>
          <w:szCs w:val="28"/>
        </w:rPr>
        <w:t>и</w:t>
      </w:r>
      <w:r w:rsidRPr="005E0F9B">
        <w:rPr>
          <w:sz w:val="28"/>
          <w:szCs w:val="28"/>
        </w:rPr>
        <w:t>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</w:t>
      </w:r>
      <w:r w:rsidRPr="005E0F9B">
        <w:rPr>
          <w:sz w:val="28"/>
          <w:szCs w:val="28"/>
        </w:rPr>
        <w:t>я</w:t>
      </w:r>
      <w:r w:rsidRPr="005E0F9B">
        <w:rPr>
          <w:sz w:val="28"/>
          <w:szCs w:val="28"/>
        </w:rPr>
        <w:t>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</w:t>
      </w:r>
      <w:r w:rsidRPr="005E0F9B">
        <w:rPr>
          <w:sz w:val="28"/>
          <w:szCs w:val="28"/>
        </w:rPr>
        <w:t>е</w:t>
      </w:r>
      <w:r w:rsidRPr="005E0F9B">
        <w:rPr>
          <w:sz w:val="28"/>
          <w:szCs w:val="28"/>
        </w:rPr>
        <w:t>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F0045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>Целевые показатели муниципальной программы Раменского городского округа Московской области</w:t>
      </w:r>
    </w:p>
    <w:p w:rsidR="00B4786E" w:rsidRPr="002177FF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851"/>
        <w:gridCol w:w="1134"/>
        <w:gridCol w:w="851"/>
        <w:gridCol w:w="850"/>
        <w:gridCol w:w="851"/>
        <w:gridCol w:w="850"/>
        <w:gridCol w:w="850"/>
        <w:gridCol w:w="1701"/>
        <w:gridCol w:w="1843"/>
      </w:tblGrid>
      <w:tr w:rsidR="0051675A" w:rsidRPr="005065F0" w:rsidTr="00EA21D7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 xml:space="preserve">№ </w:t>
            </w:r>
            <w:r w:rsidRPr="005065F0">
              <w:rPr>
                <w:sz w:val="22"/>
                <w:szCs w:val="22"/>
              </w:rPr>
              <w:br/>
            </w:r>
            <w:proofErr w:type="gramStart"/>
            <w:r w:rsidRPr="005065F0">
              <w:rPr>
                <w:sz w:val="22"/>
                <w:szCs w:val="22"/>
              </w:rPr>
              <w:t>п</w:t>
            </w:r>
            <w:proofErr w:type="gramEnd"/>
            <w:r w:rsidRPr="005065F0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5065F0">
              <w:rPr>
                <w:sz w:val="22"/>
                <w:szCs w:val="22"/>
              </w:rPr>
              <w:t>целевых</w:t>
            </w:r>
            <w:proofErr w:type="gramEnd"/>
          </w:p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Базовое</w:t>
            </w:r>
          </w:p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Планируемое значение по годам реализ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proofErr w:type="gramStart"/>
            <w:r w:rsidRPr="005065F0">
              <w:rPr>
                <w:sz w:val="22"/>
                <w:szCs w:val="22"/>
              </w:rPr>
              <w:t>Ответственный</w:t>
            </w:r>
            <w:proofErr w:type="gramEnd"/>
            <w:r w:rsidRPr="005065F0">
              <w:rPr>
                <w:sz w:val="22"/>
                <w:szCs w:val="22"/>
              </w:rPr>
              <w:t xml:space="preserve"> за достижение пок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Номер</w:t>
            </w:r>
          </w:p>
          <w:p w:rsidR="0051675A" w:rsidRPr="005065F0" w:rsidRDefault="001F0045" w:rsidP="000256E2">
            <w:pPr>
              <w:autoSpaceDE w:val="0"/>
              <w:autoSpaceDN w:val="0"/>
              <w:ind w:left="-70" w:right="-70"/>
              <w:jc w:val="center"/>
            </w:pPr>
            <w:r>
              <w:rPr>
                <w:sz w:val="22"/>
                <w:szCs w:val="22"/>
              </w:rPr>
              <w:t>п</w:t>
            </w:r>
            <w:r w:rsidR="000256E2" w:rsidRPr="005065F0">
              <w:rPr>
                <w:sz w:val="22"/>
                <w:szCs w:val="22"/>
              </w:rPr>
              <w:t>одпрограммы, мероприятий, ок</w:t>
            </w:r>
            <w:r w:rsidR="000256E2" w:rsidRPr="005065F0">
              <w:rPr>
                <w:sz w:val="22"/>
                <w:szCs w:val="22"/>
              </w:rPr>
              <w:t>а</w:t>
            </w:r>
            <w:r w:rsidR="000256E2" w:rsidRPr="005065F0">
              <w:rPr>
                <w:sz w:val="22"/>
                <w:szCs w:val="22"/>
              </w:rPr>
              <w:t>зывающих влияние на достижение показателя</w:t>
            </w: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3119" w:type="dxa"/>
            <w:vMerge/>
            <w:vAlign w:val="center"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12</w:t>
            </w:r>
          </w:p>
        </w:tc>
      </w:tr>
      <w:tr w:rsidR="0051675A" w:rsidRPr="005065F0" w:rsidTr="007F5067">
        <w:trPr>
          <w:trHeight w:val="353"/>
        </w:trPr>
        <w:tc>
          <w:tcPr>
            <w:tcW w:w="15168" w:type="dxa"/>
            <w:gridSpan w:val="12"/>
            <w:vAlign w:val="center"/>
          </w:tcPr>
          <w:p w:rsidR="0051675A" w:rsidRPr="005065F0" w:rsidRDefault="007F5067" w:rsidP="007F5067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 </w:t>
            </w:r>
            <w:r w:rsidR="002B3EDE" w:rsidRPr="002B3EDE">
              <w:rPr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7746BC" w:rsidRPr="00407A78" w:rsidRDefault="007746BC" w:rsidP="00343E99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96,38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746BC" w:rsidRPr="005065F0" w:rsidRDefault="007746BC" w:rsidP="0039020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7746BC" w:rsidRDefault="007746BC" w:rsidP="00D05B99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1.02.01., </w:t>
            </w:r>
          </w:p>
          <w:p w:rsidR="007746BC" w:rsidRPr="005065F0" w:rsidRDefault="007746BC" w:rsidP="00D05B99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1.02.04.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7746BC" w:rsidRPr="005065F0" w:rsidRDefault="007746BC" w:rsidP="007746BC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97,37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suppressAutoHyphens/>
              <w:autoSpaceDE w:val="0"/>
              <w:autoSpaceDN w:val="0"/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1.02.06.</w:t>
            </w:r>
          </w:p>
        </w:tc>
      </w:tr>
      <w:tr w:rsidR="00CF0535" w:rsidRPr="005065F0" w:rsidTr="007F5067">
        <w:trPr>
          <w:trHeight w:val="388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  <w:r w:rsidRPr="002B3EDE">
              <w:rPr>
                <w:sz w:val="22"/>
                <w:szCs w:val="22"/>
              </w:rPr>
              <w:t>Обеспечение качес</w:t>
            </w:r>
            <w:r>
              <w:rPr>
                <w:sz w:val="22"/>
                <w:szCs w:val="22"/>
              </w:rPr>
              <w:t>твенными услугами водоотведения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2B3EDE" w:rsidRDefault="007746BC" w:rsidP="000256E2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746BC" w:rsidRPr="002B3EDE" w:rsidRDefault="007746BC" w:rsidP="002B3EDE">
            <w:pPr>
              <w:suppressAutoHyphens/>
              <w:autoSpaceDE w:val="0"/>
              <w:autoSpaceDN w:val="0"/>
            </w:pPr>
            <w:r w:rsidRPr="002B3EDE">
              <w:rPr>
                <w:sz w:val="22"/>
                <w:szCs w:val="22"/>
              </w:rPr>
              <w:t xml:space="preserve">Количество созданных и восстановленных объектов систем водоотведения 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7746BC" w:rsidRPr="002B3EDE" w:rsidRDefault="007746BC" w:rsidP="00A31EF4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7746BC" w:rsidRPr="002B3EDE" w:rsidRDefault="003C65A0" w:rsidP="00A31EF4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1" w:type="dxa"/>
            <w:vAlign w:val="center"/>
          </w:tcPr>
          <w:p w:rsidR="007746BC" w:rsidRPr="002B3EDE" w:rsidRDefault="003C65A0" w:rsidP="00A31EF4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1701" w:type="dxa"/>
            <w:vAlign w:val="center"/>
          </w:tcPr>
          <w:p w:rsidR="007746BC" w:rsidRPr="002B3EDE" w:rsidRDefault="007746BC" w:rsidP="002B3EDE">
            <w:pPr>
              <w:jc w:val="center"/>
            </w:pPr>
            <w:r w:rsidRPr="002B3EDE">
              <w:rPr>
                <w:sz w:val="22"/>
              </w:rPr>
              <w:t>Управление к</w:t>
            </w:r>
            <w:r w:rsidRPr="002B3EDE">
              <w:rPr>
                <w:sz w:val="22"/>
              </w:rPr>
              <w:t>а</w:t>
            </w:r>
            <w:r w:rsidRPr="002B3EDE">
              <w:rPr>
                <w:sz w:val="22"/>
              </w:rPr>
              <w:t>питального строительства, АО "Раменский водоканал"</w:t>
            </w:r>
          </w:p>
        </w:tc>
        <w:tc>
          <w:tcPr>
            <w:tcW w:w="1843" w:type="dxa"/>
            <w:vAlign w:val="center"/>
          </w:tcPr>
          <w:p w:rsidR="007746BC" w:rsidRDefault="007746BC" w:rsidP="002B3EDE">
            <w:pPr>
              <w:jc w:val="center"/>
            </w:pPr>
            <w:r>
              <w:rPr>
                <w:sz w:val="22"/>
                <w:szCs w:val="22"/>
              </w:rPr>
              <w:t xml:space="preserve">2.01.01., </w:t>
            </w:r>
          </w:p>
          <w:p w:rsidR="007746BC" w:rsidRPr="005065F0" w:rsidRDefault="007746BC" w:rsidP="002B3EDE">
            <w:pPr>
              <w:jc w:val="center"/>
            </w:pPr>
            <w:r>
              <w:rPr>
                <w:sz w:val="22"/>
                <w:szCs w:val="22"/>
              </w:rPr>
              <w:t>2.02.01.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3. </w:t>
            </w:r>
            <w:r w:rsidRPr="002B3EDE">
              <w:rPr>
                <w:kern w:val="1"/>
                <w:sz w:val="22"/>
                <w:szCs w:val="22"/>
                <w:lang w:eastAsia="hi-IN" w:bidi="hi-IN"/>
              </w:rPr>
              <w:t>Повышение условий для обеспечения качественными коммунальными услугами.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9A26D7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  <w:vAlign w:val="center"/>
          </w:tcPr>
          <w:p w:rsidR="00CF0535" w:rsidRPr="005065F0" w:rsidRDefault="007746BC" w:rsidP="009A26D7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746BC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5065F0" w:rsidRDefault="00CF0535" w:rsidP="009A26D7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4F210F" w:rsidRDefault="00CF0535" w:rsidP="000256E2">
            <w:pPr>
              <w:jc w:val="center"/>
            </w:pPr>
            <w:r w:rsidRPr="004F210F">
              <w:rPr>
                <w:sz w:val="22"/>
              </w:rPr>
              <w:t>Управление к</w:t>
            </w:r>
            <w:r w:rsidRPr="004F210F">
              <w:rPr>
                <w:sz w:val="22"/>
              </w:rPr>
              <w:t>а</w:t>
            </w:r>
            <w:r w:rsidRPr="004F210F">
              <w:rPr>
                <w:sz w:val="22"/>
              </w:rPr>
              <w:t>питального строительства, АО "Раменская теплосеть", АО "Раменский в</w:t>
            </w:r>
            <w:r w:rsidRPr="004F210F">
              <w:rPr>
                <w:sz w:val="22"/>
              </w:rPr>
              <w:t>о</w:t>
            </w:r>
            <w:r w:rsidRPr="004F210F">
              <w:rPr>
                <w:sz w:val="22"/>
              </w:rPr>
              <w:t>доканал"</w:t>
            </w:r>
          </w:p>
        </w:tc>
        <w:tc>
          <w:tcPr>
            <w:tcW w:w="1843" w:type="dxa"/>
            <w:vAlign w:val="center"/>
          </w:tcPr>
          <w:p w:rsidR="001F0045" w:rsidRDefault="00CF0535" w:rsidP="006E58DD">
            <w:pPr>
              <w:jc w:val="center"/>
            </w:pPr>
            <w:r>
              <w:rPr>
                <w:sz w:val="22"/>
                <w:szCs w:val="22"/>
              </w:rPr>
              <w:t xml:space="preserve">3.01.01., </w:t>
            </w:r>
          </w:p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3.02.01.</w:t>
            </w:r>
          </w:p>
        </w:tc>
      </w:tr>
      <w:tr w:rsidR="00CF0535" w:rsidRPr="005065F0" w:rsidTr="007F5067">
        <w:trPr>
          <w:trHeight w:val="1599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6061C4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м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плексного развития систем коммунальной инфраструкт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у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ры Московской области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 xml:space="preserve">Отраслевой </w:t>
            </w:r>
          </w:p>
          <w:p w:rsidR="00CF053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5065F0" w:rsidRDefault="006061C4" w:rsidP="000256E2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065F0">
              <w:rPr>
                <w:sz w:val="22"/>
                <w:szCs w:val="22"/>
              </w:rPr>
              <w:t>ж</w:t>
            </w:r>
            <w:r w:rsidRPr="005065F0">
              <w:rPr>
                <w:sz w:val="22"/>
                <w:szCs w:val="22"/>
              </w:rPr>
              <w:t>и</w:t>
            </w:r>
            <w:r w:rsidRPr="005065F0">
              <w:rPr>
                <w:sz w:val="22"/>
                <w:szCs w:val="22"/>
              </w:rPr>
              <w:t>лищно</w:t>
            </w:r>
            <w:proofErr w:type="spellEnd"/>
            <w:r w:rsidRPr="005065F0">
              <w:rPr>
                <w:sz w:val="22"/>
                <w:szCs w:val="22"/>
              </w:rPr>
              <w:t xml:space="preserve"> - комм</w:t>
            </w:r>
            <w:r w:rsidRPr="005065F0">
              <w:rPr>
                <w:sz w:val="22"/>
                <w:szCs w:val="22"/>
              </w:rPr>
              <w:t>у</w:t>
            </w:r>
            <w:r w:rsidRPr="005065F0">
              <w:rPr>
                <w:sz w:val="22"/>
                <w:szCs w:val="22"/>
              </w:rPr>
              <w:t>нального хозя</w:t>
            </w:r>
            <w:r w:rsidRPr="005065F0">
              <w:rPr>
                <w:sz w:val="22"/>
                <w:szCs w:val="22"/>
              </w:rPr>
              <w:t>й</w:t>
            </w:r>
            <w:r w:rsidRPr="005065F0">
              <w:rPr>
                <w:sz w:val="22"/>
                <w:szCs w:val="22"/>
              </w:rPr>
              <w:t>ства</w:t>
            </w:r>
          </w:p>
        </w:tc>
        <w:tc>
          <w:tcPr>
            <w:tcW w:w="1843" w:type="dxa"/>
            <w:vAlign w:val="center"/>
          </w:tcPr>
          <w:p w:rsidR="006061C4" w:rsidRDefault="00CF0535" w:rsidP="006E58DD">
            <w:pPr>
              <w:jc w:val="center"/>
            </w:pPr>
            <w:r w:rsidRPr="005065F0">
              <w:rPr>
                <w:sz w:val="22"/>
                <w:szCs w:val="22"/>
              </w:rPr>
              <w:t>3.05.01.</w:t>
            </w:r>
            <w:r w:rsidR="006061C4">
              <w:rPr>
                <w:sz w:val="22"/>
                <w:szCs w:val="22"/>
              </w:rPr>
              <w:t>,</w:t>
            </w:r>
          </w:p>
          <w:p w:rsidR="00CF0535" w:rsidRPr="005065F0" w:rsidRDefault="006061C4" w:rsidP="006E58DD">
            <w:pPr>
              <w:jc w:val="center"/>
            </w:pPr>
            <w:r>
              <w:rPr>
                <w:sz w:val="22"/>
                <w:szCs w:val="22"/>
              </w:rPr>
              <w:t>3.05.02.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BF231C">
            <w:pPr>
              <w:jc w:val="center"/>
            </w:pPr>
            <w:r>
              <w:rPr>
                <w:sz w:val="22"/>
                <w:szCs w:val="22"/>
              </w:rPr>
              <w:t xml:space="preserve">4. </w:t>
            </w:r>
            <w:r w:rsidRPr="00BF231C">
              <w:rPr>
                <w:sz w:val="22"/>
                <w:szCs w:val="22"/>
              </w:rPr>
              <w:t xml:space="preserve">Снижение объемов захоронения ТКО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D21612">
              <w:rPr>
                <w:bCs/>
                <w:color w:val="000000" w:themeColor="text1"/>
                <w:sz w:val="22"/>
                <w:szCs w:val="22"/>
              </w:rPr>
              <w:t>Создание производственных мощностей в отрасли обращ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ния с отходами</w:t>
            </w:r>
          </w:p>
        </w:tc>
        <w:tc>
          <w:tcPr>
            <w:tcW w:w="1701" w:type="dxa"/>
            <w:vAlign w:val="center"/>
          </w:tcPr>
          <w:p w:rsidR="00CF0535" w:rsidRPr="005065F0" w:rsidRDefault="007746BC" w:rsidP="00A31EF4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746BC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4.03.01.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8F1DB4" w:rsidRDefault="00CF0535" w:rsidP="000256E2">
            <w:pPr>
              <w:suppressAutoHyphen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F231C">
              <w:rPr>
                <w:sz w:val="22"/>
                <w:szCs w:val="22"/>
              </w:rPr>
              <w:t>Снижение энергоемкости ВРП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муниципальной со</w:t>
            </w:r>
            <w:r w:rsidRPr="00407A78">
              <w:rPr>
                <w:color w:val="000000"/>
                <w:sz w:val="22"/>
                <w:szCs w:val="22"/>
              </w:rPr>
              <w:t>б</w:t>
            </w:r>
            <w:r w:rsidRPr="00407A78">
              <w:rPr>
                <w:color w:val="000000"/>
                <w:sz w:val="22"/>
                <w:szCs w:val="22"/>
              </w:rPr>
              <w:t>ственности, соответствующих нормальному уровню энерг</w:t>
            </w:r>
            <w:r w:rsidRPr="00407A78">
              <w:rPr>
                <w:color w:val="000000"/>
                <w:sz w:val="22"/>
                <w:szCs w:val="22"/>
              </w:rPr>
              <w:t>е</w:t>
            </w:r>
            <w:r w:rsidRPr="00407A78">
              <w:rPr>
                <w:color w:val="000000"/>
                <w:sz w:val="22"/>
                <w:szCs w:val="22"/>
              </w:rPr>
              <w:t>тической эффективности и выше (А, B, C, D).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Отраслевой</w:t>
            </w:r>
          </w:p>
          <w:p w:rsidR="001F004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851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64,00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484698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5.01.06.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vAlign w:val="center"/>
          </w:tcPr>
          <w:p w:rsidR="001F0045" w:rsidRPr="00407A78" w:rsidRDefault="001F004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органов местного сам</w:t>
            </w:r>
            <w:r w:rsidRPr="00407A78">
              <w:rPr>
                <w:color w:val="000000"/>
                <w:sz w:val="22"/>
                <w:szCs w:val="22"/>
              </w:rPr>
              <w:t>о</w:t>
            </w:r>
            <w:r w:rsidRPr="00407A78">
              <w:rPr>
                <w:color w:val="000000"/>
                <w:sz w:val="22"/>
                <w:szCs w:val="22"/>
              </w:rPr>
              <w:t>управления и муниципальных учреждений, оснащенных пр</w:t>
            </w:r>
            <w:r w:rsidRPr="00407A78">
              <w:rPr>
                <w:color w:val="000000"/>
                <w:sz w:val="22"/>
                <w:szCs w:val="22"/>
              </w:rPr>
              <w:t>и</w:t>
            </w:r>
            <w:r w:rsidRPr="00407A78">
              <w:rPr>
                <w:color w:val="000000"/>
                <w:sz w:val="22"/>
                <w:szCs w:val="22"/>
              </w:rPr>
              <w:t>борами учета потребляемых энергетических ресурсов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Отраслевой</w:t>
            </w:r>
          </w:p>
          <w:p w:rsidR="001F004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97,41</w:t>
            </w:r>
          </w:p>
        </w:tc>
        <w:tc>
          <w:tcPr>
            <w:tcW w:w="851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5.01.10.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A31EF4">
            <w:pPr>
              <w:rPr>
                <w:color w:val="000000"/>
              </w:rPr>
            </w:pPr>
            <w:r w:rsidRPr="00D21612">
              <w:rPr>
                <w:color w:val="000000"/>
                <w:sz w:val="22"/>
                <w:szCs w:val="22"/>
              </w:rPr>
              <w:t>Бесхозяйные объекты недв</w:t>
            </w:r>
            <w:r w:rsidRPr="00D21612">
              <w:rPr>
                <w:color w:val="000000"/>
                <w:sz w:val="22"/>
                <w:szCs w:val="22"/>
              </w:rPr>
              <w:t>и</w:t>
            </w:r>
            <w:r w:rsidRPr="00D21612">
              <w:rPr>
                <w:color w:val="000000"/>
                <w:sz w:val="22"/>
                <w:szCs w:val="22"/>
              </w:rPr>
              <w:t xml:space="preserve">жимого </w:t>
            </w:r>
            <w:proofErr w:type="gramStart"/>
            <w:r w:rsidRPr="00D21612">
              <w:rPr>
                <w:color w:val="000000"/>
                <w:sz w:val="22"/>
                <w:szCs w:val="22"/>
              </w:rPr>
              <w:t>имущества</w:t>
            </w:r>
            <w:proofErr w:type="gramEnd"/>
            <w:r w:rsidRPr="00D21612">
              <w:rPr>
                <w:color w:val="000000"/>
                <w:sz w:val="22"/>
                <w:szCs w:val="22"/>
              </w:rPr>
              <w:t xml:space="preserve"> использу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мые для передачи энергетич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ских ресурсов, признанные муниципальной собственн</w:t>
            </w:r>
            <w:r w:rsidRPr="00D21612">
              <w:rPr>
                <w:color w:val="000000"/>
                <w:sz w:val="22"/>
                <w:szCs w:val="22"/>
              </w:rPr>
              <w:t>о</w:t>
            </w:r>
            <w:r w:rsidRPr="00D21612">
              <w:rPr>
                <w:color w:val="000000"/>
                <w:sz w:val="22"/>
                <w:szCs w:val="22"/>
              </w:rPr>
              <w:t>стью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A31EF4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A31EF4">
            <w:pPr>
              <w:jc w:val="center"/>
            </w:pPr>
            <w:r w:rsidRPr="00407A78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8C52A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5.01.51.</w:t>
            </w:r>
          </w:p>
        </w:tc>
      </w:tr>
      <w:tr w:rsidR="00B17493" w:rsidRPr="005065F0" w:rsidTr="00EA21D7">
        <w:trPr>
          <w:trHeight w:val="20"/>
        </w:trPr>
        <w:tc>
          <w:tcPr>
            <w:tcW w:w="567" w:type="dxa"/>
            <w:vAlign w:val="center"/>
          </w:tcPr>
          <w:p w:rsidR="00B17493" w:rsidRPr="00407A78" w:rsidRDefault="00B17493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vAlign w:val="center"/>
          </w:tcPr>
          <w:p w:rsidR="00B17493" w:rsidRPr="00407A78" w:rsidRDefault="00B17493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Бережливый учет - оснаще</w:t>
            </w:r>
            <w:r w:rsidRPr="00407A78">
              <w:rPr>
                <w:color w:val="000000"/>
                <w:sz w:val="22"/>
                <w:szCs w:val="22"/>
              </w:rPr>
              <w:t>н</w:t>
            </w:r>
            <w:r w:rsidRPr="00407A78">
              <w:rPr>
                <w:color w:val="000000"/>
                <w:sz w:val="22"/>
                <w:szCs w:val="22"/>
              </w:rPr>
              <w:t>ность многоквартирных домов общедомовыми приборами учета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171C2">
              <w:rPr>
                <w:sz w:val="22"/>
                <w:szCs w:val="22"/>
              </w:rPr>
              <w:t>Государственная программа</w:t>
            </w:r>
          </w:p>
          <w:p w:rsidR="00B17493" w:rsidRPr="005065F0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851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54,01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56,00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70,00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75,00</w:t>
            </w:r>
          </w:p>
        </w:tc>
        <w:tc>
          <w:tcPr>
            <w:tcW w:w="1701" w:type="dxa"/>
            <w:vAlign w:val="center"/>
          </w:tcPr>
          <w:p w:rsidR="00B17493" w:rsidRPr="00407A78" w:rsidRDefault="00B17493" w:rsidP="000256E2">
            <w:pPr>
              <w:jc w:val="center"/>
            </w:pPr>
            <w:proofErr w:type="spellStart"/>
            <w:r w:rsidRPr="00407A78">
              <w:rPr>
                <w:sz w:val="22"/>
                <w:szCs w:val="22"/>
              </w:rPr>
              <w:t>Ресурсосна</w:t>
            </w:r>
            <w:r w:rsidRPr="00407A78">
              <w:rPr>
                <w:sz w:val="22"/>
                <w:szCs w:val="22"/>
              </w:rPr>
              <w:t>б</w:t>
            </w:r>
            <w:r w:rsidRPr="00407A78">
              <w:rPr>
                <w:sz w:val="22"/>
                <w:szCs w:val="22"/>
              </w:rPr>
              <w:t>жающие</w:t>
            </w:r>
            <w:proofErr w:type="spellEnd"/>
            <w:r w:rsidRPr="00407A78">
              <w:rPr>
                <w:sz w:val="22"/>
                <w:szCs w:val="22"/>
              </w:rPr>
              <w:t xml:space="preserve"> орг</w:t>
            </w:r>
            <w:r w:rsidRPr="00407A78">
              <w:rPr>
                <w:sz w:val="22"/>
                <w:szCs w:val="22"/>
              </w:rPr>
              <w:t>а</w:t>
            </w:r>
            <w:r w:rsidRPr="00407A78">
              <w:rPr>
                <w:sz w:val="22"/>
                <w:szCs w:val="22"/>
              </w:rPr>
              <w:t>низации</w:t>
            </w:r>
          </w:p>
        </w:tc>
        <w:tc>
          <w:tcPr>
            <w:tcW w:w="1843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5.02.01.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vAlign w:val="center"/>
          </w:tcPr>
          <w:p w:rsidR="007746BC" w:rsidRPr="00407A78" w:rsidRDefault="007746BC" w:rsidP="008C509A">
            <w:pPr>
              <w:rPr>
                <w:color w:val="000000"/>
              </w:rPr>
            </w:pPr>
            <w:r w:rsidRPr="000413E5">
              <w:rPr>
                <w:color w:val="000000"/>
                <w:sz w:val="22"/>
                <w:szCs w:val="22"/>
              </w:rPr>
              <w:t>Доля оборудованных муниц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>пальных квартир автоматиз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 xml:space="preserve">рованной системой </w:t>
            </w:r>
            <w:proofErr w:type="gramStart"/>
            <w:r w:rsidRPr="000413E5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0413E5">
              <w:rPr>
                <w:color w:val="000000"/>
                <w:sz w:val="22"/>
                <w:szCs w:val="22"/>
              </w:rPr>
              <w:t xml:space="preserve"> газовой безопасностью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075C0B" w:rsidRDefault="007746BC" w:rsidP="00A31EF4">
            <w:pPr>
              <w:jc w:val="center"/>
            </w:pPr>
            <w:r w:rsidRPr="00075C0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075C0B" w:rsidRDefault="007746B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60,96</w:t>
            </w:r>
          </w:p>
        </w:tc>
        <w:tc>
          <w:tcPr>
            <w:tcW w:w="851" w:type="dxa"/>
            <w:vAlign w:val="center"/>
          </w:tcPr>
          <w:p w:rsidR="007746BC" w:rsidRPr="00075C0B" w:rsidRDefault="007746BC">
            <w:pPr>
              <w:jc w:val="center"/>
              <w:rPr>
                <w:color w:val="000000"/>
              </w:rPr>
            </w:pPr>
            <w:r w:rsidRPr="00075C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075C0B" w:rsidRDefault="007746BC" w:rsidP="000256E2">
            <w:pPr>
              <w:jc w:val="center"/>
            </w:pPr>
            <w:r w:rsidRPr="00075C0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МКУ "Соде</w:t>
            </w:r>
            <w:r w:rsidRPr="00407A78">
              <w:rPr>
                <w:sz w:val="22"/>
                <w:szCs w:val="22"/>
              </w:rPr>
              <w:t>р</w:t>
            </w:r>
            <w:r w:rsidRPr="00407A78">
              <w:rPr>
                <w:sz w:val="22"/>
                <w:szCs w:val="22"/>
              </w:rPr>
              <w:t>жание муниц</w:t>
            </w:r>
            <w:r w:rsidRPr="00407A78">
              <w:rPr>
                <w:sz w:val="22"/>
                <w:szCs w:val="22"/>
              </w:rPr>
              <w:t>и</w:t>
            </w:r>
            <w:r w:rsidRPr="00407A78">
              <w:rPr>
                <w:sz w:val="22"/>
                <w:szCs w:val="22"/>
              </w:rPr>
              <w:t>пального им</w:t>
            </w:r>
            <w:r w:rsidRPr="00407A78">
              <w:rPr>
                <w:sz w:val="22"/>
                <w:szCs w:val="22"/>
              </w:rPr>
              <w:t>у</w:t>
            </w:r>
            <w:r w:rsidRPr="00407A78">
              <w:rPr>
                <w:sz w:val="22"/>
                <w:szCs w:val="22"/>
              </w:rPr>
              <w:t>щества Раме</w:t>
            </w:r>
            <w:r w:rsidRPr="00407A78">
              <w:rPr>
                <w:sz w:val="22"/>
                <w:szCs w:val="22"/>
              </w:rPr>
              <w:t>н</w:t>
            </w:r>
            <w:r w:rsidRPr="00407A78">
              <w:rPr>
                <w:sz w:val="22"/>
                <w:szCs w:val="22"/>
              </w:rPr>
              <w:lastRenderedPageBreak/>
              <w:t>ского городск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го округа"</w:t>
            </w:r>
          </w:p>
        </w:tc>
        <w:tc>
          <w:tcPr>
            <w:tcW w:w="1843" w:type="dxa"/>
            <w:vAlign w:val="center"/>
          </w:tcPr>
          <w:p w:rsidR="007746BC" w:rsidRPr="00407A78" w:rsidRDefault="007746BC" w:rsidP="00C34D5A">
            <w:pPr>
              <w:jc w:val="center"/>
            </w:pPr>
            <w:r w:rsidRPr="00407A78">
              <w:rPr>
                <w:sz w:val="22"/>
                <w:szCs w:val="22"/>
              </w:rPr>
              <w:lastRenderedPageBreak/>
              <w:t>5.02.02.</w:t>
            </w:r>
          </w:p>
        </w:tc>
      </w:tr>
      <w:tr w:rsidR="00B17493" w:rsidRPr="005065F0" w:rsidTr="00EA21D7">
        <w:trPr>
          <w:trHeight w:val="130"/>
        </w:trPr>
        <w:tc>
          <w:tcPr>
            <w:tcW w:w="567" w:type="dxa"/>
            <w:vAlign w:val="center"/>
          </w:tcPr>
          <w:p w:rsidR="00B17493" w:rsidRPr="00407A78" w:rsidRDefault="00B17493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  <w:lang w:val="en-US"/>
              </w:rPr>
              <w:lastRenderedPageBreak/>
              <w:t>6</w:t>
            </w:r>
            <w:r w:rsidRPr="00407A7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B17493" w:rsidRPr="00407A78" w:rsidRDefault="00B17493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 xml:space="preserve">Доля многоквартирных домов с присвоенными классами </w:t>
            </w:r>
            <w:proofErr w:type="spellStart"/>
            <w:r w:rsidRPr="00407A78">
              <w:rPr>
                <w:color w:val="000000"/>
                <w:sz w:val="22"/>
                <w:szCs w:val="22"/>
              </w:rPr>
              <w:t>энергоэфективности</w:t>
            </w:r>
            <w:proofErr w:type="spellEnd"/>
          </w:p>
        </w:tc>
        <w:tc>
          <w:tcPr>
            <w:tcW w:w="1701" w:type="dxa"/>
            <w:vAlign w:val="center"/>
          </w:tcPr>
          <w:p w:rsidR="007746BC" w:rsidRPr="007746BC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746BC">
              <w:rPr>
                <w:sz w:val="22"/>
                <w:szCs w:val="22"/>
              </w:rPr>
              <w:t>Государственная программа</w:t>
            </w:r>
          </w:p>
          <w:p w:rsidR="00B17493" w:rsidRPr="005065F0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746B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15,78</w:t>
            </w:r>
          </w:p>
        </w:tc>
        <w:tc>
          <w:tcPr>
            <w:tcW w:w="851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19,00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22,00</w:t>
            </w:r>
          </w:p>
        </w:tc>
        <w:tc>
          <w:tcPr>
            <w:tcW w:w="1701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Управляющие компании</w:t>
            </w:r>
          </w:p>
          <w:p w:rsidR="00B17493" w:rsidRPr="00407A78" w:rsidRDefault="00B17493" w:rsidP="00407A78">
            <w:pPr>
              <w:jc w:val="center"/>
            </w:pPr>
            <w:r w:rsidRPr="00407A78">
              <w:rPr>
                <w:sz w:val="22"/>
                <w:szCs w:val="22"/>
              </w:rPr>
              <w:t>Раменского г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родского округа</w:t>
            </w:r>
          </w:p>
        </w:tc>
        <w:tc>
          <w:tcPr>
            <w:tcW w:w="1843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5.03.01.</w:t>
            </w:r>
          </w:p>
        </w:tc>
      </w:tr>
      <w:tr w:rsidR="001F004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1F0045" w:rsidRPr="00407A78" w:rsidRDefault="001F0045" w:rsidP="00BF231C">
            <w:pPr>
              <w:jc w:val="center"/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6. </w:t>
            </w:r>
            <w:r w:rsidRPr="00407A78">
              <w:rPr>
                <w:kern w:val="1"/>
                <w:sz w:val="22"/>
                <w:szCs w:val="22"/>
                <w:lang w:eastAsia="hi-IN" w:bidi="hi-IN"/>
              </w:rPr>
              <w:t xml:space="preserve">Развитие сфер газификации, топливозаправочного комплекса и электроэнергетики 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6.01.02.</w:t>
            </w:r>
          </w:p>
        </w:tc>
      </w:tr>
      <w:tr w:rsidR="001F004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7. </w:t>
            </w:r>
            <w:r w:rsidRPr="00407A78">
              <w:rPr>
                <w:sz w:val="22"/>
                <w:szCs w:val="22"/>
              </w:rPr>
              <w:t xml:space="preserve">Создание условий для эффективной работы организаций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B17493" w:rsidRDefault="001F004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8.01.02., </w:t>
            </w:r>
            <w:r w:rsidR="003833D8">
              <w:rPr>
                <w:sz w:val="22"/>
                <w:szCs w:val="22"/>
              </w:rPr>
              <w:t>8.01.04.,</w:t>
            </w:r>
          </w:p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B174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B17493">
              <w:rPr>
                <w:sz w:val="21"/>
                <w:szCs w:val="21"/>
              </w:rPr>
              <w:t>с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390202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7746BC" w:rsidRPr="00E75E5A" w:rsidTr="00D04E48">
        <w:trPr>
          <w:trHeight w:val="731"/>
        </w:trPr>
        <w:tc>
          <w:tcPr>
            <w:tcW w:w="426" w:type="dxa"/>
          </w:tcPr>
          <w:p w:rsidR="007746BC" w:rsidRPr="00E75E5A" w:rsidRDefault="007746BC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7746BC" w:rsidRPr="005065F0" w:rsidRDefault="007746BC" w:rsidP="00D04E48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851" w:type="dxa"/>
          </w:tcPr>
          <w:p w:rsidR="007746BC" w:rsidRPr="00E75E5A" w:rsidRDefault="007746BC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7746BC" w:rsidRPr="00E75E5A" w:rsidRDefault="007746BC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746B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7746BC" w:rsidRPr="00E75E5A" w:rsidRDefault="007746BC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Статистические данные, пред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ставляемые МКУ ТУ Раменского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46BC" w:rsidRPr="00E75E5A" w:rsidRDefault="007746BC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систем водоотведения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коллекторов (участков), КНС, объектов очистки сточных вод,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комплексного развития с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и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стем коммунальной инфр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структуры Московской обл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="00D04E4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стратегического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многоквартирных домов с присвоенными классами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энергоэффективности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>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на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ница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D04E48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</w:t>
            </w:r>
            <w:proofErr w:type="spellStart"/>
            <w:r w:rsidRPr="00E75E5A">
              <w:rPr>
                <w:sz w:val="21"/>
                <w:szCs w:val="21"/>
              </w:rPr>
              <w:t>Мособлгаз</w:t>
            </w:r>
            <w:proofErr w:type="spellEnd"/>
            <w:r w:rsidRPr="00E75E5A">
              <w:rPr>
                <w:sz w:val="21"/>
                <w:szCs w:val="21"/>
              </w:rPr>
              <w:t>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CF0535" w:rsidRPr="00E75E5A" w:rsidRDefault="00CF0535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Расчетные данные предоставл</w:t>
            </w:r>
            <w:r w:rsidRPr="00E75E5A">
              <w:rPr>
                <w:sz w:val="21"/>
                <w:szCs w:val="21"/>
              </w:rPr>
              <w:t>я</w:t>
            </w:r>
            <w:r w:rsidRPr="00E75E5A">
              <w:rPr>
                <w:sz w:val="21"/>
                <w:szCs w:val="21"/>
              </w:rPr>
              <w:t>ются к</w:t>
            </w:r>
            <w:r w:rsidRPr="00E75E5A">
              <w:rPr>
                <w:rFonts w:eastAsia="Calibri"/>
                <w:sz w:val="21"/>
                <w:szCs w:val="21"/>
              </w:rPr>
              <w:t>онтрольным управлением администрации Раменского г</w:t>
            </w:r>
            <w:r w:rsidRPr="00E75E5A">
              <w:rPr>
                <w:rFonts w:eastAsia="Calibri"/>
                <w:sz w:val="21"/>
                <w:szCs w:val="21"/>
              </w:rPr>
              <w:t>о</w:t>
            </w:r>
            <w:r w:rsidRPr="00E75E5A">
              <w:rPr>
                <w:rFonts w:eastAsia="Calibri"/>
                <w:sz w:val="21"/>
                <w:szCs w:val="21"/>
              </w:rPr>
              <w:t>родского округа</w:t>
            </w:r>
          </w:p>
        </w:tc>
        <w:tc>
          <w:tcPr>
            <w:tcW w:w="1418" w:type="dxa"/>
          </w:tcPr>
          <w:p w:rsidR="00CF0535" w:rsidRPr="00E75E5A" w:rsidRDefault="00CF0535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C1C7D" w:rsidRPr="00E75E5A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1"/>
          <w:szCs w:val="21"/>
          <w:highlight w:val="yellow"/>
        </w:rPr>
      </w:pPr>
    </w:p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Pr="0024601E" w:rsidRDefault="000C7F84" w:rsidP="000C7F84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693"/>
        <w:gridCol w:w="992"/>
        <w:gridCol w:w="2249"/>
        <w:gridCol w:w="992"/>
        <w:gridCol w:w="850"/>
        <w:gridCol w:w="567"/>
        <w:gridCol w:w="567"/>
        <w:gridCol w:w="567"/>
        <w:gridCol w:w="9"/>
        <w:gridCol w:w="631"/>
        <w:gridCol w:w="960"/>
        <w:gridCol w:w="960"/>
        <w:gridCol w:w="843"/>
        <w:gridCol w:w="850"/>
        <w:gridCol w:w="1370"/>
      </w:tblGrid>
      <w:tr w:rsidR="0024601E" w:rsidRPr="00FF7DDA" w:rsidTr="00B17493">
        <w:trPr>
          <w:trHeight w:val="544"/>
        </w:trPr>
        <w:tc>
          <w:tcPr>
            <w:tcW w:w="341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1159D6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Сроки и</w:t>
            </w:r>
            <w:r w:rsidRPr="00FF7DDA">
              <w:rPr>
                <w:color w:val="000000"/>
                <w:sz w:val="17"/>
                <w:szCs w:val="17"/>
              </w:rPr>
              <w:t>с</w:t>
            </w:r>
            <w:r w:rsidRPr="00FF7DDA">
              <w:rPr>
                <w:color w:val="000000"/>
                <w:sz w:val="17"/>
                <w:szCs w:val="17"/>
              </w:rPr>
              <w:t>полнения меропри</w:t>
            </w:r>
            <w:r w:rsidRPr="00FF7DDA">
              <w:rPr>
                <w:color w:val="000000"/>
                <w:sz w:val="17"/>
                <w:szCs w:val="17"/>
              </w:rPr>
              <w:t>я</w:t>
            </w:r>
            <w:r w:rsidRPr="00FF7DDA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FF7DDA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FF7DDA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413E5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FF7DDA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24601E" w:rsidRPr="00FF7DDA" w:rsidTr="00B17493">
        <w:trPr>
          <w:trHeight w:val="22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24601E" w:rsidRPr="00FF7DDA" w:rsidTr="00B17493">
        <w:trPr>
          <w:trHeight w:val="225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91" w:type="dxa"/>
            <w:gridSpan w:val="6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11</w:t>
            </w:r>
          </w:p>
        </w:tc>
      </w:tr>
      <w:tr w:rsidR="00560804" w:rsidRPr="00FF7DDA" w:rsidTr="00B17493">
        <w:trPr>
          <w:trHeight w:val="315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Строительство, реконструкция, капитальный ремонт, приобрет</w:t>
            </w:r>
            <w:r w:rsidRPr="00FF7DDA">
              <w:rPr>
                <w:color w:val="000000"/>
                <w:sz w:val="17"/>
                <w:szCs w:val="17"/>
              </w:rPr>
              <w:t>е</w:t>
            </w:r>
            <w:r w:rsidRPr="00FF7DDA">
              <w:rPr>
                <w:color w:val="000000"/>
                <w:sz w:val="17"/>
                <w:szCs w:val="17"/>
              </w:rPr>
              <w:t>ние, монтаж и ввод в эксплуат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цию объектов водоснабжения на территории муниципальных обр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49 488,85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34 927,61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315"/>
        </w:trPr>
        <w:tc>
          <w:tcPr>
            <w:tcW w:w="341" w:type="dxa"/>
            <w:vMerge/>
            <w:shd w:val="clear" w:color="auto" w:fill="auto"/>
            <w:noWrap/>
            <w:vAlign w:val="center"/>
          </w:tcPr>
          <w:p w:rsidR="00560804" w:rsidRPr="00FF7DDA" w:rsidRDefault="00560804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67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25 870,14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11 308,90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Мероприятие 02.01.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 и реконструкция объектов водоснабжения муниц</w:t>
            </w:r>
            <w:r w:rsidRPr="00FF7DDA">
              <w:rPr>
                <w:color w:val="000000"/>
                <w:sz w:val="17"/>
                <w:szCs w:val="17"/>
              </w:rPr>
              <w:t>и</w:t>
            </w:r>
            <w:r w:rsidRPr="00FF7DDA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560804" w:rsidRPr="00FF7DDA" w:rsidTr="00B17493">
        <w:trPr>
          <w:trHeight w:val="21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9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построенных и реко</w:t>
            </w:r>
            <w:r w:rsidRPr="00FF7DDA">
              <w:rPr>
                <w:bCs/>
                <w:color w:val="000000"/>
                <w:sz w:val="17"/>
                <w:szCs w:val="17"/>
              </w:rPr>
              <w:t>н</w:t>
            </w:r>
            <w:r w:rsidRPr="00FF7DDA">
              <w:rPr>
                <w:bCs/>
                <w:color w:val="000000"/>
                <w:sz w:val="17"/>
                <w:szCs w:val="17"/>
              </w:rPr>
              <w:t>струируемых объектов водосна</w:t>
            </w:r>
            <w:r w:rsidRPr="00FF7DDA">
              <w:rPr>
                <w:bCs/>
                <w:color w:val="000000"/>
                <w:sz w:val="17"/>
                <w:szCs w:val="17"/>
              </w:rPr>
              <w:t>б</w:t>
            </w:r>
            <w:r w:rsidRPr="00FF7DDA">
              <w:rPr>
                <w:bCs/>
                <w:color w:val="000000"/>
                <w:sz w:val="17"/>
                <w:szCs w:val="17"/>
              </w:rPr>
              <w:t>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95" w:right="-24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41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02.04. 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Создание и восстановление ВЗУ, ВНС и станций водоподготовки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762BEE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МКУ "ТУ </w:t>
            </w:r>
          </w:p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  <w:proofErr w:type="spellStart"/>
            <w:r w:rsidRPr="00FF7DDA">
              <w:rPr>
                <w:bCs/>
                <w:color w:val="000000"/>
                <w:sz w:val="17"/>
                <w:szCs w:val="17"/>
              </w:rPr>
              <w:t>Кратово</w:t>
            </w:r>
            <w:proofErr w:type="spellEnd"/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FF7DDA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1.3.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02.06. </w:t>
            </w:r>
          </w:p>
          <w:p w:rsidR="00560804" w:rsidRPr="00FF7DDA" w:rsidRDefault="00B17493" w:rsidP="000B406F">
            <w:pPr>
              <w:rPr>
                <w:color w:val="000000"/>
                <w:sz w:val="17"/>
                <w:szCs w:val="17"/>
              </w:rPr>
            </w:pPr>
            <w:r w:rsidRPr="00B17493">
              <w:rPr>
                <w:color w:val="000000"/>
                <w:sz w:val="17"/>
                <w:szCs w:val="17"/>
              </w:rPr>
              <w:t>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20 202,60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FF7DDA" w:rsidRDefault="00560804" w:rsidP="0056080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5 641,36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Территориал</w:t>
            </w:r>
            <w:r w:rsidRPr="00FF7DDA">
              <w:rPr>
                <w:color w:val="000000"/>
                <w:sz w:val="17"/>
                <w:szCs w:val="17"/>
              </w:rPr>
              <w:t>ь</w:t>
            </w:r>
            <w:r w:rsidRPr="00FF7DDA">
              <w:rPr>
                <w:color w:val="000000"/>
                <w:sz w:val="17"/>
                <w:szCs w:val="17"/>
              </w:rPr>
              <w:t>ные управления Раменского г</w:t>
            </w:r>
            <w:r w:rsidRPr="00FF7DDA">
              <w:rPr>
                <w:color w:val="000000"/>
                <w:sz w:val="17"/>
                <w:szCs w:val="17"/>
              </w:rPr>
              <w:t>о</w:t>
            </w:r>
            <w:r w:rsidRPr="00FF7DDA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560804" w:rsidRPr="00FF7DDA" w:rsidTr="00B17493">
        <w:trPr>
          <w:trHeight w:val="39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0413E5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20 202,60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FF7DDA" w:rsidRDefault="00560804" w:rsidP="00FB5DF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5 641,36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4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0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Итого по подпрограмме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49 488,85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34 927,61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37"/>
        </w:trPr>
        <w:tc>
          <w:tcPr>
            <w:tcW w:w="3034" w:type="dxa"/>
            <w:gridSpan w:val="2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675"/>
        </w:trPr>
        <w:tc>
          <w:tcPr>
            <w:tcW w:w="3034" w:type="dxa"/>
            <w:gridSpan w:val="2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25 870,14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11 308,90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540C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A90A28">
        <w:rPr>
          <w:color w:val="000000"/>
          <w:sz w:val="28"/>
        </w:rPr>
        <w:lastRenderedPageBreak/>
        <w:t xml:space="preserve">6.1. </w:t>
      </w:r>
      <w:r w:rsidR="00D4540C" w:rsidRPr="00D4540C">
        <w:rPr>
          <w:color w:val="000000"/>
          <w:sz w:val="28"/>
        </w:rPr>
        <w:t>Адресный перечень строительства (реконструкции) объектов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tbl>
      <w:tblPr>
        <w:tblW w:w="152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1134"/>
        <w:gridCol w:w="1134"/>
        <w:gridCol w:w="995"/>
        <w:gridCol w:w="993"/>
        <w:gridCol w:w="1136"/>
        <w:gridCol w:w="883"/>
        <w:gridCol w:w="1275"/>
        <w:gridCol w:w="851"/>
        <w:gridCol w:w="850"/>
        <w:gridCol w:w="573"/>
        <w:gridCol w:w="567"/>
        <w:gridCol w:w="567"/>
        <w:gridCol w:w="567"/>
        <w:gridCol w:w="1199"/>
      </w:tblGrid>
      <w:tr w:rsidR="00CE4DC0" w:rsidRPr="00D4540C" w:rsidTr="00CE4DC0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D4540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D4540C">
              <w:rPr>
                <w:color w:val="000000"/>
                <w:sz w:val="17"/>
                <w:szCs w:val="17"/>
              </w:rPr>
              <w:t>ъ</w:t>
            </w:r>
            <w:r w:rsidRPr="00D4540C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D4540C">
              <w:rPr>
                <w:color w:val="000000"/>
                <w:sz w:val="17"/>
                <w:szCs w:val="17"/>
              </w:rPr>
              <w:t>к</w:t>
            </w:r>
            <w:r w:rsidRPr="00D4540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Виды работ в соотве</w:t>
            </w:r>
            <w:r w:rsidRPr="00D4540C">
              <w:rPr>
                <w:color w:val="000000"/>
                <w:sz w:val="17"/>
                <w:szCs w:val="17"/>
              </w:rPr>
              <w:t>т</w:t>
            </w:r>
            <w:r w:rsidRPr="00D4540C">
              <w:rPr>
                <w:color w:val="000000"/>
                <w:sz w:val="17"/>
                <w:szCs w:val="17"/>
              </w:rPr>
              <w:t>ствии с классиф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Сроки провед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стро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 xml:space="preserve">тельства / работ </w:t>
            </w:r>
            <w:r w:rsidR="009C60A8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1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Профина</w:t>
            </w:r>
            <w:r w:rsidRPr="00D4540C">
              <w:rPr>
                <w:color w:val="000000"/>
                <w:sz w:val="17"/>
                <w:szCs w:val="17"/>
              </w:rPr>
              <w:t>н</w:t>
            </w:r>
            <w:r w:rsidR="00D04E48">
              <w:rPr>
                <w:color w:val="000000"/>
                <w:sz w:val="17"/>
                <w:szCs w:val="17"/>
              </w:rPr>
              <w:t>си</w:t>
            </w:r>
            <w:r w:rsidRPr="00D4540C">
              <w:rPr>
                <w:color w:val="000000"/>
                <w:sz w:val="17"/>
                <w:szCs w:val="17"/>
              </w:rPr>
              <w:t>ровано на 01.01.2023,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Источники финансиров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9C60A8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D4540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D4540C">
              <w:rPr>
                <w:color w:val="000000"/>
                <w:sz w:val="17"/>
                <w:szCs w:val="17"/>
              </w:rPr>
              <w:t>с</w:t>
            </w:r>
            <w:r w:rsidR="00B17493">
              <w:rPr>
                <w:color w:val="000000"/>
                <w:sz w:val="17"/>
                <w:szCs w:val="17"/>
              </w:rPr>
              <w:t>плуата</w:t>
            </w:r>
            <w:r w:rsidRPr="00D4540C">
              <w:rPr>
                <w:color w:val="000000"/>
                <w:sz w:val="17"/>
                <w:szCs w:val="17"/>
              </w:rPr>
              <w:t>цию объекта к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D4540C">
              <w:rPr>
                <w:color w:val="000000"/>
                <w:sz w:val="17"/>
                <w:szCs w:val="17"/>
              </w:rPr>
              <w:t xml:space="preserve"> / до завершения работ </w:t>
            </w:r>
            <w:r w:rsidR="009C60A8">
              <w:rPr>
                <w:color w:val="000000"/>
                <w:sz w:val="17"/>
                <w:szCs w:val="17"/>
              </w:rPr>
              <w:t xml:space="preserve">   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CE4DC0" w:rsidRPr="00D4540C" w:rsidTr="00CE4DC0">
        <w:trPr>
          <w:trHeight w:val="28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CE4DC0" w:rsidRPr="00D4540C" w:rsidTr="00CE4DC0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CE4DC0" w:rsidP="00CE4DC0">
            <w:pPr>
              <w:jc w:val="center"/>
              <w:rPr>
                <w:color w:val="000000"/>
                <w:sz w:val="17"/>
                <w:szCs w:val="17"/>
              </w:rPr>
            </w:pPr>
            <w:r w:rsidRPr="00CE4DC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Строительство ВЗУ, РЧВ, станции обезжелезивания производительностью 1500 куб. м./сутки для мног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квартирных домов по адр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су: МО, г. п. Раменское, ул. Северное шоссе,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1500 куб. </w:t>
            </w:r>
            <w:r w:rsidR="00762BEE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м./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сут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 xml:space="preserve">ство (в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Проектные и изыскател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>ские работы)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20.01.2018 - 29.11.2023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30.11.2023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105 522,80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4 638,02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2C3C62" w:rsidRPr="00D4540C" w:rsidTr="00B8498F">
        <w:trPr>
          <w:trHeight w:val="300"/>
        </w:trPr>
        <w:tc>
          <w:tcPr>
            <w:tcW w:w="88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2C3C62">
            <w:pPr>
              <w:ind w:left="-113" w:right="-103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2C3C62" w:rsidRPr="00D4540C" w:rsidTr="00B8498F">
        <w:trPr>
          <w:trHeight w:val="525"/>
        </w:trPr>
        <w:tc>
          <w:tcPr>
            <w:tcW w:w="8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2C3C62" w:rsidRPr="00D4540C" w:rsidTr="00B8498F">
        <w:trPr>
          <w:trHeight w:val="765"/>
        </w:trPr>
        <w:tc>
          <w:tcPr>
            <w:tcW w:w="884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D4540C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39020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9368C">
        <w:rPr>
          <w:color w:val="000000"/>
          <w:sz w:val="28"/>
          <w:szCs w:val="28"/>
        </w:rPr>
        <w:t xml:space="preserve">Методика </w:t>
      </w:r>
      <w:proofErr w:type="gramStart"/>
      <w:r w:rsidR="0019368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proofErr w:type="gramEnd"/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560804" w:rsidRDefault="0056080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981"/>
        <w:gridCol w:w="2300"/>
        <w:gridCol w:w="1292"/>
        <w:gridCol w:w="4569"/>
      </w:tblGrid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F017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F017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2263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Наименование р</w:t>
            </w:r>
            <w:r w:rsidRPr="00DF0178">
              <w:rPr>
                <w:color w:val="000000"/>
                <w:sz w:val="24"/>
                <w:szCs w:val="24"/>
              </w:rPr>
              <w:t>е</w:t>
            </w:r>
            <w:r w:rsidRPr="00DF0178">
              <w:rPr>
                <w:color w:val="000000"/>
                <w:sz w:val="24"/>
                <w:szCs w:val="24"/>
              </w:rPr>
              <w:t>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7</w:t>
            </w:r>
          </w:p>
        </w:tc>
      </w:tr>
      <w:tr w:rsidR="00DB6901" w:rsidRPr="00DF0178" w:rsidTr="00560804">
        <w:tc>
          <w:tcPr>
            <w:tcW w:w="673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4" w:type="dxa"/>
            <w:vAlign w:val="center"/>
          </w:tcPr>
          <w:p w:rsidR="00DB6901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DB6901" w:rsidRPr="00DF0178" w:rsidRDefault="00DB6901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DB6901" w:rsidRPr="00DF0178" w:rsidRDefault="00DB6901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300" w:type="dxa"/>
            <w:vAlign w:val="center"/>
          </w:tcPr>
          <w:p w:rsidR="00DB6901" w:rsidRPr="00DF0178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Количество постр</w:t>
            </w:r>
            <w:r w:rsidRPr="00DB6901">
              <w:rPr>
                <w:color w:val="000000"/>
              </w:rPr>
              <w:t>о</w:t>
            </w:r>
            <w:r w:rsidRPr="00DB6901">
              <w:rPr>
                <w:color w:val="000000"/>
              </w:rPr>
              <w:t>енных и реконстру</w:t>
            </w:r>
            <w:r w:rsidRPr="00DB6901">
              <w:rPr>
                <w:color w:val="000000"/>
              </w:rPr>
              <w:t>и</w:t>
            </w:r>
            <w:r w:rsidRPr="00DB6901">
              <w:rPr>
                <w:color w:val="000000"/>
              </w:rPr>
              <w:t>руемых объектов в</w:t>
            </w:r>
            <w:r w:rsidRPr="00DB6901">
              <w:rPr>
                <w:color w:val="000000"/>
              </w:rPr>
              <w:t>о</w:t>
            </w:r>
            <w:r>
              <w:rPr>
                <w:color w:val="000000"/>
              </w:rPr>
              <w:t>доснабжения</w:t>
            </w:r>
          </w:p>
        </w:tc>
        <w:tc>
          <w:tcPr>
            <w:tcW w:w="1292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DB6901" w:rsidRPr="00B51B06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>Рассчитывается на основании данных о кол</w:t>
            </w:r>
            <w:r w:rsidRPr="00DB6901">
              <w:rPr>
                <w:rFonts w:eastAsia="Calibri"/>
                <w:lang w:eastAsia="ar-SA"/>
              </w:rPr>
              <w:t>и</w:t>
            </w:r>
            <w:r w:rsidRPr="00DB6901">
              <w:rPr>
                <w:rFonts w:eastAsia="Calibri"/>
                <w:lang w:eastAsia="ar-SA"/>
              </w:rPr>
              <w:t xml:space="preserve">честве построенных (реконструированных, модернизированных) объектов </w:t>
            </w:r>
            <w:r>
              <w:rPr>
                <w:rFonts w:eastAsia="Calibri"/>
                <w:lang w:eastAsia="ar-SA"/>
              </w:rPr>
              <w:t>водоснабж</w:t>
            </w:r>
            <w:r>
              <w:rPr>
                <w:rFonts w:eastAsia="Calibri"/>
                <w:lang w:eastAsia="ar-SA"/>
              </w:rPr>
              <w:t>е</w:t>
            </w:r>
            <w:r>
              <w:rPr>
                <w:rFonts w:eastAsia="Calibri"/>
                <w:lang w:eastAsia="ar-SA"/>
              </w:rPr>
              <w:t>ния</w:t>
            </w:r>
            <w:r w:rsidRPr="00DB6901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B51B06" w:rsidRPr="00DF0178" w:rsidTr="00560804">
        <w:tc>
          <w:tcPr>
            <w:tcW w:w="673" w:type="dxa"/>
            <w:vAlign w:val="center"/>
          </w:tcPr>
          <w:p w:rsidR="00B51B06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4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3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1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00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Количество отр</w:t>
            </w:r>
            <w:r w:rsidRPr="00DF0178">
              <w:rPr>
                <w:color w:val="000000"/>
                <w:sz w:val="24"/>
                <w:szCs w:val="24"/>
              </w:rPr>
              <w:t>е</w:t>
            </w:r>
            <w:r w:rsidR="009F0414">
              <w:rPr>
                <w:color w:val="000000"/>
                <w:sz w:val="24"/>
                <w:szCs w:val="24"/>
              </w:rPr>
              <w:t>мон</w:t>
            </w:r>
            <w:r w:rsidRPr="00DF0178">
              <w:rPr>
                <w:color w:val="000000"/>
                <w:sz w:val="24"/>
                <w:szCs w:val="24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69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sz w:val="24"/>
                <w:lang w:eastAsia="ar-SA"/>
              </w:rPr>
              <w:t>,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отремо</w:t>
            </w:r>
            <w:r w:rsidRPr="00B51B06">
              <w:rPr>
                <w:rFonts w:eastAsia="Calibri"/>
                <w:sz w:val="24"/>
                <w:lang w:eastAsia="ar-SA"/>
              </w:rPr>
              <w:t>н</w:t>
            </w:r>
            <w:r w:rsidRPr="00B51B06">
              <w:rPr>
                <w:rFonts w:eastAsia="Calibri"/>
                <w:sz w:val="24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D4540C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Наименование мероприятия по</w:t>
            </w:r>
            <w:r w:rsidRPr="00D4540C">
              <w:rPr>
                <w:color w:val="000000"/>
              </w:rPr>
              <w:t>д</w:t>
            </w:r>
            <w:r w:rsidRPr="00D4540C">
              <w:rPr>
                <w:color w:val="00000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Источник финансир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 xml:space="preserve">Расчет необходимых </w:t>
            </w:r>
            <w:r w:rsidR="009F0414" w:rsidRPr="00D4540C">
              <w:rPr>
                <w:color w:val="000000"/>
              </w:rPr>
              <w:t xml:space="preserve">финансовых </w:t>
            </w:r>
            <w:r w:rsidRPr="00D4540C">
              <w:rPr>
                <w:color w:val="000000"/>
              </w:rPr>
              <w:t>р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Общий объем финансовых ресурсов, н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обходимых для реализации мероприятия, в том числе по годам</w:t>
            </w:r>
          </w:p>
        </w:tc>
      </w:tr>
      <w:tr w:rsidR="000B406F" w:rsidRPr="00D4540C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4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Мероприятие 02.01.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Строительство и реконструкция объектов водоснабжения муниц</w:t>
            </w:r>
            <w:r w:rsidRPr="00D4540C">
              <w:rPr>
                <w:color w:val="000000"/>
              </w:rPr>
              <w:t>и</w:t>
            </w:r>
            <w:r w:rsidRPr="00D4540C">
              <w:rPr>
                <w:color w:val="000000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Государственная программа Моско</w:t>
            </w:r>
            <w:r w:rsidRPr="00D4540C">
              <w:rPr>
                <w:color w:val="000000"/>
              </w:rPr>
              <w:t>в</w:t>
            </w:r>
            <w:r w:rsidRPr="00D4540C">
              <w:rPr>
                <w:color w:val="000000"/>
              </w:rPr>
              <w:t xml:space="preserve">ской области "Развитие инженерной инфраструктуры, </w:t>
            </w:r>
            <w:proofErr w:type="spellStart"/>
            <w:r w:rsidRPr="00D4540C">
              <w:rPr>
                <w:color w:val="000000"/>
              </w:rPr>
              <w:t>энергоэффективн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сти</w:t>
            </w:r>
            <w:proofErr w:type="spellEnd"/>
            <w:r w:rsidRPr="00D4540C">
              <w:rPr>
                <w:color w:val="000000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23 618,71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>23 618,71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</w:t>
            </w:r>
            <w:r w:rsidR="00ED3817" w:rsidRPr="00D4540C">
              <w:rPr>
                <w:color w:val="000000"/>
              </w:rPr>
              <w:t>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2025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390202">
        <w:trPr>
          <w:trHeight w:val="15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02.04. 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Создание и восстановление ВЗУ, ВНС и станций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Всего: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2023 год –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02.06. 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12CAC" w:rsidRPr="00E12CAC">
              <w:rPr>
                <w:color w:val="000000"/>
              </w:rPr>
              <w:t>20 202,60</w:t>
            </w:r>
            <w:r w:rsidR="00E12CAC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тыс.руб.,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12CAC">
              <w:rPr>
                <w:color w:val="000000"/>
              </w:rPr>
              <w:t xml:space="preserve">5 641,36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</w:tbl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D4540C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Всего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Объем финансирования по годам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</w:tr>
      <w:tr w:rsidR="000B406F" w:rsidRPr="00D4540C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D4540C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4540C" w:rsidRPr="00D4540C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4540C">
              <w:rPr>
                <w:color w:val="000000"/>
                <w:sz w:val="20"/>
                <w:szCs w:val="20"/>
              </w:rPr>
              <w:t>Мероприятие 02.06. Содержание и р</w:t>
            </w:r>
            <w:r w:rsidRPr="00D4540C">
              <w:rPr>
                <w:color w:val="000000"/>
                <w:sz w:val="20"/>
                <w:szCs w:val="20"/>
              </w:rPr>
              <w:t>е</w:t>
            </w:r>
            <w:r w:rsidRPr="00D4540C">
              <w:rPr>
                <w:color w:val="000000"/>
                <w:sz w:val="20"/>
                <w:szCs w:val="20"/>
              </w:rPr>
              <w:t>монт шахтных к</w:t>
            </w:r>
            <w:r w:rsidRPr="00D4540C">
              <w:rPr>
                <w:color w:val="000000"/>
                <w:sz w:val="20"/>
                <w:szCs w:val="20"/>
              </w:rPr>
              <w:t>о</w:t>
            </w:r>
            <w:r w:rsidRPr="00D4540C">
              <w:rPr>
                <w:color w:val="000000"/>
                <w:sz w:val="20"/>
                <w:szCs w:val="20"/>
              </w:rPr>
              <w:t>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1 344,12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1 680,15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1 478,52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1 989,84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F57B57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F57B57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Pr="00F57B57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Pr="00F57B57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582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ED3817" w:rsidRPr="00451C3C" w:rsidTr="00451C3C">
        <w:trPr>
          <w:trHeight w:val="44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Сроки и</w:t>
            </w:r>
            <w:r w:rsidRPr="00451C3C">
              <w:rPr>
                <w:color w:val="000000"/>
                <w:sz w:val="17"/>
                <w:szCs w:val="17"/>
              </w:rPr>
              <w:t>с</w:t>
            </w:r>
            <w:r w:rsidRPr="00451C3C">
              <w:rPr>
                <w:color w:val="000000"/>
                <w:sz w:val="17"/>
                <w:szCs w:val="17"/>
              </w:rPr>
              <w:t>полнения меропри</w:t>
            </w:r>
            <w:r w:rsidRPr="00451C3C">
              <w:rPr>
                <w:color w:val="000000"/>
                <w:sz w:val="17"/>
                <w:szCs w:val="17"/>
              </w:rPr>
              <w:t>я</w:t>
            </w:r>
            <w:r w:rsidRPr="00451C3C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451C3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1C3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 xml:space="preserve"> за выполнение м</w:t>
            </w:r>
            <w:r w:rsidRPr="00451C3C">
              <w:rPr>
                <w:color w:val="000000"/>
                <w:sz w:val="17"/>
                <w:szCs w:val="17"/>
              </w:rPr>
              <w:t>е</w:t>
            </w:r>
            <w:r w:rsidRPr="00451C3C">
              <w:rPr>
                <w:color w:val="000000"/>
                <w:sz w:val="17"/>
                <w:szCs w:val="17"/>
              </w:rPr>
              <w:t>роприятия</w:t>
            </w:r>
          </w:p>
        </w:tc>
      </w:tr>
      <w:tr w:rsidR="00ED3817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8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2C3C62" w:rsidRDefault="004F6E99" w:rsidP="002C3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  <w:r w:rsidR="002C3C62"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4F6E99" w:rsidRPr="00451C3C" w:rsidTr="00451C3C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9C60A8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4F6E99" w:rsidRPr="00451C3C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АО "Раменский водоканал"</w:t>
            </w:r>
          </w:p>
        </w:tc>
      </w:tr>
      <w:tr w:rsidR="004F6E99" w:rsidRPr="00451C3C" w:rsidTr="00451C3C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1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объектов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пол</w:t>
            </w:r>
            <w:r w:rsidRPr="00451C3C">
              <w:rPr>
                <w:bCs/>
                <w:color w:val="000000"/>
                <w:sz w:val="17"/>
                <w:szCs w:val="17"/>
              </w:rPr>
              <w:t>у</w:t>
            </w:r>
            <w:r w:rsidRPr="00451C3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825DA6" w:rsidRPr="00451C3C" w:rsidTr="00451C3C">
        <w:trPr>
          <w:trHeight w:val="22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825DA6" w:rsidRPr="00451C3C" w:rsidRDefault="00825DA6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825DA6" w:rsidRPr="005A0495" w:rsidRDefault="00825DA6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25DA6" w:rsidRPr="005A0495" w:rsidRDefault="00825DA6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25DA6" w:rsidRPr="005A0495" w:rsidRDefault="00825DA6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5DA6" w:rsidRPr="00451C3C" w:rsidRDefault="00825DA6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825DA6" w:rsidRPr="00451C3C" w:rsidRDefault="00825DA6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5DA6" w:rsidRPr="00451C3C" w:rsidRDefault="00825DA6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5DA6" w:rsidRPr="00451C3C" w:rsidRDefault="00825DA6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825DA6" w:rsidRPr="00451C3C" w:rsidRDefault="00825DA6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5DA6" w:rsidRPr="00451C3C" w:rsidRDefault="00825DA6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825DA6" w:rsidRPr="00451C3C" w:rsidRDefault="00825DA6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825DA6" w:rsidRPr="00451C3C" w:rsidRDefault="00825DA6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825DA6" w:rsidRPr="005A0495" w:rsidRDefault="00825DA6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25DA6" w:rsidRPr="005A0495" w:rsidRDefault="00825DA6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DA6" w:rsidRPr="005A0495" w:rsidRDefault="00825DA6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5DA6" w:rsidRPr="00451C3C" w:rsidRDefault="00825DA6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825DA6" w:rsidRPr="00451C3C" w:rsidRDefault="00825DA6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5DA6" w:rsidRPr="00451C3C" w:rsidRDefault="00825DA6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5DA6" w:rsidRPr="00451C3C" w:rsidRDefault="00825DA6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825DA6" w:rsidRPr="00451C3C" w:rsidRDefault="00825DA6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5DA6" w:rsidRPr="00451C3C" w:rsidRDefault="00825DA6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825DA6" w:rsidRPr="00451C3C" w:rsidRDefault="00825DA6" w:rsidP="004F6E9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Pr="00A35A68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lastRenderedPageBreak/>
        <w:t xml:space="preserve">7.1. </w:t>
      </w:r>
      <w:r w:rsidR="00F57B57" w:rsidRPr="00A35A68">
        <w:rPr>
          <w:color w:val="000000"/>
          <w:sz w:val="28"/>
          <w:szCs w:val="28"/>
        </w:rPr>
        <w:t xml:space="preserve">Адресный перечень строительства (реконструкции) объектов </w:t>
      </w:r>
      <w:r w:rsidR="00B51B06" w:rsidRPr="00A35A68">
        <w:rPr>
          <w:color w:val="000000"/>
          <w:sz w:val="28"/>
          <w:szCs w:val="28"/>
        </w:rPr>
        <w:t xml:space="preserve">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270"/>
        <w:gridCol w:w="993"/>
        <w:gridCol w:w="992"/>
        <w:gridCol w:w="850"/>
        <w:gridCol w:w="972"/>
        <w:gridCol w:w="1134"/>
        <w:gridCol w:w="992"/>
        <w:gridCol w:w="1276"/>
        <w:gridCol w:w="959"/>
        <w:gridCol w:w="959"/>
        <w:gridCol w:w="796"/>
        <w:gridCol w:w="829"/>
        <w:gridCol w:w="700"/>
        <w:gridCol w:w="708"/>
        <w:gridCol w:w="1419"/>
      </w:tblGrid>
      <w:tr w:rsidR="00F57B57" w:rsidRPr="0099302C" w:rsidTr="0099302C">
        <w:trPr>
          <w:trHeight w:val="16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99302C">
              <w:rPr>
                <w:color w:val="000000"/>
                <w:sz w:val="17"/>
                <w:szCs w:val="17"/>
              </w:rPr>
              <w:t>к</w:t>
            </w:r>
            <w:r w:rsidRPr="0099302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Виды работ в соотве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ствии с классифик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Сроки провед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A8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Предельная стоимость объекта кап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тального строительства / работ</w:t>
            </w:r>
          </w:p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99302C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99302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99302C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C60A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99302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Остаток сметной стоимости до ввода в эксплуат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цию объекта капитального строительства / до завершения работ (тыс. руб.)</w:t>
            </w:r>
          </w:p>
        </w:tc>
      </w:tr>
      <w:tr w:rsidR="00F57B57" w:rsidRPr="0099302C" w:rsidTr="0099302C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Модерниз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 xml:space="preserve">ция очистных    сооружений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18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99302C" w:rsidTr="00B8498F">
        <w:trPr>
          <w:trHeight w:val="240"/>
        </w:trPr>
        <w:tc>
          <w:tcPr>
            <w:tcW w:w="76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99302C" w:rsidTr="00B8498F">
        <w:trPr>
          <w:trHeight w:val="480"/>
        </w:trPr>
        <w:tc>
          <w:tcPr>
            <w:tcW w:w="7649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Pr="00CE4DC0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>7.</w:t>
      </w:r>
      <w:r w:rsidR="00825DA6">
        <w:rPr>
          <w:color w:val="000000"/>
          <w:sz w:val="28"/>
          <w:szCs w:val="28"/>
        </w:rPr>
        <w:t>2</w:t>
      </w:r>
      <w:r w:rsidRPr="004A35A6">
        <w:rPr>
          <w:color w:val="000000"/>
          <w:sz w:val="28"/>
          <w:szCs w:val="28"/>
        </w:rPr>
        <w:t xml:space="preserve">. </w:t>
      </w:r>
      <w:r w:rsidR="00B51B06" w:rsidRPr="004A35A6">
        <w:rPr>
          <w:color w:val="000000"/>
          <w:sz w:val="28"/>
          <w:szCs w:val="28"/>
        </w:rPr>
        <w:t xml:space="preserve">Методика </w:t>
      </w:r>
      <w:proofErr w:type="gramStart"/>
      <w:r w:rsidR="00B51B06" w:rsidRPr="004A35A6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51B06" w:rsidRPr="004A35A6" w:rsidRDefault="00401372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A35A6">
        <w:rPr>
          <w:sz w:val="28"/>
          <w:szCs w:val="28"/>
        </w:rPr>
        <w:t xml:space="preserve">подпрограммы II «Системы водоотведения» </w:t>
      </w:r>
    </w:p>
    <w:p w:rsidR="00B51B06" w:rsidRPr="004A35A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A35A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A35A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Наименование р</w:t>
            </w:r>
            <w:r w:rsidRPr="004A35A6">
              <w:rPr>
                <w:color w:val="000000"/>
                <w:sz w:val="24"/>
                <w:szCs w:val="24"/>
              </w:rPr>
              <w:t>е</w:t>
            </w:r>
            <w:r w:rsidRPr="004A35A6">
              <w:rPr>
                <w:color w:val="000000"/>
                <w:sz w:val="24"/>
                <w:szCs w:val="24"/>
              </w:rPr>
              <w:t>зультата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7</w:t>
            </w:r>
          </w:p>
        </w:tc>
      </w:tr>
      <w:tr w:rsidR="00401372" w:rsidRPr="004A35A6" w:rsidTr="00401372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6052CD" w:rsidP="00401372">
            <w:pPr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Количество постр</w:t>
            </w:r>
            <w:r w:rsidRPr="004A35A6">
              <w:rPr>
                <w:color w:val="000000"/>
                <w:sz w:val="24"/>
                <w:szCs w:val="24"/>
              </w:rPr>
              <w:t>о</w:t>
            </w:r>
            <w:r w:rsidRPr="004A35A6">
              <w:rPr>
                <w:color w:val="000000"/>
                <w:sz w:val="24"/>
                <w:szCs w:val="24"/>
              </w:rPr>
              <w:t>енных (реконстру</w:t>
            </w:r>
            <w:r w:rsidRPr="004A35A6">
              <w:rPr>
                <w:color w:val="000000"/>
                <w:sz w:val="24"/>
                <w:szCs w:val="24"/>
              </w:rPr>
              <w:t>и</w:t>
            </w:r>
            <w:r w:rsidRPr="004A35A6">
              <w:rPr>
                <w:color w:val="000000"/>
                <w:sz w:val="24"/>
                <w:szCs w:val="24"/>
              </w:rPr>
              <w:t>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35A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A35A6">
              <w:rPr>
                <w:rFonts w:eastAsia="Calibri"/>
                <w:sz w:val="24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sz w:val="24"/>
                <w:lang w:eastAsia="ar-SA"/>
              </w:rPr>
              <w:t>н</w:t>
            </w:r>
            <w:r w:rsidRPr="004A35A6">
              <w:rPr>
                <w:rFonts w:eastAsia="Calibri"/>
                <w:sz w:val="24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sz w:val="24"/>
                <w:lang w:eastAsia="ar-SA"/>
              </w:rPr>
              <w:t>е</w:t>
            </w:r>
            <w:r w:rsidRPr="004A35A6">
              <w:rPr>
                <w:rFonts w:eastAsia="Calibri"/>
                <w:sz w:val="24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sz w:val="24"/>
                <w:lang w:eastAsia="ar-SA"/>
              </w:rPr>
              <w:t>о</w:t>
            </w:r>
            <w:r w:rsidRPr="004A35A6">
              <w:rPr>
                <w:rFonts w:eastAsia="Calibri"/>
                <w:sz w:val="24"/>
                <w:lang w:eastAsia="ar-SA"/>
              </w:rPr>
              <w:t>ванных) объектов очистки сточных вод на территории Раменского г</w:t>
            </w:r>
            <w:r w:rsidRPr="004A35A6">
              <w:rPr>
                <w:rFonts w:eastAsia="Calibri"/>
                <w:sz w:val="24"/>
                <w:lang w:eastAsia="ar-SA"/>
              </w:rPr>
              <w:t>о</w:t>
            </w:r>
            <w:r w:rsidRPr="004A35A6">
              <w:rPr>
                <w:rFonts w:eastAsia="Calibri"/>
                <w:sz w:val="24"/>
                <w:lang w:eastAsia="ar-SA"/>
              </w:rPr>
              <w:t>родского округа.</w:t>
            </w:r>
          </w:p>
        </w:tc>
      </w:tr>
    </w:tbl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>7.</w:t>
      </w:r>
      <w:r w:rsidR="00825DA6">
        <w:rPr>
          <w:color w:val="000000"/>
          <w:sz w:val="28"/>
          <w:szCs w:val="28"/>
        </w:rPr>
        <w:t>3</w:t>
      </w:r>
      <w:r w:rsidRPr="004A35A6">
        <w:rPr>
          <w:color w:val="000000"/>
          <w:sz w:val="28"/>
          <w:szCs w:val="28"/>
        </w:rPr>
        <w:t xml:space="preserve">. </w:t>
      </w:r>
      <w:r w:rsidR="008012F9" w:rsidRPr="004A35A6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4A35A6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Расчет необходимых</w:t>
            </w:r>
            <w:r w:rsidR="00E556D3" w:rsidRPr="004A35A6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4A35A6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4A35A6">
              <w:rPr>
                <w:color w:val="000000"/>
                <w:sz w:val="28"/>
                <w:szCs w:val="28"/>
              </w:rPr>
              <w:t>р</w:t>
            </w:r>
            <w:r w:rsidRPr="004A35A6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4A35A6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4A35A6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01.01.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и реконструкция объектов очистки сточных вод муниц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Инвестиционная пр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4A35A6">
              <w:rPr>
                <w:color w:val="000000"/>
                <w:sz w:val="28"/>
                <w:szCs w:val="28"/>
              </w:rPr>
              <w:t>Всего: 81 800,00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>2023 год – 45 000,00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2024 год – 20 000,00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2025 год – 16 800,00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</w:tbl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CE4DC0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4A35A6" w:rsidRDefault="002E6097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lastRenderedPageBreak/>
        <w:t xml:space="preserve">8. </w:t>
      </w:r>
      <w:r w:rsidR="009C1C62" w:rsidRPr="004A35A6">
        <w:rPr>
          <w:sz w:val="28"/>
          <w:lang w:eastAsia="zh-CN"/>
        </w:rPr>
        <w:t>Перечень мероприятий подпрограммы III</w:t>
      </w:r>
    </w:p>
    <w:p w:rsidR="00666EE1" w:rsidRPr="004A35A6" w:rsidRDefault="009C1C62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t>«Объекты теплоснабжения, инженерные коммуникации»</w:t>
      </w:r>
    </w:p>
    <w:p w:rsidR="009C1C62" w:rsidRPr="004A35A6" w:rsidRDefault="009C1C62" w:rsidP="009C1C62">
      <w:pPr>
        <w:suppressAutoHyphens/>
        <w:jc w:val="center"/>
        <w:rPr>
          <w:lang w:eastAsia="zh-CN"/>
        </w:rPr>
      </w:pPr>
    </w:p>
    <w:tbl>
      <w:tblPr>
        <w:tblW w:w="153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803"/>
        <w:gridCol w:w="708"/>
        <w:gridCol w:w="1277"/>
      </w:tblGrid>
      <w:tr w:rsidR="00A31EF4" w:rsidRPr="004A35A6" w:rsidTr="002500F0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Мероприятия подпрогра</w:t>
            </w:r>
            <w:r w:rsidRPr="004A35A6">
              <w:rPr>
                <w:color w:val="000000"/>
                <w:sz w:val="19"/>
                <w:szCs w:val="19"/>
              </w:rPr>
              <w:t>м</w:t>
            </w:r>
            <w:r w:rsidRPr="004A35A6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Сроки и</w:t>
            </w:r>
            <w:r w:rsidRPr="004A35A6">
              <w:rPr>
                <w:color w:val="000000"/>
                <w:sz w:val="19"/>
                <w:szCs w:val="19"/>
              </w:rPr>
              <w:t>с</w:t>
            </w:r>
            <w:r w:rsidRPr="004A35A6">
              <w:rPr>
                <w:color w:val="000000"/>
                <w:sz w:val="19"/>
                <w:szCs w:val="19"/>
              </w:rPr>
              <w:t>полнения меропри</w:t>
            </w:r>
            <w:r w:rsidRPr="004A35A6">
              <w:rPr>
                <w:color w:val="000000"/>
                <w:sz w:val="19"/>
                <w:szCs w:val="19"/>
              </w:rPr>
              <w:t>я</w:t>
            </w:r>
            <w:r w:rsidRPr="004A35A6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Источники финансир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91" w:type="dxa"/>
            <w:gridSpan w:val="9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A35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 xml:space="preserve"> за выполнение мероприятия </w:t>
            </w: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106F27" w:rsidRDefault="00106F27" w:rsidP="008012F9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9C1C62" w:rsidRPr="004A35A6" w:rsidTr="002500F0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  <w:r w:rsidR="009C1C62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рии муниципальных образов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объектов теплоснабжения 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4A35A6" w:rsidTr="002500F0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</w:t>
            </w:r>
            <w:r w:rsidRPr="004A35A6">
              <w:rPr>
                <w:color w:val="000000"/>
                <w:sz w:val="17"/>
                <w:szCs w:val="17"/>
              </w:rPr>
              <w:t>е</w:t>
            </w:r>
            <w:r w:rsidRPr="004A35A6">
              <w:rPr>
                <w:color w:val="000000"/>
                <w:sz w:val="17"/>
                <w:szCs w:val="17"/>
              </w:rPr>
              <w:t>ния, теплоснабжения муниц</w:t>
            </w:r>
            <w:r w:rsidRPr="004A35A6">
              <w:rPr>
                <w:color w:val="000000"/>
                <w:sz w:val="17"/>
                <w:szCs w:val="17"/>
              </w:rPr>
              <w:t>и</w:t>
            </w:r>
            <w:r w:rsidRPr="004A35A6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сетей водоснабжения, в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4A35A6" w:rsidTr="002500F0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сетей (учас</w:t>
            </w:r>
            <w:r w:rsidRPr="004A35A6">
              <w:rPr>
                <w:bCs/>
                <w:color w:val="000000"/>
                <w:sz w:val="17"/>
                <w:szCs w:val="17"/>
              </w:rPr>
              <w:t>т</w:t>
            </w:r>
            <w:r w:rsidRPr="004A35A6">
              <w:rPr>
                <w:bCs/>
                <w:color w:val="000000"/>
                <w:sz w:val="17"/>
                <w:szCs w:val="17"/>
              </w:rPr>
              <w:t>ков) водоснабжения, водоотв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4A35A6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и водоотведения,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снабжения, а также программ комплексного развития систем коммунальной инфраструкт</w:t>
            </w:r>
            <w:r w:rsidRPr="004A35A6">
              <w:rPr>
                <w:color w:val="000000"/>
                <w:sz w:val="17"/>
                <w:szCs w:val="17"/>
              </w:rPr>
              <w:t>у</w:t>
            </w:r>
            <w:r w:rsidRPr="004A35A6">
              <w:rPr>
                <w:color w:val="000000"/>
                <w:sz w:val="17"/>
                <w:szCs w:val="17"/>
              </w:rPr>
              <w:t>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Мероприятие 05.01.</w:t>
            </w:r>
          </w:p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Утверждение схем теплосна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городских округов (а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туализированных схем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9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</w:t>
            </w:r>
            <w:r w:rsidRPr="004A35A6">
              <w:rPr>
                <w:bCs/>
                <w:color w:val="000000"/>
                <w:sz w:val="17"/>
                <w:szCs w:val="17"/>
              </w:rPr>
              <w:t>д</w:t>
            </w:r>
            <w:r w:rsidRPr="004A35A6">
              <w:rPr>
                <w:bCs/>
                <w:color w:val="000000"/>
                <w:sz w:val="17"/>
                <w:szCs w:val="17"/>
              </w:rPr>
              <w:t>ских округов</w:t>
            </w:r>
            <w:r w:rsidR="00E54169" w:rsidRPr="004A35A6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1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3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AB5BA6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Мероприятие 05.02.</w:t>
            </w:r>
          </w:p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Утверждение схем водоснабж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ния и водоотведения городских округов (актуализированных схем водоснабжения и водоотв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дения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Средства бюджетов Р</w:t>
            </w:r>
            <w:r w:rsidRPr="004A35A6">
              <w:rPr>
                <w:color w:val="000000"/>
                <w:sz w:val="16"/>
                <w:szCs w:val="16"/>
              </w:rPr>
              <w:t>а</w:t>
            </w:r>
            <w:r w:rsidRPr="004A35A6">
              <w:rPr>
                <w:color w:val="000000"/>
                <w:sz w:val="16"/>
                <w:szCs w:val="16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165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Pr="004A35A6" w:rsidRDefault="00B07734">
            <w:pPr>
              <w:rPr>
                <w:bCs/>
                <w:color w:val="000000"/>
                <w:sz w:val="16"/>
                <w:szCs w:val="16"/>
              </w:rPr>
            </w:pPr>
            <w:r w:rsidRPr="00B07734">
              <w:rPr>
                <w:bCs/>
                <w:color w:val="000000"/>
                <w:sz w:val="16"/>
                <w:szCs w:val="16"/>
              </w:rPr>
              <w:t>Количество схем водоснабжения и водоотведения городских окр</w:t>
            </w:r>
            <w:r w:rsidRPr="00B07734">
              <w:rPr>
                <w:bCs/>
                <w:color w:val="000000"/>
                <w:sz w:val="16"/>
                <w:szCs w:val="16"/>
              </w:rPr>
              <w:t>у</w:t>
            </w:r>
            <w:r w:rsidRPr="00B07734">
              <w:rPr>
                <w:bCs/>
                <w:color w:val="000000"/>
                <w:sz w:val="16"/>
                <w:szCs w:val="16"/>
              </w:rPr>
              <w:t>гов (актуализированных схем водоснабжения и водоотведения городских округов)</w:t>
            </w:r>
            <w:r w:rsidR="002500F0">
              <w:rPr>
                <w:bCs/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3817" w:rsidRPr="004A35A6" w:rsidRDefault="00ED3817" w:rsidP="00451C3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D3817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Pr="004A35A6" w:rsidRDefault="008012F9" w:rsidP="00E954CA">
      <w:pPr>
        <w:suppressAutoHyphens/>
        <w:jc w:val="center"/>
        <w:rPr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8.1. </w:t>
      </w:r>
      <w:r w:rsidR="009A6263" w:rsidRPr="00451C3C">
        <w:rPr>
          <w:sz w:val="28"/>
          <w:lang w:eastAsia="zh-CN"/>
        </w:rPr>
        <w:t xml:space="preserve">Адресный перечень строительства (реконструкции) </w:t>
      </w:r>
      <w:r w:rsidR="004A35A6" w:rsidRPr="00451C3C">
        <w:rPr>
          <w:sz w:val="28"/>
          <w:lang w:eastAsia="zh-CN"/>
        </w:rPr>
        <w:t xml:space="preserve">объектов </w:t>
      </w:r>
      <w:r w:rsidR="009A6263" w:rsidRPr="00451C3C">
        <w:rPr>
          <w:sz w:val="28"/>
          <w:lang w:eastAsia="zh-CN"/>
        </w:rPr>
        <w:t xml:space="preserve">муниципальной собственности </w:t>
      </w: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Р</w:t>
      </w:r>
      <w:r w:rsidR="009A6263" w:rsidRPr="00451C3C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451C3C" w:rsidRDefault="009A6263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подпрограммы III ««Объекты теплоснабжения, инженерные коммуникации»</w:t>
      </w:r>
    </w:p>
    <w:p w:rsidR="009A6263" w:rsidRPr="00451C3C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1521"/>
        <w:gridCol w:w="992"/>
        <w:gridCol w:w="993"/>
        <w:gridCol w:w="850"/>
        <w:gridCol w:w="851"/>
        <w:gridCol w:w="992"/>
        <w:gridCol w:w="992"/>
        <w:gridCol w:w="1559"/>
        <w:gridCol w:w="1134"/>
        <w:gridCol w:w="992"/>
        <w:gridCol w:w="953"/>
        <w:gridCol w:w="607"/>
        <w:gridCol w:w="567"/>
        <w:gridCol w:w="567"/>
        <w:gridCol w:w="1199"/>
      </w:tblGrid>
      <w:tr w:rsidR="00F55351" w:rsidRPr="00F55351" w:rsidTr="00F5535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ства), адрес об</w:t>
            </w:r>
            <w:r w:rsidRPr="00F55351">
              <w:rPr>
                <w:color w:val="000000"/>
                <w:sz w:val="17"/>
                <w:szCs w:val="17"/>
              </w:rPr>
              <w:t>ъ</w:t>
            </w:r>
            <w:r w:rsidRPr="00F55351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</w:t>
            </w:r>
            <w:r w:rsidRPr="00F55351">
              <w:rPr>
                <w:color w:val="000000"/>
                <w:sz w:val="17"/>
                <w:szCs w:val="17"/>
              </w:rPr>
              <w:t>щ</w:t>
            </w:r>
            <w:r w:rsidRPr="00F55351">
              <w:rPr>
                <w:color w:val="000000"/>
                <w:sz w:val="17"/>
                <w:szCs w:val="17"/>
              </w:rPr>
              <w:t>ность/ прирост мощности объекта (или) характ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Виды работ в соотве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ствии с классиф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Сроки пров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Откр</w:t>
            </w:r>
            <w:r w:rsidRPr="00F55351">
              <w:rPr>
                <w:color w:val="000000"/>
                <w:sz w:val="17"/>
                <w:szCs w:val="17"/>
              </w:rPr>
              <w:t>ы</w:t>
            </w:r>
            <w:r w:rsidRPr="00F55351">
              <w:rPr>
                <w:color w:val="000000"/>
                <w:sz w:val="17"/>
                <w:szCs w:val="17"/>
              </w:rPr>
              <w:t>тие объекта / заве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Предел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ная сто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мость объекта капитал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ного 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762BEE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F55351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B07734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F55351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F55351">
              <w:rPr>
                <w:color w:val="000000"/>
                <w:sz w:val="17"/>
                <w:szCs w:val="17"/>
              </w:rPr>
              <w:t>с</w:t>
            </w:r>
            <w:r w:rsidRPr="00F55351">
              <w:rPr>
                <w:color w:val="000000"/>
                <w:sz w:val="17"/>
                <w:szCs w:val="17"/>
              </w:rPr>
              <w:t>плуатацию объекта 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F55351" w:rsidRPr="00F55351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F55351" w:rsidRPr="00F55351" w:rsidTr="00F55351">
        <w:trPr>
          <w:trHeight w:val="15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Строительство газовой котельной тепловой мощн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 xml:space="preserve">стью 30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гкал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/час для  теплоснабж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ния многокварти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ных жилых домов по адресу: МО, городское посел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ние Раменское, ул. Северное шоссе,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ЖК «Раме</w:t>
            </w:r>
            <w:r w:rsidRPr="00F55351">
              <w:rPr>
                <w:color w:val="000000"/>
                <w:sz w:val="17"/>
                <w:szCs w:val="17"/>
              </w:rPr>
              <w:t>н</w:t>
            </w:r>
            <w:r w:rsidRPr="00F55351">
              <w:rPr>
                <w:color w:val="000000"/>
                <w:sz w:val="17"/>
                <w:szCs w:val="17"/>
              </w:rPr>
              <w:t>ский» (в том числе ПИР и технолог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ческое присоед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 xml:space="preserve">тельство (в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Проек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ные и изыск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>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20.01.2018</w:t>
            </w:r>
          </w:p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-</w:t>
            </w:r>
          </w:p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22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ЦТП №9 кот. РМЗ с установкой те</w:t>
            </w:r>
            <w:r w:rsidRPr="00F55351">
              <w:rPr>
                <w:color w:val="000000"/>
                <w:sz w:val="17"/>
                <w:szCs w:val="17"/>
              </w:rPr>
              <w:t>п</w:t>
            </w:r>
            <w:r w:rsidRPr="00F55351">
              <w:rPr>
                <w:color w:val="000000"/>
                <w:sz w:val="17"/>
                <w:szCs w:val="17"/>
              </w:rPr>
              <w:t>лообменников системы отопл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ния для перевода близ лежащих домов на 2-ой контур системы отопления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Электр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энергия 118,1 тыс. кВт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8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"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Тим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нино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" с заменой 6-ти котлов " Минск-1"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168,9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5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0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«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Ленгника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» 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пос</w:t>
            </w:r>
            <w:proofErr w:type="spellEnd"/>
            <w:proofErr w:type="gramStart"/>
            <w:r w:rsidRPr="00F55351">
              <w:rPr>
                <w:color w:val="000000"/>
                <w:sz w:val="17"/>
                <w:szCs w:val="17"/>
              </w:rPr>
              <w:t>..</w:t>
            </w:r>
            <w:proofErr w:type="spellStart"/>
            <w:proofErr w:type="gramEnd"/>
            <w:r w:rsidRPr="00F55351">
              <w:rPr>
                <w:color w:val="000000"/>
                <w:sz w:val="17"/>
                <w:szCs w:val="17"/>
              </w:rPr>
              <w:t>Кратово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с заменой 4-х котлов "Универсал-6"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64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 xml:space="preserve">Модернизация котельной в/части №16660 в </w:t>
            </w:r>
            <w:proofErr w:type="spellStart"/>
            <w:r w:rsidRPr="00F55351">
              <w:rPr>
                <w:sz w:val="17"/>
                <w:szCs w:val="17"/>
              </w:rPr>
              <w:t>г.п</w:t>
            </w:r>
            <w:proofErr w:type="spellEnd"/>
            <w:r w:rsidRPr="00F55351">
              <w:rPr>
                <w:sz w:val="17"/>
                <w:szCs w:val="17"/>
              </w:rPr>
              <w:t xml:space="preserve">. </w:t>
            </w:r>
            <w:proofErr w:type="gramStart"/>
            <w:r w:rsidRPr="00F55351">
              <w:rPr>
                <w:sz w:val="17"/>
                <w:szCs w:val="17"/>
              </w:rPr>
              <w:t>Удельная</w:t>
            </w:r>
            <w:proofErr w:type="gramEnd"/>
            <w:r w:rsidRPr="00F55351">
              <w:rPr>
                <w:sz w:val="17"/>
                <w:szCs w:val="17"/>
              </w:rPr>
              <w:t xml:space="preserve">  с зам</w:t>
            </w:r>
            <w:r w:rsidRPr="00F55351">
              <w:rPr>
                <w:sz w:val="17"/>
                <w:szCs w:val="17"/>
              </w:rPr>
              <w:t>е</w:t>
            </w:r>
            <w:r w:rsidRPr="00F55351">
              <w:rPr>
                <w:sz w:val="17"/>
                <w:szCs w:val="17"/>
              </w:rPr>
              <w:t xml:space="preserve">ной 3-х котлов ДКВР 4/13 и 2-х котлов ДКВР 6,5/13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52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212"/>
        </w:trPr>
        <w:tc>
          <w:tcPr>
            <w:tcW w:w="7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Всего по мероприятию: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F55351" w:rsidTr="00B8498F">
        <w:trPr>
          <w:trHeight w:val="70"/>
        </w:trPr>
        <w:tc>
          <w:tcPr>
            <w:tcW w:w="76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224"/>
        </w:trPr>
        <w:tc>
          <w:tcPr>
            <w:tcW w:w="76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70"/>
        </w:trPr>
        <w:tc>
          <w:tcPr>
            <w:tcW w:w="767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Pr="00CE4DC0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C5893" w:rsidRDefault="0032060E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lastRenderedPageBreak/>
        <w:t xml:space="preserve">8.2. </w:t>
      </w:r>
      <w:r w:rsidR="009A6263" w:rsidRPr="005C5893">
        <w:rPr>
          <w:sz w:val="28"/>
          <w:lang w:eastAsia="zh-CN"/>
        </w:rPr>
        <w:t xml:space="preserve">Адресный перечень строительства (реконструкции) </w:t>
      </w:r>
      <w:r w:rsidR="005C5893" w:rsidRPr="005C5893">
        <w:rPr>
          <w:sz w:val="28"/>
          <w:lang w:eastAsia="zh-CN"/>
        </w:rPr>
        <w:t xml:space="preserve">объектов </w:t>
      </w:r>
      <w:r w:rsidR="009A6263" w:rsidRPr="005C5893">
        <w:rPr>
          <w:sz w:val="28"/>
          <w:lang w:eastAsia="zh-CN"/>
        </w:rPr>
        <w:t xml:space="preserve">муниципальной собственности </w:t>
      </w:r>
    </w:p>
    <w:p w:rsidR="009A6263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highlight w:val="yellow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947"/>
        <w:gridCol w:w="1275"/>
        <w:gridCol w:w="992"/>
        <w:gridCol w:w="851"/>
        <w:gridCol w:w="850"/>
        <w:gridCol w:w="993"/>
        <w:gridCol w:w="850"/>
        <w:gridCol w:w="1417"/>
        <w:gridCol w:w="851"/>
        <w:gridCol w:w="851"/>
        <w:gridCol w:w="850"/>
        <w:gridCol w:w="851"/>
        <w:gridCol w:w="605"/>
        <w:gridCol w:w="567"/>
        <w:gridCol w:w="1199"/>
      </w:tblGrid>
      <w:tr w:rsidR="007C776F" w:rsidRPr="007C776F" w:rsidTr="002500F0">
        <w:trPr>
          <w:trHeight w:val="2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7C776F">
              <w:rPr>
                <w:color w:val="000000"/>
                <w:sz w:val="17"/>
                <w:szCs w:val="17"/>
              </w:rPr>
              <w:t>ъ</w:t>
            </w:r>
            <w:r w:rsidRPr="007C776F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Мощность/ прирост мощн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сти объекта (или) характ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Виды работ в соотве</w:t>
            </w:r>
            <w:r w:rsidRPr="007C776F">
              <w:rPr>
                <w:color w:val="000000"/>
                <w:sz w:val="17"/>
                <w:szCs w:val="17"/>
              </w:rPr>
              <w:t>т</w:t>
            </w:r>
            <w:r w:rsidRPr="007C776F">
              <w:rPr>
                <w:color w:val="000000"/>
                <w:sz w:val="17"/>
                <w:szCs w:val="17"/>
              </w:rPr>
              <w:t>ствии с классифик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Сроки провед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го 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Профина</w:t>
            </w:r>
            <w:r w:rsidRPr="007C776F">
              <w:rPr>
                <w:color w:val="000000"/>
                <w:sz w:val="17"/>
                <w:szCs w:val="17"/>
              </w:rPr>
              <w:t>н</w:t>
            </w:r>
            <w:r w:rsidRPr="007C776F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Источники 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нансирования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B07734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7C776F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7C776F">
              <w:rPr>
                <w:color w:val="000000"/>
                <w:sz w:val="17"/>
                <w:szCs w:val="17"/>
              </w:rPr>
              <w:t>с</w:t>
            </w:r>
            <w:r w:rsidRPr="007C776F">
              <w:rPr>
                <w:color w:val="000000"/>
                <w:sz w:val="17"/>
                <w:szCs w:val="17"/>
              </w:rPr>
              <w:t>плуатацию объекта 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7C776F" w:rsidRPr="007C776F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7C776F" w:rsidRPr="007C776F" w:rsidTr="002500F0">
        <w:trPr>
          <w:trHeight w:val="1313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16</w:t>
            </w:r>
          </w:p>
        </w:tc>
      </w:tr>
      <w:tr w:rsidR="007C776F" w:rsidRPr="007C776F" w:rsidTr="002500F0">
        <w:trPr>
          <w:trHeight w:val="5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proofErr w:type="gramStart"/>
            <w:r w:rsidRPr="007C776F">
              <w:rPr>
                <w:color w:val="000000"/>
                <w:sz w:val="17"/>
                <w:szCs w:val="17"/>
              </w:rPr>
              <w:t>Строительство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сети от проектируемой ТК по ул. Мира до ТК-85б ул.</w:t>
            </w:r>
            <w:r w:rsidR="00D04E48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>Чугунова.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П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ремычка между к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тельной "РАТЭКС" и котельной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"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0,33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сети от ТК-2 до ЦТП №1 кот. «Дружба»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Протяженность 0,88 км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26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т/с от ЦТП №8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Взрывгеоф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зика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>", ул. Королева,36 до ж/д Прямолинейная д. 24  (II контур сист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мы отопления кот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.«</w:t>
            </w:r>
            <w:proofErr w:type="spellStart"/>
            <w:proofErr w:type="gramEnd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»)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0,76 км 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Модернизация т/с от ЦТП №9 кот. «РМЗ»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к ж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/д ул.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Стальконстру</w:t>
            </w:r>
            <w:r w:rsidRPr="007C776F">
              <w:rPr>
                <w:color w:val="000000"/>
                <w:sz w:val="17"/>
                <w:szCs w:val="17"/>
              </w:rPr>
              <w:t>к</w:t>
            </w:r>
            <w:r w:rsidRPr="007C776F">
              <w:rPr>
                <w:color w:val="000000"/>
                <w:sz w:val="17"/>
                <w:szCs w:val="17"/>
              </w:rPr>
              <w:t>ции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, Красная  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0,92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вых сетей и сетей ГВС от</w:t>
            </w:r>
            <w:r w:rsidR="00D04E48">
              <w:rPr>
                <w:color w:val="000000"/>
                <w:sz w:val="17"/>
                <w:szCs w:val="17"/>
              </w:rPr>
              <w:t xml:space="preserve"> котельной «Гжель»  с. Гжель, ул</w:t>
            </w:r>
            <w:r w:rsidRPr="007C776F">
              <w:rPr>
                <w:color w:val="000000"/>
                <w:sz w:val="17"/>
                <w:szCs w:val="17"/>
              </w:rPr>
              <w:t>. Новая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1,3854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вых сетей от котельной «Константиново» до ТК-1, с. Константиново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1,022 км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33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lastRenderedPageBreak/>
              <w:t>7.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тепл</w:t>
            </w:r>
            <w:r w:rsidRPr="007C776F">
              <w:rPr>
                <w:sz w:val="17"/>
                <w:szCs w:val="17"/>
              </w:rPr>
              <w:t>о</w:t>
            </w:r>
            <w:r w:rsidRPr="007C776F">
              <w:rPr>
                <w:sz w:val="17"/>
                <w:szCs w:val="17"/>
              </w:rPr>
              <w:t>сети  от ТК -1 до ТК-6 котельной «Конста</w:t>
            </w:r>
            <w:r w:rsidRPr="007C776F">
              <w:rPr>
                <w:sz w:val="17"/>
                <w:szCs w:val="17"/>
              </w:rPr>
              <w:t>н</w:t>
            </w:r>
            <w:r w:rsidRPr="007C776F">
              <w:rPr>
                <w:sz w:val="17"/>
                <w:szCs w:val="17"/>
              </w:rPr>
              <w:t>тиново», с. Констант</w:t>
            </w:r>
            <w:r w:rsidRPr="007C776F">
              <w:rPr>
                <w:sz w:val="17"/>
                <w:szCs w:val="17"/>
              </w:rPr>
              <w:t>и</w:t>
            </w:r>
            <w:r w:rsidRPr="007C776F">
              <w:rPr>
                <w:sz w:val="17"/>
                <w:szCs w:val="17"/>
              </w:rPr>
              <w:t xml:space="preserve">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3,948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ВНС-109 и водоводов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</w:t>
            </w:r>
            <w:r w:rsidR="00F171C2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 xml:space="preserve"> 4 494,50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106F27" w:rsidRPr="007C776F" w:rsidTr="00B8498F">
        <w:trPr>
          <w:trHeight w:val="300"/>
        </w:trPr>
        <w:tc>
          <w:tcPr>
            <w:tcW w:w="80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7C776F" w:rsidTr="00B8498F">
        <w:trPr>
          <w:trHeight w:val="510"/>
        </w:trPr>
        <w:tc>
          <w:tcPr>
            <w:tcW w:w="805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Pr="00CE4DC0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7C776F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7C776F">
        <w:rPr>
          <w:color w:val="000000"/>
          <w:sz w:val="28"/>
          <w:szCs w:val="28"/>
        </w:rPr>
        <w:lastRenderedPageBreak/>
        <w:t xml:space="preserve">8.3. </w:t>
      </w:r>
      <w:r w:rsidR="0032060E" w:rsidRPr="007C776F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7C776F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7C776F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7C776F">
        <w:rPr>
          <w:sz w:val="28"/>
          <w:szCs w:val="28"/>
        </w:rPr>
        <w:t xml:space="preserve">подпрограммы III ««Объекты теплоснабжения, инженерные коммуникации» </w:t>
      </w:r>
    </w:p>
    <w:p w:rsidR="0032060E" w:rsidRPr="007C776F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776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C776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№ основного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7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Количество построенных (реконструируемых) объектов теплоснабж</w:t>
            </w:r>
            <w:r w:rsidRPr="007C776F">
              <w:rPr>
                <w:color w:val="000000"/>
                <w:sz w:val="24"/>
                <w:szCs w:val="24"/>
              </w:rPr>
              <w:t>е</w:t>
            </w:r>
            <w:r w:rsidRPr="007C776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76F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ванных, модернизированных) объектов теплоснабжения на территории Раме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н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Количество построенных (реконструируемых) с</w:t>
            </w:r>
            <w:r w:rsidRPr="007C776F">
              <w:rPr>
                <w:color w:val="000000"/>
                <w:sz w:val="24"/>
                <w:szCs w:val="24"/>
              </w:rPr>
              <w:t>е</w:t>
            </w:r>
            <w:r w:rsidRPr="007C776F">
              <w:rPr>
                <w:color w:val="000000"/>
                <w:sz w:val="24"/>
                <w:szCs w:val="24"/>
              </w:rPr>
              <w:t>тей (участков) вод</w:t>
            </w:r>
            <w:r w:rsidRPr="007C776F">
              <w:rPr>
                <w:color w:val="000000"/>
                <w:sz w:val="24"/>
                <w:szCs w:val="24"/>
              </w:rPr>
              <w:t>о</w:t>
            </w:r>
            <w:r w:rsidRPr="007C776F">
              <w:rPr>
                <w:color w:val="000000"/>
                <w:sz w:val="24"/>
                <w:szCs w:val="24"/>
              </w:rPr>
              <w:t>снабжения, водоотвед</w:t>
            </w:r>
            <w:r w:rsidRPr="007C776F">
              <w:rPr>
                <w:color w:val="000000"/>
                <w:sz w:val="24"/>
                <w:szCs w:val="24"/>
              </w:rPr>
              <w:t>е</w:t>
            </w:r>
            <w:r w:rsidRPr="007C776F">
              <w:rPr>
                <w:color w:val="000000"/>
                <w:sz w:val="24"/>
                <w:szCs w:val="24"/>
              </w:rPr>
              <w:t>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76F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ванных, модернизированных) сетей (участков) водоснабжения, водоотвед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е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ния, теплоснабжения на территории Р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а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менского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Количество утвержде</w:t>
            </w:r>
            <w:r w:rsidRPr="007C776F">
              <w:rPr>
                <w:color w:val="000000"/>
                <w:sz w:val="24"/>
                <w:szCs w:val="24"/>
              </w:rPr>
              <w:t>н</w:t>
            </w:r>
            <w:r w:rsidRPr="007C776F">
              <w:rPr>
                <w:color w:val="000000"/>
                <w:sz w:val="24"/>
                <w:szCs w:val="24"/>
              </w:rPr>
              <w:t>ных схем теплоснабж</w:t>
            </w:r>
            <w:r w:rsidRPr="007C776F">
              <w:rPr>
                <w:color w:val="000000"/>
                <w:sz w:val="24"/>
                <w:szCs w:val="24"/>
              </w:rPr>
              <w:t>е</w:t>
            </w:r>
            <w:r w:rsidRPr="007C776F">
              <w:rPr>
                <w:color w:val="000000"/>
                <w:sz w:val="24"/>
                <w:szCs w:val="24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C776F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</w:t>
            </w:r>
            <w:r w:rsidR="00390202" w:rsidRPr="007C776F">
              <w:rPr>
                <w:rFonts w:eastAsia="Calibri"/>
                <w:sz w:val="24"/>
                <w:szCs w:val="24"/>
                <w:lang w:eastAsia="ar-SA"/>
              </w:rPr>
              <w:t>оличестве утвержденных схем теп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л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снабжения</w:t>
            </w:r>
          </w:p>
        </w:tc>
      </w:tr>
      <w:tr w:rsidR="00390202" w:rsidRPr="007C776F" w:rsidTr="0032060E">
        <w:tc>
          <w:tcPr>
            <w:tcW w:w="645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7C776F" w:rsidRDefault="00390202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7C776F" w:rsidRDefault="00390202" w:rsidP="008A73B1">
            <w:pPr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7C776F" w:rsidRDefault="00B07734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734">
              <w:rPr>
                <w:color w:val="000000"/>
                <w:sz w:val="24"/>
                <w:szCs w:val="24"/>
              </w:rPr>
              <w:t>Количество схем вод</w:t>
            </w:r>
            <w:r w:rsidRPr="00B07734">
              <w:rPr>
                <w:color w:val="000000"/>
                <w:sz w:val="24"/>
                <w:szCs w:val="24"/>
              </w:rPr>
              <w:t>о</w:t>
            </w:r>
            <w:r w:rsidRPr="00B07734">
              <w:rPr>
                <w:color w:val="000000"/>
                <w:sz w:val="24"/>
                <w:szCs w:val="24"/>
              </w:rPr>
              <w:t>снабжения и водоотв</w:t>
            </w:r>
            <w:r w:rsidRPr="00B07734">
              <w:rPr>
                <w:color w:val="000000"/>
                <w:sz w:val="24"/>
                <w:szCs w:val="24"/>
              </w:rPr>
              <w:t>е</w:t>
            </w:r>
            <w:r w:rsidRPr="00B07734">
              <w:rPr>
                <w:color w:val="000000"/>
                <w:sz w:val="24"/>
                <w:szCs w:val="24"/>
              </w:rPr>
              <w:t>дения городских округов (актуализированных схем водоснабжения и водоотведения горо</w:t>
            </w:r>
            <w:r w:rsidRPr="00B07734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ских округов)</w:t>
            </w:r>
          </w:p>
        </w:tc>
        <w:tc>
          <w:tcPr>
            <w:tcW w:w="1292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776F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7C776F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C776F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утвержденных схем вод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7C776F">
              <w:rPr>
                <w:rFonts w:eastAsia="Calibri"/>
                <w:sz w:val="24"/>
                <w:szCs w:val="24"/>
                <w:lang w:eastAsia="ar-SA"/>
              </w:rPr>
              <w:t>снабжения и водоотведения</w:t>
            </w:r>
          </w:p>
        </w:tc>
      </w:tr>
    </w:tbl>
    <w:p w:rsidR="0032060E" w:rsidRPr="007C776F" w:rsidRDefault="0032060E" w:rsidP="0032060E">
      <w:pPr>
        <w:suppressAutoHyphens/>
        <w:jc w:val="center"/>
        <w:rPr>
          <w:lang w:eastAsia="zh-CN"/>
        </w:rPr>
        <w:sectPr w:rsidR="0032060E" w:rsidRPr="007C77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394C89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lastRenderedPageBreak/>
        <w:t xml:space="preserve">8.4. </w:t>
      </w:r>
      <w:r w:rsidR="009A6263" w:rsidRPr="00394C89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394C89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Источник финансиров</w:t>
            </w:r>
            <w:r w:rsidRPr="00394C89">
              <w:rPr>
                <w:color w:val="000000"/>
              </w:rPr>
              <w:t>а</w:t>
            </w:r>
            <w:r w:rsidRPr="00394C89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B07734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Расчет необходимых </w:t>
            </w:r>
            <w:r w:rsidR="00B07734">
              <w:rPr>
                <w:color w:val="000000"/>
              </w:rPr>
              <w:t>финансовых ресурсов</w:t>
            </w:r>
            <w:r w:rsidRPr="00394C89">
              <w:rPr>
                <w:color w:val="000000"/>
              </w:rPr>
              <w:t xml:space="preserve"> на реализацию мер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Общий объем финансовых ресурсов,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394C89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4</w:t>
            </w:r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01.01.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Мо</w:t>
            </w:r>
            <w:r w:rsidRPr="00394C89">
              <w:rPr>
                <w:color w:val="000000"/>
              </w:rPr>
              <w:t>с</w:t>
            </w:r>
            <w:r w:rsidRPr="00394C89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394C89">
              <w:rPr>
                <w:color w:val="000000"/>
              </w:rPr>
              <w:t>энергоэффективности</w:t>
            </w:r>
            <w:proofErr w:type="spellEnd"/>
            <w:r w:rsidRPr="00394C89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248 483,42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101 307,99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147 175,43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Средства бюджета </w:t>
            </w:r>
          </w:p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13 128,41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5 344,29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7 784,12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02.01.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сетей водоснабжения, в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146 084,64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теплосна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городских округов (а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туализированных схем тепл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394C89" w:rsidRDefault="009C1C6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 xml:space="preserve">Всего: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39020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Мероприятие 05.02.</w:t>
            </w:r>
          </w:p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водосна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и водоотведения горо</w:t>
            </w:r>
            <w:r w:rsidRPr="00394C89">
              <w:rPr>
                <w:color w:val="000000"/>
              </w:rPr>
              <w:t>д</w:t>
            </w:r>
            <w:r w:rsidRPr="00394C89">
              <w:rPr>
                <w:color w:val="000000"/>
              </w:rPr>
              <w:t>ских округов (актуализир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ванных схем водоснабжения и водоотведения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394C89" w:rsidRDefault="0039020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</w:tbl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451C3C" w:rsidRDefault="00B83E28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9. </w:t>
      </w:r>
      <w:r w:rsidR="00D41FFF" w:rsidRPr="00451C3C">
        <w:rPr>
          <w:sz w:val="28"/>
          <w:lang w:eastAsia="zh-CN"/>
        </w:rPr>
        <w:t>Перечень мероприятий подпрограммы IV</w:t>
      </w:r>
    </w:p>
    <w:p w:rsidR="008012F9" w:rsidRPr="00451C3C" w:rsidRDefault="00D41FFF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«Обращение с отходами»</w:t>
      </w:r>
    </w:p>
    <w:p w:rsidR="00D41FFF" w:rsidRPr="00451C3C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451C3C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Сроки и</w:t>
            </w:r>
            <w:r w:rsidRPr="00451C3C">
              <w:rPr>
                <w:color w:val="000000"/>
                <w:sz w:val="19"/>
                <w:szCs w:val="19"/>
              </w:rPr>
              <w:t>с</w:t>
            </w:r>
            <w:r w:rsidRPr="00451C3C">
              <w:rPr>
                <w:color w:val="000000"/>
                <w:sz w:val="19"/>
                <w:szCs w:val="19"/>
              </w:rPr>
              <w:t>полнения меропри</w:t>
            </w:r>
            <w:r w:rsidRPr="00451C3C">
              <w:rPr>
                <w:color w:val="000000"/>
                <w:sz w:val="19"/>
                <w:szCs w:val="19"/>
              </w:rPr>
              <w:t>я</w:t>
            </w:r>
            <w:r w:rsidRPr="00451C3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1C3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1C3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Ответстве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ный за </w:t>
            </w:r>
          </w:p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106F27" w:rsidRDefault="00106F27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Создание производственных мо</w:t>
            </w:r>
            <w:r w:rsidRPr="00451C3C">
              <w:rPr>
                <w:color w:val="000000"/>
                <w:sz w:val="17"/>
                <w:szCs w:val="17"/>
              </w:rPr>
              <w:t>щ</w:t>
            </w:r>
            <w:r w:rsidRPr="00451C3C">
              <w:rPr>
                <w:color w:val="000000"/>
                <w:sz w:val="17"/>
                <w:szCs w:val="17"/>
              </w:rPr>
              <w:t>ностей в отрасли обращения с отх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</w:t>
            </w:r>
            <w:r w:rsidRPr="00451C3C">
              <w:rPr>
                <w:color w:val="000000"/>
                <w:sz w:val="17"/>
                <w:szCs w:val="17"/>
              </w:rPr>
              <w:t>к</w:t>
            </w:r>
            <w:r w:rsidRPr="00451C3C">
              <w:rPr>
                <w:color w:val="000000"/>
                <w:sz w:val="17"/>
                <w:szCs w:val="17"/>
              </w:rPr>
              <w:t>туры для комплексов по перерабо</w:t>
            </w:r>
            <w:r w:rsidRPr="00451C3C">
              <w:rPr>
                <w:color w:val="000000"/>
                <w:sz w:val="17"/>
                <w:szCs w:val="17"/>
              </w:rPr>
              <w:t>т</w:t>
            </w:r>
            <w:r w:rsidRPr="00451C3C">
              <w:rPr>
                <w:color w:val="000000"/>
                <w:sz w:val="17"/>
                <w:szCs w:val="17"/>
              </w:rPr>
              <w:t>ке и размещению отходов (КПО) на территории муниципальных обр</w:t>
            </w:r>
            <w:r w:rsidRPr="00451C3C">
              <w:rPr>
                <w:color w:val="000000"/>
                <w:sz w:val="17"/>
                <w:szCs w:val="17"/>
              </w:rPr>
              <w:t>а</w:t>
            </w:r>
            <w:r w:rsidRPr="00451C3C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струируемых) </w:t>
            </w:r>
            <w:r w:rsidR="00BB63FD" w:rsidRPr="00451C3C">
              <w:rPr>
                <w:color w:val="000000"/>
                <w:sz w:val="17"/>
                <w:szCs w:val="17"/>
              </w:rPr>
              <w:t xml:space="preserve">объектов </w:t>
            </w:r>
            <w:r w:rsidRPr="00451C3C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луг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D41FFF" w:rsidRPr="00451C3C" w:rsidTr="00D41FFF">
        <w:trPr>
          <w:trHeight w:val="25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451C3C" w:rsidRDefault="006D50A0" w:rsidP="00E954CA">
      <w:pPr>
        <w:suppressAutoHyphens/>
        <w:jc w:val="center"/>
        <w:rPr>
          <w:lang w:eastAsia="zh-CN"/>
        </w:rPr>
        <w:sectPr w:rsidR="006D50A0" w:rsidRPr="00451C3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51C3C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51C3C">
        <w:rPr>
          <w:color w:val="000000"/>
          <w:sz w:val="28"/>
          <w:szCs w:val="28"/>
        </w:rPr>
        <w:lastRenderedPageBreak/>
        <w:t xml:space="preserve">9.1. </w:t>
      </w:r>
      <w:r w:rsidR="006D50A0" w:rsidRPr="00451C3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51C3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60804" w:rsidRPr="00451C3C" w:rsidRDefault="006D50A0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51C3C">
        <w:rPr>
          <w:sz w:val="28"/>
          <w:szCs w:val="28"/>
        </w:rPr>
        <w:t xml:space="preserve">подпрограммы </w:t>
      </w:r>
      <w:r w:rsidR="00D41FFF" w:rsidRPr="00451C3C">
        <w:rPr>
          <w:sz w:val="28"/>
          <w:szCs w:val="28"/>
        </w:rPr>
        <w:t>IV</w:t>
      </w:r>
      <w:r w:rsidR="00883215" w:rsidRPr="00451C3C">
        <w:rPr>
          <w:sz w:val="28"/>
          <w:szCs w:val="28"/>
        </w:rPr>
        <w:t xml:space="preserve"> </w:t>
      </w:r>
      <w:r w:rsidR="00D41FFF" w:rsidRPr="00451C3C">
        <w:rPr>
          <w:sz w:val="28"/>
          <w:szCs w:val="28"/>
        </w:rPr>
        <w:t xml:space="preserve">«Обращение с отходами» </w:t>
      </w:r>
    </w:p>
    <w:p w:rsidR="006D50A0" w:rsidRPr="00451C3C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50A0" w:rsidRPr="00451C3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51C3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51C3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№ основного</w:t>
            </w:r>
          </w:p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6D50A0" w:rsidRPr="00451C3C" w:rsidTr="00B83E28">
        <w:tc>
          <w:tcPr>
            <w:tcW w:w="65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7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7</w:t>
            </w:r>
          </w:p>
        </w:tc>
      </w:tr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451C3C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451C3C" w:rsidRDefault="004D49C2" w:rsidP="00D41FFF">
            <w:pPr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451C3C" w:rsidRDefault="00D41FFF" w:rsidP="004D49C2">
            <w:pPr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451C3C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Количество построенных (реконструируемых)</w:t>
            </w:r>
            <w:r w:rsidR="00BB63FD" w:rsidRPr="00451C3C">
              <w:rPr>
                <w:color w:val="000000"/>
                <w:sz w:val="24"/>
                <w:szCs w:val="24"/>
              </w:rPr>
              <w:t xml:space="preserve"> об</w:t>
            </w:r>
            <w:r w:rsidR="00BB63FD" w:rsidRPr="00451C3C">
              <w:rPr>
                <w:color w:val="000000"/>
                <w:sz w:val="24"/>
                <w:szCs w:val="24"/>
              </w:rPr>
              <w:t>ъ</w:t>
            </w:r>
            <w:r w:rsidR="00BB63FD" w:rsidRPr="00451C3C">
              <w:rPr>
                <w:color w:val="000000"/>
                <w:sz w:val="24"/>
                <w:szCs w:val="24"/>
              </w:rPr>
              <w:t>ектов</w:t>
            </w:r>
            <w:r w:rsidRPr="00451C3C">
              <w:rPr>
                <w:color w:val="000000"/>
                <w:sz w:val="24"/>
                <w:szCs w:val="24"/>
              </w:rPr>
              <w:t xml:space="preserve"> инженерной инфр</w:t>
            </w:r>
            <w:r w:rsidRPr="00451C3C">
              <w:rPr>
                <w:color w:val="000000"/>
                <w:sz w:val="24"/>
                <w:szCs w:val="24"/>
              </w:rPr>
              <w:t>а</w:t>
            </w:r>
            <w:r w:rsidRPr="00451C3C">
              <w:rPr>
                <w:color w:val="000000"/>
                <w:sz w:val="24"/>
                <w:szCs w:val="24"/>
              </w:rPr>
              <w:t>структуры для комплексов по переработке и разм</w:t>
            </w:r>
            <w:r w:rsidRPr="00451C3C">
              <w:rPr>
                <w:color w:val="000000"/>
                <w:sz w:val="24"/>
                <w:szCs w:val="24"/>
              </w:rPr>
              <w:t>е</w:t>
            </w:r>
            <w:r w:rsidRPr="00451C3C">
              <w:rPr>
                <w:color w:val="000000"/>
                <w:sz w:val="24"/>
                <w:szCs w:val="24"/>
              </w:rPr>
              <w:t>щению отходов (КПО)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51C3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378" w:type="dxa"/>
          </w:tcPr>
          <w:p w:rsidR="006D50A0" w:rsidRPr="00451C3C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51C3C">
              <w:rPr>
                <w:rFonts w:eastAsia="Calibri"/>
                <w:sz w:val="24"/>
                <w:lang w:eastAsia="ar-SA"/>
              </w:rPr>
              <w:t>Рассчитывается на основании данных о количестве построенн</w:t>
            </w:r>
            <w:r w:rsidR="00BB63FD" w:rsidRPr="00451C3C">
              <w:rPr>
                <w:rFonts w:eastAsia="Calibri"/>
                <w:sz w:val="24"/>
                <w:lang w:eastAsia="ar-SA"/>
              </w:rPr>
              <w:t>ых</w:t>
            </w:r>
            <w:r w:rsidRPr="00451C3C">
              <w:rPr>
                <w:rFonts w:eastAsia="Calibri"/>
                <w:sz w:val="24"/>
                <w:lang w:eastAsia="ar-SA"/>
              </w:rPr>
              <w:t xml:space="preserve"> (реконстру</w:t>
            </w:r>
            <w:r w:rsidRPr="00451C3C">
              <w:rPr>
                <w:rFonts w:eastAsia="Calibri"/>
                <w:sz w:val="24"/>
                <w:lang w:eastAsia="ar-SA"/>
              </w:rPr>
              <w:t>и</w:t>
            </w:r>
            <w:r w:rsidRPr="00451C3C">
              <w:rPr>
                <w:rFonts w:eastAsia="Calibri"/>
                <w:sz w:val="24"/>
                <w:lang w:eastAsia="ar-SA"/>
              </w:rPr>
              <w:t>рованн</w:t>
            </w:r>
            <w:r w:rsidR="009A6263" w:rsidRPr="00451C3C">
              <w:rPr>
                <w:rFonts w:eastAsia="Calibri"/>
                <w:sz w:val="24"/>
                <w:lang w:eastAsia="ar-SA"/>
              </w:rPr>
              <w:t>ой</w:t>
            </w:r>
            <w:r w:rsidRPr="00451C3C">
              <w:rPr>
                <w:rFonts w:eastAsia="Calibri"/>
                <w:sz w:val="24"/>
                <w:lang w:eastAsia="ar-SA"/>
              </w:rPr>
              <w:t>)</w:t>
            </w:r>
            <w:r w:rsidR="00BB63FD" w:rsidRPr="00451C3C">
              <w:rPr>
                <w:rFonts w:eastAsia="Calibri"/>
                <w:sz w:val="24"/>
                <w:lang w:eastAsia="ar-SA"/>
              </w:rPr>
              <w:t xml:space="preserve"> объектов</w:t>
            </w:r>
            <w:r w:rsidRPr="00451C3C">
              <w:rPr>
                <w:rFonts w:eastAsia="Calibri"/>
                <w:sz w:val="24"/>
                <w:lang w:eastAsia="ar-SA"/>
              </w:rPr>
              <w:t xml:space="preserve"> </w:t>
            </w:r>
            <w:r w:rsidR="009A6263" w:rsidRPr="00451C3C">
              <w:rPr>
                <w:rFonts w:eastAsia="Calibri"/>
                <w:sz w:val="24"/>
                <w:lang w:eastAsia="ar-SA"/>
              </w:rPr>
              <w:t>инженерной инфр</w:t>
            </w:r>
            <w:r w:rsidR="009A6263" w:rsidRPr="00451C3C">
              <w:rPr>
                <w:rFonts w:eastAsia="Calibri"/>
                <w:sz w:val="24"/>
                <w:lang w:eastAsia="ar-SA"/>
              </w:rPr>
              <w:t>а</w:t>
            </w:r>
            <w:r w:rsidR="009A6263" w:rsidRPr="00451C3C">
              <w:rPr>
                <w:rFonts w:eastAsia="Calibri"/>
                <w:sz w:val="24"/>
                <w:lang w:eastAsia="ar-SA"/>
              </w:rPr>
              <w:t>структуры для комплексов по перер</w:t>
            </w:r>
            <w:r w:rsidR="009A6263" w:rsidRPr="00451C3C">
              <w:rPr>
                <w:rFonts w:eastAsia="Calibri"/>
                <w:sz w:val="24"/>
                <w:lang w:eastAsia="ar-SA"/>
              </w:rPr>
              <w:t>а</w:t>
            </w:r>
            <w:r w:rsidR="009A6263" w:rsidRPr="00451C3C">
              <w:rPr>
                <w:rFonts w:eastAsia="Calibri"/>
                <w:sz w:val="24"/>
                <w:lang w:eastAsia="ar-SA"/>
              </w:rPr>
              <w:t>ботке и размещению отходов (КПО)</w:t>
            </w:r>
            <w:r w:rsidRPr="00451C3C">
              <w:rPr>
                <w:rFonts w:eastAsia="Calibri"/>
                <w:sz w:val="24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B83E28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10. </w:t>
      </w:r>
      <w:r w:rsidR="00454BD2" w:rsidRPr="00E12CAC">
        <w:rPr>
          <w:sz w:val="28"/>
          <w:lang w:eastAsia="zh-CN"/>
        </w:rPr>
        <w:t>Перечень мероприятий подпрограммы V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3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993"/>
        <w:gridCol w:w="1700"/>
        <w:gridCol w:w="873"/>
        <w:gridCol w:w="863"/>
        <w:gridCol w:w="592"/>
        <w:gridCol w:w="649"/>
        <w:gridCol w:w="567"/>
        <w:gridCol w:w="708"/>
        <w:gridCol w:w="850"/>
        <w:gridCol w:w="883"/>
        <w:gridCol w:w="850"/>
        <w:gridCol w:w="851"/>
        <w:gridCol w:w="1918"/>
      </w:tblGrid>
      <w:tr w:rsidR="00A31EF4" w:rsidRPr="00E12CAC" w:rsidTr="00E12CAC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рования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13" w:type="dxa"/>
            <w:gridSpan w:val="9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полнение мероприятия </w:t>
            </w:r>
          </w:p>
        </w:tc>
      </w:tr>
      <w:tr w:rsidR="009C1C62" w:rsidRPr="00E12CAC" w:rsidTr="00E12CAC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5030F3" w:rsidRDefault="005030F3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муниципальных учреждений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1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Повышение теплозащиты нару</w:t>
            </w:r>
            <w:r w:rsidRPr="00E12CAC">
              <w:rPr>
                <w:color w:val="000000"/>
                <w:sz w:val="17"/>
                <w:szCs w:val="17"/>
              </w:rPr>
              <w:t>ж</w:t>
            </w:r>
            <w:r w:rsidRPr="00E12CAC">
              <w:rPr>
                <w:color w:val="000000"/>
                <w:sz w:val="17"/>
                <w:szCs w:val="17"/>
              </w:rPr>
              <w:t>ных стен, утепление кровли и чердачных помещений.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B83E28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Повышена теплозащита наружных стен, утеплен</w:t>
            </w:r>
            <w:r w:rsidR="00B83E28"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 кровл</w:t>
            </w:r>
            <w:r w:rsidR="00B83E28" w:rsidRPr="00E12CAC">
              <w:rPr>
                <w:color w:val="000000"/>
                <w:sz w:val="17"/>
                <w:szCs w:val="17"/>
              </w:rPr>
              <w:t>я</w:t>
            </w:r>
            <w:r w:rsidRPr="00E12CAC">
              <w:rPr>
                <w:color w:val="000000"/>
                <w:sz w:val="17"/>
                <w:szCs w:val="17"/>
              </w:rPr>
              <w:t xml:space="preserve"> и черда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 xml:space="preserve">ные помещения,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кв.м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2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пр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боров учета энергетических ресу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сов на объектах бюджетной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3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ципальной собственности бесх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 Раменского городского округа, Управление муниц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пальным имуществом</w:t>
            </w:r>
          </w:p>
        </w:tc>
      </w:tr>
      <w:tr w:rsidR="009C1C62" w:rsidRPr="00E12CAC" w:rsidTr="00E12CAC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Выявленные и поставленные на учет бесхозяйные объекты недв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жимого имущества</w:t>
            </w:r>
            <w:r w:rsidR="00BB63FD" w:rsidRPr="00E12CAC">
              <w:rPr>
                <w:color w:val="000000"/>
                <w:sz w:val="17"/>
                <w:szCs w:val="17"/>
              </w:rPr>
              <w:t>,</w:t>
            </w:r>
            <w:r w:rsidRPr="00E12CAC">
              <w:rPr>
                <w:color w:val="000000"/>
                <w:sz w:val="17"/>
                <w:szCs w:val="17"/>
              </w:rPr>
              <w:t xml:space="preserve"> используемые для передачи энергетических 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сурсов</w:t>
            </w:r>
            <w:r w:rsidR="00B83E28" w:rsidRPr="00E12CAC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Организация учета энергоресурсов в жилищном фонде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общ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домовых приборов учета энерг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тических ресурсов в многоква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тирных домах.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</w:t>
            </w:r>
          </w:p>
        </w:tc>
      </w:tr>
      <w:tr w:rsidR="009C1C62" w:rsidRPr="00E12CAC" w:rsidTr="00E12CAC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bCs/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bCs/>
                <w:color w:val="000000"/>
                <w:sz w:val="17"/>
                <w:szCs w:val="17"/>
              </w:rPr>
              <w:t xml:space="preserve"> общедомовые приборы учета то</w:t>
            </w:r>
            <w:r w:rsidRPr="00E12CAC">
              <w:rPr>
                <w:bCs/>
                <w:color w:val="000000"/>
                <w:sz w:val="17"/>
                <w:szCs w:val="17"/>
              </w:rPr>
              <w:t>п</w:t>
            </w:r>
            <w:r w:rsidRPr="00E12CAC">
              <w:rPr>
                <w:bCs/>
                <w:color w:val="000000"/>
                <w:sz w:val="17"/>
                <w:szCs w:val="17"/>
              </w:rPr>
              <w:t>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Выполнение работ по установке автоматизированных систем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ко</w:t>
            </w:r>
            <w:r w:rsidRPr="00E12CAC">
              <w:rPr>
                <w:color w:val="000000"/>
                <w:sz w:val="17"/>
                <w:szCs w:val="17"/>
              </w:rPr>
              <w:t>н</w:t>
            </w:r>
            <w:r w:rsidRPr="00E12CAC">
              <w:rPr>
                <w:color w:val="000000"/>
                <w:sz w:val="17"/>
                <w:szCs w:val="17"/>
              </w:rPr>
              <w:t>троля за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МКУ "Содержание м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 xml:space="preserve">ниципального имущества Раменского городского округа" </w:t>
            </w:r>
          </w:p>
        </w:tc>
      </w:tr>
      <w:tr w:rsidR="00390202" w:rsidRPr="00E12CAC" w:rsidTr="00E12CAC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 автоматизированные системы </w:t>
            </w:r>
            <w:proofErr w:type="gramStart"/>
            <w:r w:rsidRPr="00E12CAC">
              <w:rPr>
                <w:bCs/>
                <w:color w:val="000000"/>
                <w:sz w:val="17"/>
                <w:szCs w:val="17"/>
              </w:rPr>
              <w:t>контроля за</w:t>
            </w:r>
            <w:proofErr w:type="gramEnd"/>
            <w:r w:rsidRPr="00E12CAC">
              <w:rPr>
                <w:bCs/>
                <w:color w:val="000000"/>
                <w:sz w:val="17"/>
                <w:szCs w:val="17"/>
              </w:rPr>
              <w:t xml:space="preserve"> газовой бе</w:t>
            </w:r>
            <w:r w:rsidRPr="00E12CAC">
              <w:rPr>
                <w:bCs/>
                <w:color w:val="000000"/>
                <w:sz w:val="17"/>
                <w:szCs w:val="17"/>
              </w:rPr>
              <w:t>з</w:t>
            </w:r>
            <w:r w:rsidRPr="00E12CAC">
              <w:rPr>
                <w:bCs/>
                <w:color w:val="000000"/>
                <w:sz w:val="17"/>
                <w:szCs w:val="17"/>
              </w:rPr>
              <w:t>опасностью в жилых помещениях (квартирах) многоквартирных домов,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E12CAC" w:rsidRPr="00E12CAC" w:rsidTr="00E12CAC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работы с УК по п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даче заявлений в ГУ МО "Гос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дарственная жилищная инспекция Московской области".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14157E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Управляющие компании</w:t>
            </w:r>
            <w:r w:rsidRPr="00E12CAC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Поданы заявления в ГУ МО "Го</w:t>
            </w:r>
            <w:r w:rsidRPr="00E12CAC">
              <w:rPr>
                <w:bCs/>
                <w:color w:val="000000"/>
                <w:sz w:val="17"/>
                <w:szCs w:val="17"/>
              </w:rPr>
              <w:t>с</w:t>
            </w:r>
            <w:r w:rsidRPr="00E12CAC">
              <w:rPr>
                <w:bCs/>
                <w:color w:val="000000"/>
                <w:sz w:val="17"/>
                <w:szCs w:val="17"/>
              </w:rPr>
              <w:t>ударственная жилищная инспе</w:t>
            </w:r>
            <w:r w:rsidRPr="00E12CAC">
              <w:rPr>
                <w:bCs/>
                <w:color w:val="000000"/>
                <w:sz w:val="17"/>
                <w:szCs w:val="17"/>
              </w:rPr>
              <w:t>к</w:t>
            </w:r>
            <w:r w:rsidRPr="00E12CAC">
              <w:rPr>
                <w:bCs/>
                <w:color w:val="000000"/>
                <w:sz w:val="17"/>
                <w:szCs w:val="17"/>
              </w:rPr>
              <w:t>ция Московской области",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E12CAC">
        <w:rPr>
          <w:color w:val="000000"/>
          <w:sz w:val="28"/>
          <w:szCs w:val="28"/>
        </w:rPr>
        <w:lastRenderedPageBreak/>
        <w:t xml:space="preserve">10.1. </w:t>
      </w:r>
      <w:r w:rsidR="006D50A0" w:rsidRPr="00E12CA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E12CA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E12CAC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E12CAC">
        <w:rPr>
          <w:sz w:val="28"/>
          <w:szCs w:val="28"/>
        </w:rPr>
        <w:t xml:space="preserve">подпрограммы </w:t>
      </w:r>
      <w:r w:rsidR="0014157E" w:rsidRPr="00E12CAC">
        <w:rPr>
          <w:sz w:val="28"/>
          <w:szCs w:val="28"/>
        </w:rPr>
        <w:t>V</w:t>
      </w:r>
      <w:r w:rsidR="00756898" w:rsidRPr="00E12CAC">
        <w:rPr>
          <w:sz w:val="28"/>
          <w:szCs w:val="28"/>
        </w:rPr>
        <w:t xml:space="preserve"> </w:t>
      </w:r>
      <w:r w:rsidR="0014157E" w:rsidRPr="00E12CAC">
        <w:rPr>
          <w:sz w:val="28"/>
          <w:szCs w:val="28"/>
        </w:rPr>
        <w:t>«Энергосбережение и повышение энергетической эффективности»</w:t>
      </w:r>
      <w:r w:rsidRPr="00E12CAC">
        <w:rPr>
          <w:sz w:val="28"/>
          <w:szCs w:val="28"/>
        </w:rPr>
        <w:t xml:space="preserve"> </w:t>
      </w:r>
    </w:p>
    <w:p w:rsidR="006D50A0" w:rsidRPr="00E12CA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12CA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12CA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40" w:type="dxa"/>
          </w:tcPr>
          <w:p w:rsidR="006D50A0" w:rsidRPr="00E12CAC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№ подпрогра</w:t>
            </w:r>
            <w:r w:rsidRPr="00E12CAC">
              <w:rPr>
                <w:color w:val="000000"/>
                <w:sz w:val="24"/>
                <w:szCs w:val="24"/>
              </w:rPr>
              <w:t>м</w:t>
            </w:r>
            <w:r w:rsidRPr="00E12CAC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7</w:t>
            </w:r>
          </w:p>
        </w:tc>
      </w:tr>
      <w:tr w:rsidR="00927677" w:rsidRPr="00E12CAC" w:rsidTr="00A12C50">
        <w:tc>
          <w:tcPr>
            <w:tcW w:w="636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E12CAC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E12CAC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Повышена теплозащита нару</w:t>
            </w:r>
            <w:r w:rsidRPr="00E12CAC">
              <w:rPr>
                <w:color w:val="000000"/>
                <w:sz w:val="24"/>
                <w:szCs w:val="24"/>
              </w:rPr>
              <w:t>ж</w:t>
            </w:r>
            <w:r w:rsidRPr="00E12CAC">
              <w:rPr>
                <w:color w:val="000000"/>
                <w:sz w:val="24"/>
                <w:szCs w:val="24"/>
              </w:rPr>
              <w:t>ных стен, утеплен</w:t>
            </w:r>
            <w:r w:rsidR="00A12C50" w:rsidRPr="00E12CAC">
              <w:rPr>
                <w:color w:val="000000"/>
                <w:sz w:val="24"/>
                <w:szCs w:val="24"/>
              </w:rPr>
              <w:t>ы</w:t>
            </w:r>
            <w:r w:rsidRPr="00E12CAC">
              <w:rPr>
                <w:color w:val="000000"/>
                <w:sz w:val="24"/>
                <w:szCs w:val="24"/>
              </w:rPr>
              <w:t xml:space="preserve"> кровл</w:t>
            </w:r>
            <w:r w:rsidR="00A12C50" w:rsidRPr="00E12CAC">
              <w:rPr>
                <w:color w:val="000000"/>
                <w:sz w:val="24"/>
                <w:szCs w:val="24"/>
              </w:rPr>
              <w:t>я</w:t>
            </w:r>
            <w:r w:rsidRPr="00E12CAC">
              <w:rPr>
                <w:color w:val="000000"/>
                <w:sz w:val="24"/>
                <w:szCs w:val="24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кв.</w:t>
            </w:r>
            <w:r w:rsidR="00762BEE">
              <w:rPr>
                <w:color w:val="000000"/>
                <w:sz w:val="24"/>
                <w:szCs w:val="24"/>
              </w:rPr>
              <w:t xml:space="preserve"> </w:t>
            </w:r>
            <w:r w:rsidRPr="00E12CAC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4095" w:type="dxa"/>
          </w:tcPr>
          <w:p w:rsidR="00927677" w:rsidRPr="00E12CAC" w:rsidRDefault="00927677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r w:rsidRPr="00E12CAC">
              <w:rPr>
                <w:rFonts w:eastAsia="Calibri"/>
                <w:sz w:val="24"/>
                <w:lang w:eastAsia="ar-SA"/>
              </w:rPr>
              <w:t>Площадь утепленной поверхности стен, кровли, чердачных помещений</w:t>
            </w:r>
            <w:r w:rsidR="003F75AD" w:rsidRPr="00E12CAC">
              <w:rPr>
                <w:rFonts w:eastAsia="Calibri"/>
                <w:sz w:val="24"/>
                <w:lang w:eastAsia="ar-SA"/>
              </w:rPr>
              <w:t xml:space="preserve"> (нара</w:t>
            </w:r>
            <w:r w:rsidR="003F75AD" w:rsidRPr="00E12CAC">
              <w:rPr>
                <w:rFonts w:eastAsia="Calibri"/>
                <w:sz w:val="24"/>
                <w:lang w:eastAsia="ar-SA"/>
              </w:rPr>
              <w:t>с</w:t>
            </w:r>
            <w:r w:rsidR="003F75AD" w:rsidRPr="00E12CAC">
              <w:rPr>
                <w:rFonts w:eastAsia="Calibri"/>
                <w:sz w:val="24"/>
                <w:lang w:eastAsia="ar-SA"/>
              </w:rPr>
              <w:t>тающим итогом)</w:t>
            </w:r>
          </w:p>
        </w:tc>
      </w:tr>
      <w:tr w:rsidR="0014157E" w:rsidRPr="00E12CAC" w:rsidTr="00A12C50">
        <w:tc>
          <w:tcPr>
            <w:tcW w:w="63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2</w:t>
            </w:r>
            <w:r w:rsidR="00927677" w:rsidRPr="00E12CA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E12CAC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E12CAC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E12CAC" w:rsidRDefault="003F75AD" w:rsidP="0014157E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  <w:sz w:val="24"/>
                <w:szCs w:val="24"/>
              </w:rPr>
              <w:t>повер</w:t>
            </w:r>
            <w:r w:rsidRPr="00E12CAC">
              <w:rPr>
                <w:color w:val="000000"/>
                <w:sz w:val="24"/>
                <w:szCs w:val="24"/>
              </w:rPr>
              <w:t>е</w:t>
            </w:r>
            <w:r w:rsidRPr="00E12CAC">
              <w:rPr>
                <w:color w:val="000000"/>
                <w:sz w:val="24"/>
                <w:szCs w:val="24"/>
              </w:rPr>
              <w:t>ны</w:t>
            </w:r>
            <w:proofErr w:type="spellEnd"/>
            <w:r w:rsidRPr="00E12CAC">
              <w:rPr>
                <w:color w:val="000000"/>
                <w:sz w:val="24"/>
                <w:szCs w:val="24"/>
              </w:rPr>
              <w:t xml:space="preserve"> приборы учета энергетич</w:t>
            </w:r>
            <w:r w:rsidRPr="00E12CAC">
              <w:rPr>
                <w:color w:val="000000"/>
                <w:sz w:val="24"/>
                <w:szCs w:val="24"/>
              </w:rPr>
              <w:t>е</w:t>
            </w:r>
            <w:r w:rsidRPr="00E12CAC">
              <w:rPr>
                <w:color w:val="000000"/>
                <w:sz w:val="24"/>
                <w:szCs w:val="24"/>
              </w:rPr>
              <w:t>ских ресурсов на объектах бю</w:t>
            </w:r>
            <w:r w:rsidRPr="00E12CAC">
              <w:rPr>
                <w:color w:val="000000"/>
                <w:sz w:val="24"/>
                <w:szCs w:val="24"/>
              </w:rPr>
              <w:t>д</w:t>
            </w:r>
            <w:r w:rsidRPr="00E12CAC">
              <w:rPr>
                <w:color w:val="000000"/>
                <w:sz w:val="24"/>
                <w:szCs w:val="24"/>
              </w:rPr>
              <w:t>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5" w:type="dxa"/>
          </w:tcPr>
          <w:p w:rsidR="0014157E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r w:rsidRPr="00E12CAC">
              <w:rPr>
                <w:rFonts w:eastAsia="Calibri"/>
                <w:sz w:val="24"/>
                <w:lang w:eastAsia="ar-SA"/>
              </w:rPr>
              <w:t>Общее к</w:t>
            </w:r>
            <w:r w:rsidR="00927677" w:rsidRPr="00E12CAC">
              <w:rPr>
                <w:rFonts w:eastAsia="Calibri"/>
                <w:sz w:val="24"/>
                <w:lang w:eastAsia="ar-SA"/>
              </w:rPr>
              <w:t>оличество установленных, замененных, поверенных приборов учета энергетических ресурсов на об</w:t>
            </w:r>
            <w:r w:rsidR="00927677" w:rsidRPr="00E12CAC">
              <w:rPr>
                <w:rFonts w:eastAsia="Calibri"/>
                <w:sz w:val="24"/>
                <w:lang w:eastAsia="ar-SA"/>
              </w:rPr>
              <w:t>ъ</w:t>
            </w:r>
            <w:r w:rsidR="00927677" w:rsidRPr="00E12CAC">
              <w:rPr>
                <w:rFonts w:eastAsia="Calibri"/>
                <w:sz w:val="24"/>
                <w:lang w:eastAsia="ar-SA"/>
              </w:rPr>
              <w:t>ектах бюджетной сферы</w:t>
            </w:r>
            <w:r w:rsidRPr="00E12CAC">
              <w:rPr>
                <w:rFonts w:eastAsia="Calibri"/>
                <w:sz w:val="24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Выявленные и поставленные на учет бесхозяйные объекты н</w:t>
            </w:r>
            <w:r w:rsidRPr="00E12CAC">
              <w:rPr>
                <w:color w:val="000000"/>
                <w:sz w:val="24"/>
                <w:szCs w:val="24"/>
              </w:rPr>
              <w:t>е</w:t>
            </w:r>
            <w:r w:rsidRPr="00E12CAC">
              <w:rPr>
                <w:color w:val="000000"/>
                <w:sz w:val="24"/>
                <w:szCs w:val="24"/>
              </w:rPr>
              <w:t xml:space="preserve">движимого </w:t>
            </w:r>
            <w:proofErr w:type="gramStart"/>
            <w:r w:rsidRPr="00E12CAC">
              <w:rPr>
                <w:color w:val="000000"/>
                <w:sz w:val="24"/>
                <w:szCs w:val="24"/>
              </w:rPr>
              <w:t>имущества</w:t>
            </w:r>
            <w:proofErr w:type="gramEnd"/>
            <w:r w:rsidRPr="00E12CAC">
              <w:rPr>
                <w:color w:val="000000"/>
                <w:sz w:val="24"/>
                <w:szCs w:val="24"/>
              </w:rPr>
              <w:t xml:space="preserve"> использ</w:t>
            </w:r>
            <w:r w:rsidRPr="00E12CAC">
              <w:rPr>
                <w:color w:val="000000"/>
                <w:sz w:val="24"/>
                <w:szCs w:val="24"/>
              </w:rPr>
              <w:t>у</w:t>
            </w:r>
            <w:r w:rsidRPr="00E12CAC">
              <w:rPr>
                <w:color w:val="000000"/>
                <w:sz w:val="24"/>
                <w:szCs w:val="24"/>
              </w:rPr>
              <w:t>емые для передачи энергетич</w:t>
            </w:r>
            <w:r w:rsidRPr="00E12CAC">
              <w:rPr>
                <w:color w:val="000000"/>
                <w:sz w:val="24"/>
                <w:szCs w:val="24"/>
              </w:rPr>
              <w:t>е</w:t>
            </w:r>
            <w:r w:rsidRPr="00E12CAC">
              <w:rPr>
                <w:color w:val="000000"/>
                <w:sz w:val="24"/>
                <w:szCs w:val="24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proofErr w:type="gramStart"/>
            <w:r w:rsidRPr="00E12CAC">
              <w:rPr>
                <w:rFonts w:eastAsia="Calibri"/>
                <w:sz w:val="24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sz w:val="24"/>
                <w:lang w:eastAsia="ar-SA"/>
              </w:rPr>
              <w:t xml:space="preserve"> выявленных и п</w:t>
            </w:r>
            <w:r w:rsidR="00D41FFF" w:rsidRPr="00E12CAC">
              <w:rPr>
                <w:rFonts w:eastAsia="Calibri"/>
                <w:sz w:val="24"/>
                <w:lang w:eastAsia="ar-SA"/>
              </w:rPr>
              <w:t>о</w:t>
            </w:r>
            <w:r w:rsidR="00D41FFF" w:rsidRPr="00E12CAC">
              <w:rPr>
                <w:rFonts w:eastAsia="Calibri"/>
                <w:sz w:val="24"/>
                <w:lang w:eastAsia="ar-SA"/>
              </w:rPr>
              <w:t>ставленных на учет бесхозяйных об</w:t>
            </w:r>
            <w:r w:rsidR="00D41FFF" w:rsidRPr="00E12CAC">
              <w:rPr>
                <w:rFonts w:eastAsia="Calibri"/>
                <w:sz w:val="24"/>
                <w:lang w:eastAsia="ar-SA"/>
              </w:rPr>
              <w:t>ъ</w:t>
            </w:r>
            <w:r w:rsidR="00D41FFF" w:rsidRPr="00E12CAC">
              <w:rPr>
                <w:rFonts w:eastAsia="Calibri"/>
                <w:sz w:val="24"/>
                <w:lang w:eastAsia="ar-SA"/>
              </w:rPr>
              <w:t>ектов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sz w:val="24"/>
                <w:lang w:eastAsia="ar-SA"/>
              </w:rPr>
              <w:t>недвижимого имущества</w:t>
            </w:r>
            <w:r w:rsidR="00756898" w:rsidRPr="00E12CAC">
              <w:rPr>
                <w:rFonts w:eastAsia="Calibri"/>
                <w:sz w:val="24"/>
                <w:lang w:eastAsia="ar-SA"/>
              </w:rPr>
              <w:t>,</w:t>
            </w:r>
            <w:r w:rsidR="00D41FFF" w:rsidRPr="00E12CAC">
              <w:rPr>
                <w:rFonts w:eastAsia="Calibri"/>
                <w:sz w:val="24"/>
                <w:lang w:eastAsia="ar-SA"/>
              </w:rPr>
              <w:t xml:space="preserve"> испол</w:t>
            </w:r>
            <w:r w:rsidR="00D41FFF" w:rsidRPr="00E12CAC">
              <w:rPr>
                <w:rFonts w:eastAsia="Calibri"/>
                <w:sz w:val="24"/>
                <w:lang w:eastAsia="ar-SA"/>
              </w:rPr>
              <w:t>ь</w:t>
            </w:r>
            <w:r w:rsidR="00D41FFF" w:rsidRPr="00E12CAC">
              <w:rPr>
                <w:rFonts w:eastAsia="Calibri"/>
                <w:sz w:val="24"/>
                <w:lang w:eastAsia="ar-SA"/>
              </w:rPr>
              <w:t>зуемые для передачи энергетических ресурсов</w:t>
            </w:r>
            <w:proofErr w:type="gramEnd"/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  <w:rPr>
                <w:sz w:val="24"/>
                <w:szCs w:val="24"/>
              </w:rPr>
            </w:pPr>
            <w:r w:rsidRPr="00E12CA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  <w:sz w:val="24"/>
                <w:szCs w:val="24"/>
              </w:rPr>
              <w:t>повер</w:t>
            </w:r>
            <w:r w:rsidRPr="00E12CAC">
              <w:rPr>
                <w:color w:val="000000"/>
                <w:sz w:val="24"/>
                <w:szCs w:val="24"/>
              </w:rPr>
              <w:t>е</w:t>
            </w:r>
            <w:r w:rsidRPr="00E12CAC">
              <w:rPr>
                <w:color w:val="000000"/>
                <w:sz w:val="24"/>
                <w:szCs w:val="24"/>
              </w:rPr>
              <w:t>ны</w:t>
            </w:r>
            <w:proofErr w:type="spellEnd"/>
            <w:r w:rsidRPr="00E12CAC">
              <w:rPr>
                <w:color w:val="000000"/>
                <w:sz w:val="24"/>
                <w:szCs w:val="24"/>
              </w:rPr>
              <w:t xml:space="preserve"> общедомовые приборы учета топливно-энергетических ресу</w:t>
            </w:r>
            <w:r w:rsidRPr="00E12CAC">
              <w:rPr>
                <w:color w:val="000000"/>
                <w:sz w:val="24"/>
                <w:szCs w:val="24"/>
              </w:rPr>
              <w:t>р</w:t>
            </w:r>
            <w:r w:rsidRPr="00E12CAC">
              <w:rPr>
                <w:color w:val="000000"/>
                <w:sz w:val="24"/>
                <w:szCs w:val="24"/>
              </w:rPr>
              <w:t>сов в МКД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r w:rsidRPr="00E12CAC">
              <w:rPr>
                <w:rFonts w:eastAsia="Calibri"/>
                <w:sz w:val="24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sz w:val="24"/>
                <w:lang w:eastAsia="ar-SA"/>
              </w:rPr>
              <w:t xml:space="preserve"> установленных, замененных, поверенных приборов учета топливно-энергетических ресу</w:t>
            </w:r>
            <w:r w:rsidR="00D41FFF" w:rsidRPr="00E12CAC">
              <w:rPr>
                <w:rFonts w:eastAsia="Calibri"/>
                <w:sz w:val="24"/>
                <w:lang w:eastAsia="ar-SA"/>
              </w:rPr>
              <w:t>р</w:t>
            </w:r>
            <w:r w:rsidR="00D41FFF" w:rsidRPr="00E12CAC">
              <w:rPr>
                <w:rFonts w:eastAsia="Calibri"/>
                <w:sz w:val="24"/>
                <w:lang w:eastAsia="ar-SA"/>
              </w:rPr>
              <w:t>сов в МКД</w:t>
            </w:r>
            <w:r w:rsidRPr="00E12CAC">
              <w:rPr>
                <w:rFonts w:eastAsia="Calibri"/>
                <w:sz w:val="24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  <w:rPr>
                <w:sz w:val="24"/>
                <w:szCs w:val="24"/>
              </w:rPr>
            </w:pPr>
            <w:r w:rsidRPr="00E12CA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D41FFF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Установлены автоматизирова</w:t>
            </w:r>
            <w:r w:rsidRPr="00E12CAC">
              <w:rPr>
                <w:color w:val="000000"/>
                <w:sz w:val="24"/>
                <w:szCs w:val="24"/>
              </w:rPr>
              <w:t>н</w:t>
            </w:r>
            <w:r w:rsidRPr="00E12CAC">
              <w:rPr>
                <w:color w:val="000000"/>
                <w:sz w:val="24"/>
                <w:szCs w:val="24"/>
              </w:rPr>
              <w:t xml:space="preserve">ные системы </w:t>
            </w:r>
            <w:proofErr w:type="gramStart"/>
            <w:r w:rsidRPr="00E12CAC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E12CAC">
              <w:rPr>
                <w:color w:val="000000"/>
                <w:sz w:val="24"/>
                <w:szCs w:val="24"/>
              </w:rPr>
              <w:t xml:space="preserve"> газовой безопасностью в жилых помещ</w:t>
            </w:r>
            <w:r w:rsidRPr="00E12CAC">
              <w:rPr>
                <w:color w:val="000000"/>
                <w:sz w:val="24"/>
                <w:szCs w:val="24"/>
              </w:rPr>
              <w:t>е</w:t>
            </w:r>
            <w:r w:rsidRPr="00E12CAC">
              <w:rPr>
                <w:color w:val="000000"/>
                <w:sz w:val="24"/>
                <w:szCs w:val="24"/>
              </w:rPr>
              <w:t>ниях (квартирах) многокварти</w:t>
            </w:r>
            <w:r w:rsidRPr="00E12CAC">
              <w:rPr>
                <w:color w:val="000000"/>
                <w:sz w:val="24"/>
                <w:szCs w:val="24"/>
              </w:rPr>
              <w:t>р</w:t>
            </w:r>
            <w:r w:rsidRPr="00E12CAC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r w:rsidRPr="00E12CAC">
              <w:rPr>
                <w:rFonts w:eastAsia="Calibri"/>
                <w:sz w:val="24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sz w:val="24"/>
                <w:lang w:eastAsia="ar-SA"/>
              </w:rPr>
              <w:t xml:space="preserve"> установленных</w:t>
            </w:r>
            <w:r w:rsidRPr="00E12CAC">
              <w:rPr>
                <w:rFonts w:eastAsia="Calibri"/>
                <w:sz w:val="24"/>
                <w:lang w:eastAsia="ar-SA"/>
              </w:rPr>
              <w:t xml:space="preserve"> </w:t>
            </w:r>
            <w:r w:rsidR="00D41FFF" w:rsidRPr="00E12CAC">
              <w:rPr>
                <w:rFonts w:eastAsia="Calibri"/>
                <w:sz w:val="24"/>
                <w:lang w:eastAsia="ar-SA"/>
              </w:rPr>
              <w:t xml:space="preserve"> автоматизированных систем </w:t>
            </w:r>
            <w:proofErr w:type="gramStart"/>
            <w:r w:rsidR="00D41FFF" w:rsidRPr="00E12CAC">
              <w:rPr>
                <w:rFonts w:eastAsia="Calibri"/>
                <w:sz w:val="24"/>
                <w:lang w:eastAsia="ar-SA"/>
              </w:rPr>
              <w:t>контроля за</w:t>
            </w:r>
            <w:proofErr w:type="gramEnd"/>
            <w:r w:rsidR="00D41FFF" w:rsidRPr="00E12CAC">
              <w:rPr>
                <w:rFonts w:eastAsia="Calibri"/>
                <w:sz w:val="24"/>
                <w:lang w:eastAsia="ar-SA"/>
              </w:rPr>
              <w:t xml:space="preserve"> газовой безопасностью в жилых п</w:t>
            </w:r>
            <w:r w:rsidR="00D41FFF" w:rsidRPr="00E12CAC">
              <w:rPr>
                <w:rFonts w:eastAsia="Calibri"/>
                <w:sz w:val="24"/>
                <w:lang w:eastAsia="ar-SA"/>
              </w:rPr>
              <w:t>о</w:t>
            </w:r>
            <w:r w:rsidR="00D41FFF" w:rsidRPr="00E12CAC">
              <w:rPr>
                <w:rFonts w:eastAsia="Calibri"/>
                <w:sz w:val="24"/>
                <w:lang w:eastAsia="ar-SA"/>
              </w:rPr>
              <w:t>мещениях (квартирах) многокварти</w:t>
            </w:r>
            <w:r w:rsidR="00D41FFF" w:rsidRPr="00E12CAC">
              <w:rPr>
                <w:rFonts w:eastAsia="Calibri"/>
                <w:sz w:val="24"/>
                <w:lang w:eastAsia="ar-SA"/>
              </w:rPr>
              <w:t>р</w:t>
            </w:r>
            <w:r w:rsidR="00D41FFF" w:rsidRPr="00E12CAC">
              <w:rPr>
                <w:rFonts w:eastAsia="Calibri"/>
                <w:sz w:val="24"/>
                <w:lang w:eastAsia="ar-SA"/>
              </w:rPr>
              <w:t>ных домов</w:t>
            </w:r>
            <w:r w:rsidRPr="00E12CAC">
              <w:rPr>
                <w:rFonts w:eastAsia="Calibri"/>
                <w:sz w:val="24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  <w:rPr>
                <w:sz w:val="24"/>
                <w:szCs w:val="24"/>
              </w:rPr>
            </w:pPr>
            <w:r w:rsidRPr="00E12CA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2CAC">
              <w:rPr>
                <w:color w:val="000000"/>
                <w:sz w:val="24"/>
                <w:szCs w:val="24"/>
              </w:rPr>
              <w:t>Поданы заявления в ГУ МО "Государственная жилищная и</w:t>
            </w:r>
            <w:r w:rsidRPr="00E12CAC">
              <w:rPr>
                <w:color w:val="000000"/>
                <w:sz w:val="24"/>
                <w:szCs w:val="24"/>
              </w:rPr>
              <w:t>н</w:t>
            </w:r>
            <w:r w:rsidRPr="00E12CAC">
              <w:rPr>
                <w:color w:val="000000"/>
                <w:sz w:val="24"/>
                <w:szCs w:val="24"/>
              </w:rPr>
              <w:t>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sz w:val="24"/>
                <w:lang w:eastAsia="ar-SA"/>
              </w:rPr>
            </w:pPr>
            <w:r w:rsidRPr="00E12CAC">
              <w:rPr>
                <w:rFonts w:eastAsia="Calibri"/>
                <w:sz w:val="24"/>
                <w:lang w:eastAsia="ar-SA"/>
              </w:rPr>
              <w:t>Общее количество</w:t>
            </w:r>
            <w:r w:rsidR="00D41FFF" w:rsidRPr="00E12CAC">
              <w:rPr>
                <w:sz w:val="24"/>
              </w:rPr>
              <w:t xml:space="preserve"> </w:t>
            </w:r>
            <w:r w:rsidR="00D41FFF" w:rsidRPr="00E12CAC">
              <w:rPr>
                <w:rFonts w:eastAsia="Calibri"/>
                <w:sz w:val="24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  <w:r w:rsidRPr="00E12CAC">
              <w:rPr>
                <w:rFonts w:eastAsia="Calibri"/>
                <w:sz w:val="24"/>
                <w:lang w:eastAsia="ar-SA"/>
              </w:rPr>
              <w:t xml:space="preserve"> (нарастающим итогом)</w:t>
            </w:r>
          </w:p>
        </w:tc>
      </w:tr>
    </w:tbl>
    <w:p w:rsidR="00390202" w:rsidRPr="00E12CAC" w:rsidRDefault="00390202" w:rsidP="00E954CA">
      <w:pPr>
        <w:suppressAutoHyphens/>
        <w:jc w:val="center"/>
        <w:rPr>
          <w:lang w:eastAsia="zh-CN"/>
        </w:rPr>
        <w:sectPr w:rsidR="00390202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E12CAC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Источник финансиров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CF2169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Расчет необходимых </w:t>
            </w:r>
            <w:r w:rsidR="00CF2169">
              <w:rPr>
                <w:color w:val="000000"/>
              </w:rPr>
              <w:t xml:space="preserve">финансовых </w:t>
            </w:r>
            <w:r w:rsidRPr="00E12CAC">
              <w:rPr>
                <w:color w:val="000000"/>
              </w:rPr>
              <w:t>ресурсов на реализацию мер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Общий объем финансовых ресурсов,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E12CAC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</w:tr>
      <w:tr w:rsidR="00390202" w:rsidRPr="00E12CAC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Мероприятие 02.02. 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Выполнение работ по уст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 xml:space="preserve">новке автоматизированных систем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мещениях (квартирах) мног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Средства бюджета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Рассчитано на основании план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вых расходов, исходя из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proofErr w:type="gramStart"/>
            <w:r w:rsidRPr="00E12CAC">
              <w:rPr>
                <w:color w:val="000000"/>
              </w:rPr>
              <w:t>Всего: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 xml:space="preserve">руб., в </w:t>
            </w:r>
            <w:proofErr w:type="spellStart"/>
            <w:r w:rsidRPr="00E12CAC">
              <w:rPr>
                <w:color w:val="000000"/>
              </w:rPr>
              <w:t>т.ч</w:t>
            </w:r>
            <w:proofErr w:type="spellEnd"/>
            <w:r w:rsidRPr="00E12CAC">
              <w:rPr>
                <w:color w:val="000000"/>
              </w:rPr>
              <w:t>.:</w:t>
            </w:r>
            <w:r w:rsidRPr="00E12CAC">
              <w:rPr>
                <w:color w:val="000000"/>
              </w:rPr>
              <w:br/>
              <w:t>2023 год –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proofErr w:type="gramEnd"/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11. </w:t>
      </w:r>
      <w:r w:rsidR="00454BD2" w:rsidRPr="00E12CAC">
        <w:rPr>
          <w:sz w:val="28"/>
          <w:lang w:eastAsia="zh-CN"/>
        </w:rPr>
        <w:t>Перечень мероприятий подпрограммы VI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E12CAC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850"/>
        <w:gridCol w:w="992"/>
        <w:gridCol w:w="1344"/>
      </w:tblGrid>
      <w:tr w:rsidR="00A12C50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334" w:type="dxa"/>
            <w:gridSpan w:val="9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9F55EC" w:rsidRDefault="009F55EC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A12C50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Строительство </w:t>
            </w:r>
            <w:r w:rsidR="00EB4A8B">
              <w:rPr>
                <w:color w:val="000000"/>
                <w:sz w:val="17"/>
                <w:szCs w:val="17"/>
              </w:rPr>
              <w:t>и содерж</w:t>
            </w:r>
            <w:r w:rsidR="00EB4A8B">
              <w:rPr>
                <w:color w:val="000000"/>
                <w:sz w:val="17"/>
                <w:szCs w:val="17"/>
              </w:rPr>
              <w:t>а</w:t>
            </w:r>
            <w:r w:rsidR="00EB4A8B">
              <w:rPr>
                <w:color w:val="000000"/>
                <w:sz w:val="17"/>
                <w:szCs w:val="17"/>
              </w:rPr>
              <w:t xml:space="preserve">ние </w:t>
            </w:r>
            <w:r w:rsidRPr="00E12CAC">
              <w:rPr>
                <w:color w:val="000000"/>
                <w:sz w:val="17"/>
                <w:szCs w:val="17"/>
              </w:rPr>
              <w:t>газопроводов в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D86CD7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газ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D86CD7" w:rsidP="00D86CD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A12C50" w:rsidRPr="00E12CAC" w:rsidRDefault="00A12C50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12. </w:t>
      </w:r>
      <w:r w:rsidR="00454BD2" w:rsidRPr="00E12CAC">
        <w:rPr>
          <w:sz w:val="28"/>
          <w:lang w:eastAsia="zh-CN"/>
        </w:rPr>
        <w:t>Перечень мероприятий подпрограммы VII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«Обеспечивающая подпрограмма»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927"/>
        <w:gridCol w:w="850"/>
        <w:gridCol w:w="1344"/>
      </w:tblGrid>
      <w:tr w:rsidR="001111BB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9" w:type="dxa"/>
            <w:gridSpan w:val="9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9F55EC" w:rsidRDefault="009F55EC" w:rsidP="004A4411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1111BB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условий для ре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лизации полномочий орг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нов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D86CD7" w:rsidRPr="00E12CAC" w:rsidTr="00E12CAC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01.03.</w:t>
            </w:r>
          </w:p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о-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, газо- и водосна</w:t>
            </w:r>
            <w:r w:rsidRPr="00E12CAC">
              <w:rPr>
                <w:color w:val="000000"/>
                <w:sz w:val="17"/>
                <w:szCs w:val="17"/>
              </w:rPr>
              <w:t>б</w:t>
            </w:r>
            <w:r w:rsidRPr="00E12CAC">
              <w:rPr>
                <w:color w:val="000000"/>
                <w:sz w:val="17"/>
                <w:szCs w:val="17"/>
              </w:rPr>
              <w:t>жения населения, водоо</w:t>
            </w:r>
            <w:r w:rsidRPr="00E12CAC">
              <w:rPr>
                <w:color w:val="000000"/>
                <w:sz w:val="17"/>
                <w:szCs w:val="17"/>
              </w:rPr>
              <w:t>т</w:t>
            </w:r>
            <w:r w:rsidRPr="00E12CAC">
              <w:rPr>
                <w:color w:val="000000"/>
                <w:sz w:val="17"/>
                <w:szCs w:val="17"/>
              </w:rPr>
              <w:t>ведения, снабжения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E91B9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1111BB" w:rsidRPr="00E12CAC" w:rsidRDefault="001111BB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lastRenderedPageBreak/>
        <w:t xml:space="preserve">12.1. </w:t>
      </w:r>
      <w:r w:rsidR="00454BD2" w:rsidRPr="00E12CAC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E12CAC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Pr="00E12CAC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E12CAC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 xml:space="preserve">финансовых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реализацию мер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Организация в границах горо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ского округа электро-, тепл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о-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, г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>зо- и водоснабжения населения, водоотведения, снабжения нас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1E781A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>Всего: 6 909,20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>2023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0,00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2 005,00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="001E781A" w:rsidRPr="00E12CAC">
              <w:rPr>
                <w:color w:val="000000"/>
                <w:sz w:val="28"/>
                <w:szCs w:val="22"/>
              </w:rPr>
              <w:t>руб.</w:t>
            </w:r>
            <w:r w:rsidR="001E781A" w:rsidRPr="00E12CAC">
              <w:rPr>
                <w:color w:val="000000"/>
                <w:sz w:val="28"/>
                <w:szCs w:val="22"/>
              </w:rPr>
              <w:br/>
              <w:t xml:space="preserve">2025 год – 4 904,20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F31AFC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13. </w:t>
      </w:r>
      <w:r w:rsidR="006D50A0" w:rsidRPr="00E12CAC">
        <w:rPr>
          <w:sz w:val="28"/>
          <w:lang w:eastAsia="zh-CN"/>
        </w:rPr>
        <w:t>Перечень мероприятий подпрограммы VIII</w:t>
      </w:r>
    </w:p>
    <w:p w:rsidR="008012F9" w:rsidRPr="00E12CAC" w:rsidRDefault="006D50A0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E12CAC" w:rsidRDefault="006D50A0" w:rsidP="006D50A0">
      <w:pPr>
        <w:suppressAutoHyphens/>
        <w:jc w:val="center"/>
        <w:rPr>
          <w:sz w:val="20"/>
          <w:lang w:eastAsia="zh-CN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551"/>
        <w:gridCol w:w="998"/>
        <w:gridCol w:w="1837"/>
        <w:gridCol w:w="992"/>
        <w:gridCol w:w="883"/>
        <w:gridCol w:w="567"/>
        <w:gridCol w:w="567"/>
        <w:gridCol w:w="567"/>
        <w:gridCol w:w="676"/>
        <w:gridCol w:w="908"/>
        <w:gridCol w:w="992"/>
        <w:gridCol w:w="794"/>
        <w:gridCol w:w="709"/>
        <w:gridCol w:w="1842"/>
      </w:tblGrid>
      <w:tr w:rsidR="00F31AFC" w:rsidRPr="00825DA6" w:rsidTr="00825DA6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825D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825D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Мероприятия подпрогра</w:t>
            </w:r>
            <w:r w:rsidRPr="00825DA6">
              <w:rPr>
                <w:color w:val="000000"/>
                <w:sz w:val="17"/>
                <w:szCs w:val="17"/>
              </w:rPr>
              <w:t>м</w:t>
            </w:r>
            <w:r w:rsidRPr="00825DA6">
              <w:rPr>
                <w:color w:val="000000"/>
                <w:sz w:val="17"/>
                <w:szCs w:val="17"/>
              </w:rPr>
              <w:t>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Сроки и</w:t>
            </w:r>
            <w:r w:rsidRPr="00825DA6">
              <w:rPr>
                <w:color w:val="000000"/>
                <w:sz w:val="17"/>
                <w:szCs w:val="17"/>
              </w:rPr>
              <w:t>с</w:t>
            </w:r>
            <w:r w:rsidRPr="00825DA6">
              <w:rPr>
                <w:color w:val="000000"/>
                <w:sz w:val="17"/>
                <w:szCs w:val="17"/>
              </w:rPr>
              <w:t>полнения меропри</w:t>
            </w:r>
            <w:r w:rsidRPr="00825DA6">
              <w:rPr>
                <w:color w:val="000000"/>
                <w:sz w:val="17"/>
                <w:szCs w:val="17"/>
              </w:rPr>
              <w:t>я</w:t>
            </w:r>
            <w:r w:rsidRPr="00825DA6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663" w:type="dxa"/>
            <w:gridSpan w:val="9"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 w:rsidRPr="00825DA6">
              <w:rPr>
                <w:color w:val="000000"/>
                <w:sz w:val="17"/>
                <w:szCs w:val="17"/>
              </w:rPr>
              <w:t xml:space="preserve"> </w:t>
            </w:r>
            <w:r w:rsidRPr="00825DA6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825D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825DA6">
              <w:rPr>
                <w:color w:val="000000"/>
                <w:sz w:val="17"/>
                <w:szCs w:val="17"/>
              </w:rPr>
              <w:t xml:space="preserve"> за в</w:t>
            </w:r>
            <w:r w:rsidRPr="00825DA6">
              <w:rPr>
                <w:color w:val="000000"/>
                <w:sz w:val="17"/>
                <w:szCs w:val="17"/>
              </w:rPr>
              <w:t>ы</w:t>
            </w:r>
            <w:r w:rsidRPr="00825DA6">
              <w:rPr>
                <w:color w:val="000000"/>
                <w:sz w:val="17"/>
                <w:szCs w:val="17"/>
              </w:rPr>
              <w:t>полнение мероприятия </w:t>
            </w:r>
          </w:p>
        </w:tc>
      </w:tr>
      <w:tr w:rsidR="006F7993" w:rsidRPr="00825DA6" w:rsidTr="00825DA6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825DA6" w:rsidTr="00825DA6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260" w:type="dxa"/>
            <w:gridSpan w:val="5"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11</w:t>
            </w:r>
          </w:p>
        </w:tc>
      </w:tr>
      <w:tr w:rsidR="00825DA6" w:rsidRPr="00825DA6" w:rsidTr="00825DA6">
        <w:trPr>
          <w:trHeight w:val="7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Создание экономических усл</w:t>
            </w:r>
            <w:r w:rsidRPr="00825DA6">
              <w:rPr>
                <w:color w:val="000000"/>
                <w:sz w:val="17"/>
                <w:szCs w:val="17"/>
              </w:rPr>
              <w:t>о</w:t>
            </w:r>
            <w:r w:rsidRPr="00825DA6">
              <w:rPr>
                <w:color w:val="000000"/>
                <w:sz w:val="17"/>
                <w:szCs w:val="17"/>
              </w:rPr>
              <w:t>вий для повышения эффекти</w:t>
            </w:r>
            <w:r w:rsidRPr="00825DA6">
              <w:rPr>
                <w:color w:val="000000"/>
                <w:sz w:val="17"/>
                <w:szCs w:val="17"/>
              </w:rPr>
              <w:t>в</w:t>
            </w:r>
            <w:r w:rsidRPr="00825DA6">
              <w:rPr>
                <w:color w:val="000000"/>
                <w:sz w:val="17"/>
                <w:szCs w:val="17"/>
              </w:rPr>
              <w:t>ности работы организаций ж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лищно-коммунального хозяйства Мо</w:t>
            </w:r>
            <w:r w:rsidRPr="00825DA6">
              <w:rPr>
                <w:color w:val="000000"/>
                <w:sz w:val="17"/>
                <w:szCs w:val="17"/>
              </w:rPr>
              <w:t>с</w:t>
            </w:r>
            <w:r w:rsidRPr="00825DA6">
              <w:rPr>
                <w:color w:val="000000"/>
                <w:sz w:val="17"/>
                <w:szCs w:val="17"/>
              </w:rPr>
              <w:t>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46 887,01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40 087,01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F31AF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825DA6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бюджетов Р</w:t>
            </w:r>
            <w:r w:rsidRPr="00825DA6">
              <w:rPr>
                <w:color w:val="000000"/>
                <w:sz w:val="17"/>
                <w:szCs w:val="17"/>
              </w:rPr>
              <w:t>а</w:t>
            </w:r>
            <w:r w:rsidRPr="00825D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Реализация отдельных меропри</w:t>
            </w:r>
            <w:r w:rsidRPr="00825DA6">
              <w:rPr>
                <w:color w:val="000000"/>
                <w:sz w:val="17"/>
                <w:szCs w:val="17"/>
              </w:rPr>
              <w:t>я</w:t>
            </w:r>
            <w:r w:rsidRPr="00825DA6">
              <w:rPr>
                <w:color w:val="000000"/>
                <w:sz w:val="17"/>
                <w:szCs w:val="17"/>
              </w:rPr>
              <w:t>тий муниципальных пр</w:t>
            </w:r>
            <w:r w:rsidRPr="00825DA6">
              <w:rPr>
                <w:color w:val="000000"/>
                <w:sz w:val="17"/>
                <w:szCs w:val="17"/>
              </w:rPr>
              <w:t>о</w:t>
            </w:r>
            <w:r w:rsidRPr="00825DA6">
              <w:rPr>
                <w:color w:val="000000"/>
                <w:sz w:val="17"/>
                <w:szCs w:val="17"/>
              </w:rPr>
              <w:t>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825D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color w:val="000000"/>
                <w:sz w:val="17"/>
                <w:szCs w:val="17"/>
              </w:rPr>
              <w:t xml:space="preserve"> - коммунального хозя</w:t>
            </w:r>
            <w:r w:rsidRPr="00825DA6">
              <w:rPr>
                <w:color w:val="000000"/>
                <w:sz w:val="17"/>
                <w:szCs w:val="17"/>
              </w:rPr>
              <w:t>й</w:t>
            </w:r>
            <w:r w:rsidRPr="00825DA6">
              <w:rPr>
                <w:color w:val="000000"/>
                <w:sz w:val="17"/>
                <w:szCs w:val="17"/>
              </w:rPr>
              <w:t>ства администрации Раменского городского округа</w:t>
            </w:r>
          </w:p>
        </w:tc>
      </w:tr>
      <w:tr w:rsidR="00825DA6" w:rsidRPr="00825DA6" w:rsidTr="00825DA6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Оказана финансовая поддержка муниципальным образованиям с целью погашения просроче</w:t>
            </w:r>
            <w:r w:rsidRPr="00825DA6">
              <w:rPr>
                <w:bCs/>
                <w:color w:val="000000"/>
                <w:sz w:val="17"/>
                <w:szCs w:val="17"/>
              </w:rPr>
              <w:t>н</w:t>
            </w:r>
            <w:r w:rsidRPr="00825DA6">
              <w:rPr>
                <w:bCs/>
                <w:color w:val="000000"/>
                <w:sz w:val="17"/>
                <w:szCs w:val="17"/>
              </w:rPr>
              <w:t>ной задолженности предпри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 xml:space="preserve">тий, оказывающих услуги в сфере </w:t>
            </w:r>
            <w:proofErr w:type="spellStart"/>
            <w:r w:rsidRPr="00825DA6">
              <w:rPr>
                <w:bCs/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bCs/>
                <w:color w:val="000000"/>
                <w:sz w:val="17"/>
                <w:szCs w:val="17"/>
              </w:rPr>
              <w:t xml:space="preserve"> - коммунального хозя</w:t>
            </w:r>
            <w:r w:rsidRPr="00825DA6">
              <w:rPr>
                <w:bCs/>
                <w:color w:val="000000"/>
                <w:sz w:val="17"/>
                <w:szCs w:val="17"/>
              </w:rPr>
              <w:t>й</w:t>
            </w:r>
            <w:r w:rsidRPr="00825DA6">
              <w:rPr>
                <w:bCs/>
                <w:color w:val="000000"/>
                <w:sz w:val="17"/>
                <w:szCs w:val="17"/>
              </w:rPr>
              <w:t>ства, ед.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825DA6" w:rsidRPr="00825DA6" w:rsidRDefault="00825DA6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825DA6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3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25DA6" w:rsidRPr="00825DA6" w:rsidRDefault="00825DA6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B8302E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Погашение просроченной задо</w:t>
            </w:r>
            <w:r w:rsidRPr="00825DA6">
              <w:rPr>
                <w:bCs/>
                <w:color w:val="000000"/>
                <w:sz w:val="17"/>
                <w:szCs w:val="17"/>
              </w:rPr>
              <w:t>л</w:t>
            </w:r>
            <w:r w:rsidRPr="00825DA6">
              <w:rPr>
                <w:bCs/>
                <w:color w:val="000000"/>
                <w:sz w:val="17"/>
                <w:szCs w:val="17"/>
              </w:rPr>
              <w:t>женности перед поставщ</w:t>
            </w:r>
            <w:r w:rsidRPr="00825DA6">
              <w:rPr>
                <w:bCs/>
                <w:color w:val="000000"/>
                <w:sz w:val="17"/>
                <w:szCs w:val="17"/>
              </w:rPr>
              <w:t>и</w:t>
            </w:r>
            <w:r w:rsidRPr="00825DA6">
              <w:rPr>
                <w:bCs/>
                <w:color w:val="000000"/>
                <w:sz w:val="17"/>
                <w:szCs w:val="17"/>
              </w:rPr>
              <w:t>ком электроэнергии (в 2023 году на сумму не менее 30 176 000,00 рублей) с целью повышения э</w:t>
            </w:r>
            <w:r w:rsidRPr="00825DA6">
              <w:rPr>
                <w:bCs/>
                <w:color w:val="000000"/>
                <w:sz w:val="17"/>
                <w:szCs w:val="17"/>
              </w:rPr>
              <w:t>ф</w:t>
            </w:r>
            <w:r w:rsidRPr="00825DA6">
              <w:rPr>
                <w:bCs/>
                <w:color w:val="000000"/>
                <w:sz w:val="17"/>
                <w:szCs w:val="17"/>
              </w:rPr>
              <w:t>фективности работы предпри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тий, оказыв</w:t>
            </w:r>
            <w:r w:rsidRPr="00825DA6">
              <w:rPr>
                <w:bCs/>
                <w:color w:val="000000"/>
                <w:sz w:val="17"/>
                <w:szCs w:val="17"/>
              </w:rPr>
              <w:t>а</w:t>
            </w:r>
            <w:r w:rsidRPr="00825DA6">
              <w:rPr>
                <w:bCs/>
                <w:color w:val="000000"/>
                <w:sz w:val="17"/>
                <w:szCs w:val="17"/>
              </w:rPr>
              <w:t xml:space="preserve">ющих услуги в сфере </w:t>
            </w:r>
            <w:proofErr w:type="spellStart"/>
            <w:r w:rsidRPr="00825DA6">
              <w:rPr>
                <w:bCs/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bCs/>
                <w:color w:val="000000"/>
                <w:sz w:val="17"/>
                <w:szCs w:val="17"/>
              </w:rPr>
              <w:t xml:space="preserve"> – коммунального х</w:t>
            </w:r>
            <w:r w:rsidRPr="00825DA6">
              <w:rPr>
                <w:bCs/>
                <w:color w:val="000000"/>
                <w:sz w:val="17"/>
                <w:szCs w:val="17"/>
              </w:rPr>
              <w:t>о</w:t>
            </w:r>
            <w:r w:rsidRPr="00825DA6">
              <w:rPr>
                <w:bCs/>
                <w:color w:val="000000"/>
                <w:sz w:val="17"/>
                <w:szCs w:val="17"/>
              </w:rPr>
              <w:t>зяйства, в размере не менее су</w:t>
            </w:r>
            <w:r w:rsidRPr="00825DA6">
              <w:rPr>
                <w:bCs/>
                <w:color w:val="000000"/>
                <w:sz w:val="17"/>
                <w:szCs w:val="17"/>
              </w:rPr>
              <w:t>м</w:t>
            </w:r>
            <w:r w:rsidRPr="00825DA6">
              <w:rPr>
                <w:bCs/>
                <w:color w:val="000000"/>
                <w:sz w:val="17"/>
                <w:szCs w:val="17"/>
              </w:rPr>
              <w:t>мы предоставленных иных ме</w:t>
            </w:r>
            <w:r w:rsidRPr="00825DA6">
              <w:rPr>
                <w:bCs/>
                <w:color w:val="000000"/>
                <w:sz w:val="17"/>
                <w:szCs w:val="17"/>
              </w:rPr>
              <w:t>ж</w:t>
            </w:r>
            <w:r w:rsidRPr="00825DA6">
              <w:rPr>
                <w:bCs/>
                <w:color w:val="000000"/>
                <w:sz w:val="17"/>
                <w:szCs w:val="17"/>
              </w:rPr>
              <w:t>бюдже</w:t>
            </w:r>
            <w:r w:rsidRPr="00825DA6">
              <w:rPr>
                <w:bCs/>
                <w:color w:val="000000"/>
                <w:sz w:val="17"/>
                <w:szCs w:val="17"/>
              </w:rPr>
              <w:t>т</w:t>
            </w:r>
            <w:r w:rsidRPr="00825DA6">
              <w:rPr>
                <w:bCs/>
                <w:color w:val="000000"/>
                <w:sz w:val="17"/>
                <w:szCs w:val="17"/>
              </w:rPr>
              <w:t>ных трансфертов, руб.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825DA6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</w:t>
            </w:r>
          </w:p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000,00</w:t>
            </w:r>
          </w:p>
        </w:tc>
        <w:tc>
          <w:tcPr>
            <w:tcW w:w="883" w:type="dxa"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</w:t>
            </w:r>
          </w:p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3C65A0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302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Мероприятие 01. 04. </w:t>
            </w:r>
          </w:p>
          <w:p w:rsidR="00825DA6" w:rsidRPr="00825DA6" w:rsidRDefault="00825DA6" w:rsidP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Приобретение объектов комм</w:t>
            </w:r>
            <w:r w:rsidRPr="00825DA6">
              <w:rPr>
                <w:color w:val="000000"/>
                <w:sz w:val="17"/>
                <w:szCs w:val="17"/>
              </w:rPr>
              <w:t>у</w:t>
            </w:r>
            <w:r w:rsidRPr="00825DA6">
              <w:rPr>
                <w:color w:val="000000"/>
                <w:sz w:val="17"/>
                <w:szCs w:val="17"/>
              </w:rPr>
              <w:t>нальной и</w:t>
            </w:r>
            <w:r w:rsidRPr="00825DA6">
              <w:rPr>
                <w:color w:val="000000"/>
                <w:sz w:val="17"/>
                <w:szCs w:val="17"/>
              </w:rPr>
              <w:t>н</w:t>
            </w:r>
            <w:r w:rsidRPr="00825DA6">
              <w:rPr>
                <w:color w:val="000000"/>
                <w:sz w:val="17"/>
                <w:szCs w:val="17"/>
              </w:rPr>
              <w:t>фраструктуры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825D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color w:val="000000"/>
                <w:sz w:val="17"/>
                <w:szCs w:val="17"/>
              </w:rPr>
              <w:t xml:space="preserve"> - коммунального </w:t>
            </w:r>
            <w:proofErr w:type="spellStart"/>
            <w:proofErr w:type="gramStart"/>
            <w:r w:rsidRPr="00825DA6">
              <w:rPr>
                <w:color w:val="000000"/>
                <w:sz w:val="17"/>
                <w:szCs w:val="17"/>
              </w:rPr>
              <w:t>хозяй-ства</w:t>
            </w:r>
            <w:proofErr w:type="spellEnd"/>
            <w:proofErr w:type="gramEnd"/>
            <w:r w:rsidRPr="00825DA6">
              <w:rPr>
                <w:color w:val="000000"/>
                <w:sz w:val="17"/>
                <w:szCs w:val="17"/>
              </w:rPr>
              <w:t xml:space="preserve"> администрации Раменского городского округа</w:t>
            </w:r>
          </w:p>
        </w:tc>
      </w:tr>
      <w:tr w:rsidR="00825DA6" w:rsidRPr="00825DA6" w:rsidTr="00825DA6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бюджетов Р</w:t>
            </w:r>
            <w:r w:rsidRPr="00825DA6">
              <w:rPr>
                <w:color w:val="000000"/>
                <w:sz w:val="17"/>
                <w:szCs w:val="17"/>
              </w:rPr>
              <w:t>а</w:t>
            </w:r>
            <w:r w:rsidRPr="00825D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Количество приобретенных об</w:t>
            </w:r>
            <w:r w:rsidRPr="00825DA6">
              <w:rPr>
                <w:color w:val="000000"/>
                <w:sz w:val="17"/>
                <w:szCs w:val="17"/>
              </w:rPr>
              <w:t>ъ</w:t>
            </w:r>
            <w:r w:rsidRPr="00825DA6">
              <w:rPr>
                <w:color w:val="000000"/>
                <w:sz w:val="17"/>
                <w:szCs w:val="17"/>
              </w:rPr>
              <w:t>ектов коммунальной инфрастру</w:t>
            </w:r>
            <w:r w:rsidRPr="00825DA6">
              <w:rPr>
                <w:color w:val="000000"/>
                <w:sz w:val="17"/>
                <w:szCs w:val="17"/>
              </w:rPr>
              <w:t>к</w:t>
            </w:r>
            <w:r w:rsidRPr="00825DA6">
              <w:rPr>
                <w:color w:val="000000"/>
                <w:sz w:val="17"/>
                <w:szCs w:val="17"/>
              </w:rPr>
              <w:t xml:space="preserve">туры, ед. 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825DA6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8625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8625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8625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8625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8625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8625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8625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8625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3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76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27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Финансовое обеспечение расх</w:t>
            </w:r>
            <w:r w:rsidRPr="00825DA6">
              <w:rPr>
                <w:color w:val="000000"/>
                <w:sz w:val="17"/>
                <w:szCs w:val="17"/>
              </w:rPr>
              <w:t>о</w:t>
            </w:r>
            <w:r w:rsidRPr="00825DA6">
              <w:rPr>
                <w:color w:val="000000"/>
                <w:sz w:val="17"/>
                <w:szCs w:val="17"/>
              </w:rPr>
              <w:t>дов, направленных на осущест</w:t>
            </w:r>
            <w:r w:rsidRPr="00825DA6">
              <w:rPr>
                <w:color w:val="000000"/>
                <w:sz w:val="17"/>
                <w:szCs w:val="17"/>
              </w:rPr>
              <w:t>в</w:t>
            </w:r>
            <w:r w:rsidRPr="00825DA6">
              <w:rPr>
                <w:color w:val="000000"/>
                <w:sz w:val="17"/>
                <w:szCs w:val="17"/>
              </w:rPr>
              <w:t>ление полномочий в сфере ж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825DA6">
        <w:trPr>
          <w:trHeight w:val="702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Мероприятие 02.05.</w:t>
            </w:r>
          </w:p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Осуществление переданных о</w:t>
            </w:r>
            <w:r w:rsidRPr="00825DA6">
              <w:rPr>
                <w:color w:val="000000"/>
                <w:sz w:val="17"/>
                <w:szCs w:val="17"/>
              </w:rPr>
              <w:t>р</w:t>
            </w:r>
            <w:r w:rsidRPr="00825DA6">
              <w:rPr>
                <w:color w:val="000000"/>
                <w:sz w:val="17"/>
                <w:szCs w:val="17"/>
              </w:rPr>
              <w:t>ганам местного самоуправл</w:t>
            </w:r>
            <w:r w:rsidRPr="00825DA6">
              <w:rPr>
                <w:color w:val="000000"/>
                <w:sz w:val="17"/>
                <w:szCs w:val="17"/>
              </w:rPr>
              <w:t>е</w:t>
            </w:r>
            <w:r w:rsidRPr="00825DA6">
              <w:rPr>
                <w:color w:val="000000"/>
                <w:sz w:val="17"/>
                <w:szCs w:val="17"/>
              </w:rPr>
              <w:t>ния полномочий по регионал</w:t>
            </w:r>
            <w:r w:rsidRPr="00825DA6">
              <w:rPr>
                <w:color w:val="000000"/>
                <w:sz w:val="17"/>
                <w:szCs w:val="17"/>
              </w:rPr>
              <w:t>ь</w:t>
            </w:r>
            <w:r w:rsidRPr="00825DA6">
              <w:rPr>
                <w:color w:val="000000"/>
                <w:sz w:val="17"/>
                <w:szCs w:val="17"/>
              </w:rPr>
              <w:t>ному государственному ж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лищному контролю (надзору) за соблюд</w:t>
            </w:r>
            <w:r w:rsidRPr="00825DA6">
              <w:rPr>
                <w:color w:val="000000"/>
                <w:sz w:val="17"/>
                <w:szCs w:val="17"/>
              </w:rPr>
              <w:t>е</w:t>
            </w:r>
            <w:r w:rsidRPr="00825DA6">
              <w:rPr>
                <w:color w:val="000000"/>
                <w:sz w:val="17"/>
                <w:szCs w:val="17"/>
              </w:rPr>
              <w:t>нием гражданами тр</w:t>
            </w:r>
            <w:r w:rsidRPr="00825DA6">
              <w:rPr>
                <w:color w:val="000000"/>
                <w:sz w:val="17"/>
                <w:szCs w:val="17"/>
              </w:rPr>
              <w:t>е</w:t>
            </w:r>
            <w:r w:rsidRPr="00825DA6">
              <w:rPr>
                <w:color w:val="000000"/>
                <w:sz w:val="17"/>
                <w:szCs w:val="17"/>
              </w:rPr>
              <w:t>бований Правил пользования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Контрольное управл</w:t>
            </w:r>
            <w:r w:rsidRPr="00825DA6">
              <w:rPr>
                <w:color w:val="000000"/>
                <w:sz w:val="17"/>
                <w:szCs w:val="17"/>
              </w:rPr>
              <w:t>е</w:t>
            </w:r>
            <w:r w:rsidRPr="00825DA6">
              <w:rPr>
                <w:color w:val="000000"/>
                <w:sz w:val="17"/>
                <w:szCs w:val="17"/>
              </w:rPr>
              <w:t>ние администрации Раменского городского округа</w:t>
            </w:r>
          </w:p>
        </w:tc>
      </w:tr>
      <w:tr w:rsidR="00825DA6" w:rsidRPr="00825DA6" w:rsidTr="00825DA6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3260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825DA6" w:rsidRPr="00825DA6" w:rsidRDefault="00825DA6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25DA6" w:rsidRPr="00825DA6" w:rsidRDefault="00825DA6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825DA6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825DA6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85F25" w:rsidRPr="00825DA6" w:rsidTr="00825DA6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585F25" w:rsidRPr="00825DA6" w:rsidRDefault="00585F25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585F25" w:rsidRPr="00825DA6" w:rsidRDefault="00585F25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49 676,01</w:t>
            </w:r>
          </w:p>
        </w:tc>
        <w:tc>
          <w:tcPr>
            <w:tcW w:w="3260" w:type="dxa"/>
            <w:gridSpan w:val="5"/>
            <w:vAlign w:val="center"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41 140,01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7 668,00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  <w:hideMark/>
          </w:tcPr>
          <w:p w:rsidR="00585F25" w:rsidRPr="00825DA6" w:rsidRDefault="00585F25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85F25" w:rsidRPr="00825DA6" w:rsidTr="00825DA6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585F25" w:rsidRPr="00825DA6" w:rsidRDefault="00585F25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32 965,00</w:t>
            </w:r>
          </w:p>
        </w:tc>
        <w:tc>
          <w:tcPr>
            <w:tcW w:w="3260" w:type="dxa"/>
            <w:gridSpan w:val="5"/>
            <w:vAlign w:val="center"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31 229,00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85F25" w:rsidRPr="00825DA6" w:rsidRDefault="00585F25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85F25" w:rsidRPr="00825DA6" w:rsidTr="00825DA6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</w:tcPr>
          <w:p w:rsidR="00585F25" w:rsidRPr="00825DA6" w:rsidRDefault="00585F25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85F25" w:rsidRPr="00825DA6" w:rsidRDefault="00585F25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5F25" w:rsidRPr="00825DA6" w:rsidRDefault="00585F25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585F25" w:rsidRPr="00825DA6" w:rsidRDefault="00585F25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Р</w:t>
            </w:r>
            <w:r w:rsidRPr="00825DA6">
              <w:rPr>
                <w:color w:val="000000"/>
                <w:sz w:val="17"/>
                <w:szCs w:val="17"/>
              </w:rPr>
              <w:t>а</w:t>
            </w:r>
            <w:r w:rsidRPr="00825D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3260" w:type="dxa"/>
            <w:gridSpan w:val="5"/>
            <w:vAlign w:val="center"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5F25" w:rsidRPr="00825DA6" w:rsidRDefault="00585F25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85F25" w:rsidRPr="00825DA6" w:rsidRDefault="00585F25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5F25" w:rsidRPr="00825DA6" w:rsidRDefault="00585F25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85F25" w:rsidRPr="00825DA6" w:rsidRDefault="00585F25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568B8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3</w:t>
      </w:r>
      <w:r w:rsidRPr="000568B8">
        <w:rPr>
          <w:color w:val="000000"/>
          <w:sz w:val="28"/>
          <w:szCs w:val="28"/>
        </w:rPr>
        <w:t xml:space="preserve">.1. Методика </w:t>
      </w:r>
      <w:proofErr w:type="gramStart"/>
      <w:r w:rsidRPr="000568B8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568B8" w:rsidRPr="000568B8" w:rsidRDefault="000568B8" w:rsidP="000568B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0568B8">
        <w:rPr>
          <w:sz w:val="28"/>
          <w:szCs w:val="28"/>
        </w:rPr>
        <w:t>подпрограммы VIII</w:t>
      </w:r>
      <w:r>
        <w:rPr>
          <w:sz w:val="28"/>
          <w:szCs w:val="28"/>
        </w:rPr>
        <w:t xml:space="preserve"> </w:t>
      </w:r>
      <w:r w:rsidRPr="000568B8">
        <w:rPr>
          <w:sz w:val="28"/>
          <w:szCs w:val="28"/>
        </w:rPr>
        <w:t>«Реализация полномочий в сфере жилищно-коммунального хозяйства»</w:t>
      </w: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68B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568B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№ подпрогра</w:t>
            </w:r>
            <w:r w:rsidRPr="000568B8">
              <w:rPr>
                <w:color w:val="000000"/>
                <w:sz w:val="24"/>
                <w:szCs w:val="24"/>
              </w:rPr>
              <w:t>м</w:t>
            </w:r>
            <w:r w:rsidRPr="000568B8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7</w:t>
            </w:r>
          </w:p>
        </w:tc>
      </w:tr>
      <w:tr w:rsidR="00BC69AE" w:rsidRPr="000568B8" w:rsidTr="00EB4A8B">
        <w:tc>
          <w:tcPr>
            <w:tcW w:w="63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0568B8">
              <w:rPr>
                <w:color w:val="000000"/>
                <w:sz w:val="24"/>
                <w:szCs w:val="24"/>
              </w:rPr>
              <w:t>жилищно</w:t>
            </w:r>
            <w:proofErr w:type="spellEnd"/>
            <w:r w:rsidRPr="000568B8">
              <w:rPr>
                <w:color w:val="000000"/>
                <w:sz w:val="24"/>
                <w:szCs w:val="24"/>
              </w:rPr>
              <w:t xml:space="preserve"> - коммунального х</w:t>
            </w:r>
            <w:r w:rsidRPr="000568B8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68B8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5" w:type="dxa"/>
            <w:vAlign w:val="center"/>
          </w:tcPr>
          <w:p w:rsidR="00BC69AE" w:rsidRPr="007C776F" w:rsidRDefault="00BC69AE" w:rsidP="00BC6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76F">
              <w:rPr>
                <w:rFonts w:eastAsia="Calibri"/>
                <w:sz w:val="24"/>
                <w:szCs w:val="24"/>
                <w:lang w:eastAsia="ar-SA"/>
              </w:rPr>
              <w:t xml:space="preserve">Рассчитывается на основании данных </w:t>
            </w:r>
            <w:proofErr w:type="gramStart"/>
            <w:r w:rsidRPr="007C776F">
              <w:rPr>
                <w:rFonts w:eastAsia="Calibri"/>
                <w:sz w:val="24"/>
                <w:szCs w:val="24"/>
                <w:lang w:eastAsia="ar-SA"/>
              </w:rPr>
              <w:t>о</w:t>
            </w:r>
            <w:proofErr w:type="gramEnd"/>
            <w:r w:rsidRPr="007C776F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BC69AE">
              <w:rPr>
                <w:rFonts w:eastAsia="Calibri"/>
                <w:sz w:val="24"/>
                <w:szCs w:val="24"/>
                <w:lang w:eastAsia="ar-SA"/>
              </w:rPr>
              <w:t>казан</w:t>
            </w:r>
            <w:r>
              <w:rPr>
                <w:rFonts w:eastAsia="Calibri"/>
                <w:sz w:val="24"/>
                <w:szCs w:val="24"/>
                <w:lang w:eastAsia="ar-SA"/>
              </w:rPr>
              <w:t>ной</w:t>
            </w:r>
            <w:r w:rsidRPr="00BC69AE">
              <w:rPr>
                <w:rFonts w:eastAsia="Calibri"/>
                <w:sz w:val="24"/>
                <w:szCs w:val="24"/>
                <w:lang w:eastAsia="ar-SA"/>
              </w:rPr>
              <w:t xml:space="preserve"> финансов</w:t>
            </w:r>
            <w:r>
              <w:rPr>
                <w:rFonts w:eastAsia="Calibri"/>
                <w:sz w:val="24"/>
                <w:szCs w:val="24"/>
                <w:lang w:eastAsia="ar-SA"/>
              </w:rPr>
              <w:t>ой</w:t>
            </w:r>
            <w:r w:rsidRPr="00BC69AE">
              <w:rPr>
                <w:rFonts w:eastAsia="Calibri"/>
                <w:sz w:val="24"/>
                <w:szCs w:val="24"/>
                <w:lang w:eastAsia="ar-SA"/>
              </w:rPr>
              <w:t xml:space="preserve"> поддержк</w:t>
            </w:r>
            <w:r>
              <w:rPr>
                <w:rFonts w:eastAsia="Calibri"/>
                <w:sz w:val="24"/>
                <w:szCs w:val="24"/>
                <w:lang w:eastAsia="ar-SA"/>
              </w:rPr>
              <w:t>е</w:t>
            </w:r>
            <w:r w:rsidRPr="00BC69A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муниципалитету</w:t>
            </w:r>
            <w:r w:rsidRPr="00BC69AE">
              <w:rPr>
                <w:rFonts w:eastAsia="Calibri"/>
                <w:sz w:val="24"/>
                <w:szCs w:val="24"/>
                <w:lang w:eastAsia="ar-SA"/>
              </w:rPr>
              <w:t xml:space="preserve"> с целью погашения просроченной задолженности пре</w:t>
            </w:r>
            <w:r w:rsidRPr="00BC69AE">
              <w:rPr>
                <w:rFonts w:eastAsia="Calibri"/>
                <w:sz w:val="24"/>
                <w:szCs w:val="24"/>
                <w:lang w:eastAsia="ar-SA"/>
              </w:rPr>
              <w:t>д</w:t>
            </w:r>
            <w:r w:rsidRPr="00BC69AE">
              <w:rPr>
                <w:rFonts w:eastAsia="Calibri"/>
                <w:sz w:val="24"/>
                <w:szCs w:val="24"/>
                <w:lang w:eastAsia="ar-SA"/>
              </w:rPr>
              <w:t>приятий, оказывающих услуги в сф</w:t>
            </w:r>
            <w:r w:rsidRPr="00BC69AE">
              <w:rPr>
                <w:rFonts w:eastAsia="Calibri"/>
                <w:sz w:val="24"/>
                <w:szCs w:val="24"/>
                <w:lang w:eastAsia="ar-SA"/>
              </w:rPr>
              <w:t>е</w:t>
            </w:r>
            <w:r w:rsidRPr="00BC69AE">
              <w:rPr>
                <w:rFonts w:eastAsia="Calibri"/>
                <w:sz w:val="24"/>
                <w:szCs w:val="24"/>
                <w:lang w:eastAsia="ar-SA"/>
              </w:rPr>
              <w:t xml:space="preserve">ре </w:t>
            </w:r>
            <w:proofErr w:type="spellStart"/>
            <w:r w:rsidRPr="00BC69AE">
              <w:rPr>
                <w:rFonts w:eastAsia="Calibri"/>
                <w:sz w:val="24"/>
                <w:szCs w:val="24"/>
                <w:lang w:eastAsia="ar-SA"/>
              </w:rPr>
              <w:t>жилищно</w:t>
            </w:r>
            <w:proofErr w:type="spellEnd"/>
            <w:r w:rsidRPr="00BC69AE">
              <w:rPr>
                <w:rFonts w:eastAsia="Calibri"/>
                <w:sz w:val="24"/>
                <w:szCs w:val="24"/>
                <w:lang w:eastAsia="ar-SA"/>
              </w:rPr>
              <w:t xml:space="preserve"> - коммунального хо-</w:t>
            </w:r>
            <w:proofErr w:type="spellStart"/>
            <w:r w:rsidRPr="00BC69AE">
              <w:rPr>
                <w:rFonts w:eastAsia="Calibri"/>
                <w:sz w:val="24"/>
                <w:szCs w:val="24"/>
                <w:lang w:eastAsia="ar-SA"/>
              </w:rPr>
              <w:t>зяйства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в Раменском городском округе</w:t>
            </w:r>
          </w:p>
        </w:tc>
      </w:tr>
      <w:tr w:rsidR="00A4774C" w:rsidRPr="000568B8" w:rsidTr="00781750">
        <w:tc>
          <w:tcPr>
            <w:tcW w:w="636" w:type="dxa"/>
            <w:shd w:val="clear" w:color="auto" w:fill="auto"/>
            <w:vAlign w:val="center"/>
          </w:tcPr>
          <w:p w:rsidR="00A4774C" w:rsidRPr="000568B8" w:rsidRDefault="00A4774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A4774C" w:rsidRDefault="00A4774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74C" w:rsidRPr="000568B8" w:rsidRDefault="00A4774C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74C" w:rsidRDefault="00A4774C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4774C" w:rsidRPr="00585F25" w:rsidRDefault="00A4774C" w:rsidP="00585F25">
            <w:pPr>
              <w:jc w:val="center"/>
              <w:rPr>
                <w:color w:val="000000"/>
                <w:sz w:val="24"/>
                <w:szCs w:val="24"/>
              </w:rPr>
            </w:pPr>
            <w:r w:rsidRPr="00585F25">
              <w:rPr>
                <w:color w:val="000000"/>
                <w:sz w:val="24"/>
                <w:szCs w:val="24"/>
              </w:rPr>
              <w:t>Количество приобретенных об</w:t>
            </w:r>
            <w:r w:rsidRPr="00585F25">
              <w:rPr>
                <w:color w:val="000000"/>
                <w:sz w:val="24"/>
                <w:szCs w:val="24"/>
              </w:rPr>
              <w:t>ъ</w:t>
            </w:r>
            <w:r w:rsidRPr="00585F25">
              <w:rPr>
                <w:color w:val="000000"/>
                <w:sz w:val="24"/>
                <w:szCs w:val="24"/>
              </w:rPr>
              <w:t>ектов коммунальной инфр</w:t>
            </w:r>
            <w:r w:rsidRPr="00585F25">
              <w:rPr>
                <w:color w:val="000000"/>
                <w:sz w:val="24"/>
                <w:szCs w:val="24"/>
              </w:rPr>
              <w:t>а</w:t>
            </w:r>
            <w:r w:rsidRPr="00585F25">
              <w:rPr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4774C" w:rsidRPr="000568B8" w:rsidRDefault="00A4774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A4774C" w:rsidRPr="00B51B06" w:rsidRDefault="00A4774C" w:rsidP="00862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r w:rsidRPr="00A4774C">
              <w:rPr>
                <w:rFonts w:eastAsia="Calibri"/>
                <w:lang w:eastAsia="ar-SA"/>
              </w:rPr>
              <w:t>приобретенных объектов коммунальной инфраструктуры</w:t>
            </w:r>
          </w:p>
        </w:tc>
      </w:tr>
    </w:tbl>
    <w:p w:rsidR="000568B8" w:rsidRDefault="000568B8" w:rsidP="00E954CA">
      <w:pPr>
        <w:suppressAutoHyphens/>
        <w:jc w:val="center"/>
        <w:rPr>
          <w:sz w:val="28"/>
          <w:lang w:eastAsia="zh-CN"/>
        </w:rPr>
      </w:pPr>
    </w:p>
    <w:p w:rsidR="000568B8" w:rsidRDefault="000568B8" w:rsidP="00E954CA">
      <w:pPr>
        <w:suppressAutoHyphens/>
        <w:jc w:val="center"/>
        <w:rPr>
          <w:sz w:val="28"/>
          <w:lang w:eastAsia="zh-CN"/>
        </w:rPr>
        <w:sectPr w:rsidR="000568B8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2C3429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>13.</w:t>
      </w:r>
      <w:r w:rsidR="000568B8">
        <w:rPr>
          <w:sz w:val="28"/>
          <w:lang w:eastAsia="zh-CN"/>
        </w:rPr>
        <w:t>2</w:t>
      </w:r>
      <w:r w:rsidRPr="00E12CAC">
        <w:rPr>
          <w:sz w:val="28"/>
          <w:lang w:eastAsia="zh-CN"/>
        </w:rPr>
        <w:t xml:space="preserve">. </w:t>
      </w:r>
      <w:r w:rsidR="006D50A0" w:rsidRPr="00E12CAC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E12CAC" w:rsidRDefault="006D50A0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E12CAC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E12CAC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Источник финансир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>ф</w:t>
            </w:r>
            <w:r w:rsidR="00CF2169">
              <w:rPr>
                <w:color w:val="000000"/>
                <w:sz w:val="28"/>
                <w:szCs w:val="22"/>
              </w:rPr>
              <w:t>и</w:t>
            </w:r>
            <w:r w:rsidR="00CF2169">
              <w:rPr>
                <w:color w:val="000000"/>
                <w:sz w:val="28"/>
                <w:szCs w:val="22"/>
              </w:rPr>
              <w:t xml:space="preserve">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Реализация отдельных меропри</w:t>
            </w:r>
            <w:r w:rsidRPr="00E12CAC">
              <w:rPr>
                <w:color w:val="000000"/>
                <w:sz w:val="28"/>
                <w:szCs w:val="22"/>
              </w:rPr>
              <w:t>я</w:t>
            </w:r>
            <w:r w:rsidRPr="00E12CAC">
              <w:rPr>
                <w:color w:val="000000"/>
                <w:sz w:val="28"/>
                <w:szCs w:val="22"/>
              </w:rPr>
              <w:t>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0568B8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  <w:tr w:rsidR="00A4774C" w:rsidRPr="00E12CAC" w:rsidTr="00A4774C">
        <w:trPr>
          <w:trHeight w:val="14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A4774C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 xml:space="preserve">Мероприятие 01. 04. </w:t>
            </w:r>
          </w:p>
          <w:p w:rsidR="00A4774C" w:rsidRPr="00A4774C" w:rsidRDefault="00A4774C" w:rsidP="00A4774C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Приобретение объектов комм</w:t>
            </w:r>
            <w:r w:rsidRPr="00A4774C">
              <w:rPr>
                <w:color w:val="000000"/>
                <w:sz w:val="28"/>
                <w:szCs w:val="28"/>
              </w:rPr>
              <w:t>у</w:t>
            </w:r>
            <w:r w:rsidRPr="00A4774C">
              <w:rPr>
                <w:color w:val="000000"/>
                <w:sz w:val="28"/>
                <w:szCs w:val="28"/>
              </w:rPr>
              <w:t>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Средства бюджета Раменского городск</w:t>
            </w:r>
            <w:r w:rsidRPr="00A4774C">
              <w:rPr>
                <w:color w:val="000000"/>
                <w:sz w:val="28"/>
                <w:szCs w:val="28"/>
              </w:rPr>
              <w:t>о</w:t>
            </w:r>
            <w:r w:rsidRPr="00A4774C">
              <w:rPr>
                <w:color w:val="000000"/>
                <w:sz w:val="28"/>
                <w:szCs w:val="28"/>
              </w:rPr>
              <w:t>го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A4774C">
            <w:pPr>
              <w:jc w:val="center"/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Рассчитано на основании плановых расходов, исх</w:t>
            </w:r>
            <w:r w:rsidRPr="00A4774C">
              <w:rPr>
                <w:color w:val="000000"/>
                <w:sz w:val="28"/>
                <w:szCs w:val="28"/>
              </w:rPr>
              <w:t>о</w:t>
            </w:r>
            <w:r w:rsidRPr="00A4774C">
              <w:rPr>
                <w:color w:val="000000"/>
                <w:sz w:val="28"/>
                <w:szCs w:val="28"/>
              </w:rPr>
              <w:t>дя из необходимости з</w:t>
            </w:r>
            <w:r w:rsidRPr="00A4774C">
              <w:rPr>
                <w:color w:val="000000"/>
                <w:sz w:val="28"/>
                <w:szCs w:val="28"/>
              </w:rPr>
              <w:t>а</w:t>
            </w:r>
            <w:r w:rsidRPr="00A4774C">
              <w:rPr>
                <w:color w:val="000000"/>
                <w:sz w:val="28"/>
                <w:szCs w:val="28"/>
              </w:rPr>
              <w:t>дач на предстоящий пер</w:t>
            </w:r>
            <w:r w:rsidRPr="00A4774C">
              <w:rPr>
                <w:color w:val="000000"/>
                <w:sz w:val="28"/>
                <w:szCs w:val="28"/>
              </w:rPr>
              <w:t>и</w:t>
            </w:r>
            <w:r w:rsidRPr="00A4774C">
              <w:rPr>
                <w:color w:val="000000"/>
                <w:sz w:val="28"/>
                <w:szCs w:val="28"/>
              </w:rPr>
              <w:t>од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Всего: 16 711,01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4774C">
              <w:rPr>
                <w:color w:val="000000"/>
                <w:sz w:val="28"/>
                <w:szCs w:val="28"/>
              </w:rPr>
              <w:t xml:space="preserve">тыс. руб., в </w:t>
            </w:r>
            <w:proofErr w:type="spellStart"/>
            <w:r w:rsidRPr="00A4774C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A4774C">
              <w:rPr>
                <w:color w:val="000000"/>
                <w:sz w:val="28"/>
                <w:szCs w:val="28"/>
              </w:rPr>
              <w:t>.: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2023 год – 9 911,01тыс. руб.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6 80</w:t>
            </w:r>
            <w:r w:rsidRPr="00A4774C">
              <w:rPr>
                <w:color w:val="000000"/>
                <w:sz w:val="28"/>
                <w:szCs w:val="28"/>
              </w:rPr>
              <w:t>0,00 тыс. руб.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2025 год – 0,00 тыс. руб.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2026 год – 0,00 тыс. руб.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2027 год – 0,00 тыс. руб.</w:t>
            </w:r>
          </w:p>
        </w:tc>
      </w:tr>
      <w:tr w:rsidR="00A4774C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74C" w:rsidRPr="00E12CAC" w:rsidRDefault="00A4774C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02.05.</w:t>
            </w:r>
          </w:p>
          <w:p w:rsidR="00A4774C" w:rsidRPr="00E12CAC" w:rsidRDefault="00A4774C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E12CAC" w:rsidRDefault="00A4774C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E12CAC" w:rsidRDefault="00A4774C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6D50A0" w:rsidRDefault="00A4774C" w:rsidP="005656A1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Pr="0061376F">
              <w:rPr>
                <w:color w:val="000000"/>
                <w:sz w:val="28"/>
                <w:szCs w:val="22"/>
              </w:rPr>
              <w:t>2 789,</w:t>
            </w:r>
            <w:r>
              <w:rPr>
                <w:color w:val="000000"/>
                <w:sz w:val="28"/>
                <w:szCs w:val="22"/>
              </w:rPr>
              <w:t>0</w:t>
            </w:r>
            <w:r w:rsidRPr="0061376F">
              <w:rPr>
                <w:color w:val="000000"/>
                <w:sz w:val="28"/>
                <w:szCs w:val="22"/>
              </w:rPr>
              <w:t>0</w:t>
            </w:r>
            <w:r w:rsidRPr="00E12CAC">
              <w:rPr>
                <w:color w:val="000000"/>
                <w:sz w:val="28"/>
                <w:szCs w:val="22"/>
              </w:rPr>
              <w:t xml:space="preserve">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>
              <w:rPr>
                <w:color w:val="000000"/>
                <w:sz w:val="28"/>
                <w:szCs w:val="22"/>
              </w:rPr>
              <w:t xml:space="preserve">1 053,00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868,00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868,00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C2" w:rsidRDefault="001E2CC2">
      <w:r>
        <w:separator/>
      </w:r>
    </w:p>
  </w:endnote>
  <w:endnote w:type="continuationSeparator" w:id="0">
    <w:p w:rsidR="001E2CC2" w:rsidRDefault="001E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D8" w:rsidRDefault="003833D8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33D8" w:rsidRDefault="003833D8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C2" w:rsidRDefault="001E2CC2">
      <w:r>
        <w:separator/>
      </w:r>
    </w:p>
  </w:footnote>
  <w:footnote w:type="continuationSeparator" w:id="0">
    <w:p w:rsidR="001E2CC2" w:rsidRDefault="001E2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568B8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1451"/>
    <w:rsid w:val="00102719"/>
    <w:rsid w:val="00103389"/>
    <w:rsid w:val="00103833"/>
    <w:rsid w:val="0010616F"/>
    <w:rsid w:val="001068AA"/>
    <w:rsid w:val="00106F27"/>
    <w:rsid w:val="00107165"/>
    <w:rsid w:val="00107944"/>
    <w:rsid w:val="001111BB"/>
    <w:rsid w:val="001115F2"/>
    <w:rsid w:val="001119C8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2798C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67FE3"/>
    <w:rsid w:val="0017020E"/>
    <w:rsid w:val="00170C67"/>
    <w:rsid w:val="0017240D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979EB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4879"/>
    <w:rsid w:val="001D5C21"/>
    <w:rsid w:val="001D6A34"/>
    <w:rsid w:val="001D6BF7"/>
    <w:rsid w:val="001E084F"/>
    <w:rsid w:val="001E0A77"/>
    <w:rsid w:val="001E25D4"/>
    <w:rsid w:val="001E26D3"/>
    <w:rsid w:val="001E2CC2"/>
    <w:rsid w:val="001E3B61"/>
    <w:rsid w:val="001E4882"/>
    <w:rsid w:val="001E56B4"/>
    <w:rsid w:val="001E6355"/>
    <w:rsid w:val="001E781A"/>
    <w:rsid w:val="001E7942"/>
    <w:rsid w:val="001E7DBF"/>
    <w:rsid w:val="001F0045"/>
    <w:rsid w:val="001F31E7"/>
    <w:rsid w:val="001F5F5E"/>
    <w:rsid w:val="001F6206"/>
    <w:rsid w:val="001F7E93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01E"/>
    <w:rsid w:val="0024652F"/>
    <w:rsid w:val="00246DAE"/>
    <w:rsid w:val="00247A36"/>
    <w:rsid w:val="00250052"/>
    <w:rsid w:val="002500F0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D42"/>
    <w:rsid w:val="002C021C"/>
    <w:rsid w:val="002C0C4F"/>
    <w:rsid w:val="002C2450"/>
    <w:rsid w:val="002C3429"/>
    <w:rsid w:val="002C3C62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33D8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4C89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5A0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1C3C"/>
    <w:rsid w:val="004520BF"/>
    <w:rsid w:val="00453B34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0BD6"/>
    <w:rsid w:val="004A35A6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0F3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0804"/>
    <w:rsid w:val="005631D5"/>
    <w:rsid w:val="00564B45"/>
    <w:rsid w:val="00564EC6"/>
    <w:rsid w:val="005656A1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5F25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495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32F9"/>
    <w:rsid w:val="005E4646"/>
    <w:rsid w:val="005E4C5C"/>
    <w:rsid w:val="005E5D04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2768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376F"/>
    <w:rsid w:val="00614748"/>
    <w:rsid w:val="00615809"/>
    <w:rsid w:val="00616F7F"/>
    <w:rsid w:val="00620387"/>
    <w:rsid w:val="006203BD"/>
    <w:rsid w:val="00621B07"/>
    <w:rsid w:val="00622719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25A6"/>
    <w:rsid w:val="006B3C18"/>
    <w:rsid w:val="006B4BE0"/>
    <w:rsid w:val="006B5C82"/>
    <w:rsid w:val="006B6697"/>
    <w:rsid w:val="006B6949"/>
    <w:rsid w:val="006C0BCC"/>
    <w:rsid w:val="006C2229"/>
    <w:rsid w:val="006C24B2"/>
    <w:rsid w:val="006C361B"/>
    <w:rsid w:val="006C4792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A53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46BC"/>
    <w:rsid w:val="007762B8"/>
    <w:rsid w:val="00776847"/>
    <w:rsid w:val="00777ED3"/>
    <w:rsid w:val="0078145A"/>
    <w:rsid w:val="007821D5"/>
    <w:rsid w:val="007826DF"/>
    <w:rsid w:val="0078286B"/>
    <w:rsid w:val="00782AA0"/>
    <w:rsid w:val="0078304D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369E"/>
    <w:rsid w:val="007C4602"/>
    <w:rsid w:val="007C49F7"/>
    <w:rsid w:val="007C57D8"/>
    <w:rsid w:val="007C5FE0"/>
    <w:rsid w:val="007C6C6A"/>
    <w:rsid w:val="007C776F"/>
    <w:rsid w:val="007C79E8"/>
    <w:rsid w:val="007D003F"/>
    <w:rsid w:val="007D1695"/>
    <w:rsid w:val="007D2687"/>
    <w:rsid w:val="007D4909"/>
    <w:rsid w:val="007D5388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654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5DA6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EF6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2900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330"/>
    <w:rsid w:val="009C1994"/>
    <w:rsid w:val="009C1C62"/>
    <w:rsid w:val="009C4DFE"/>
    <w:rsid w:val="009C60A8"/>
    <w:rsid w:val="009C71B8"/>
    <w:rsid w:val="009C731C"/>
    <w:rsid w:val="009D1166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5EC"/>
    <w:rsid w:val="009F56FD"/>
    <w:rsid w:val="009F6465"/>
    <w:rsid w:val="009F670B"/>
    <w:rsid w:val="009F7024"/>
    <w:rsid w:val="00A00887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E5A"/>
    <w:rsid w:val="00A35389"/>
    <w:rsid w:val="00A35A68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4774C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280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9E6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734"/>
    <w:rsid w:val="00B07C80"/>
    <w:rsid w:val="00B1186F"/>
    <w:rsid w:val="00B124FA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17493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E28"/>
    <w:rsid w:val="00B84347"/>
    <w:rsid w:val="00B8498F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9AE"/>
    <w:rsid w:val="00BC6B0A"/>
    <w:rsid w:val="00BD23AB"/>
    <w:rsid w:val="00BD32F2"/>
    <w:rsid w:val="00BD3B7A"/>
    <w:rsid w:val="00BD42FE"/>
    <w:rsid w:val="00BD4373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231C"/>
    <w:rsid w:val="00BF473F"/>
    <w:rsid w:val="00BF5077"/>
    <w:rsid w:val="00BF5529"/>
    <w:rsid w:val="00BF71BE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129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25F8"/>
    <w:rsid w:val="00C73742"/>
    <w:rsid w:val="00C74205"/>
    <w:rsid w:val="00C74D51"/>
    <w:rsid w:val="00C75141"/>
    <w:rsid w:val="00C75195"/>
    <w:rsid w:val="00C752C6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B5A87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4DC0"/>
    <w:rsid w:val="00CE5DB4"/>
    <w:rsid w:val="00CE7ED2"/>
    <w:rsid w:val="00CF0535"/>
    <w:rsid w:val="00CF085F"/>
    <w:rsid w:val="00CF0B3F"/>
    <w:rsid w:val="00CF0C5B"/>
    <w:rsid w:val="00CF0CA0"/>
    <w:rsid w:val="00CF1863"/>
    <w:rsid w:val="00CF1F97"/>
    <w:rsid w:val="00CF2169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4E48"/>
    <w:rsid w:val="00D05B99"/>
    <w:rsid w:val="00D06082"/>
    <w:rsid w:val="00D07874"/>
    <w:rsid w:val="00D102CF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540C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6CD7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432"/>
    <w:rsid w:val="00DA252C"/>
    <w:rsid w:val="00DA3461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CE8"/>
    <w:rsid w:val="00E03FAB"/>
    <w:rsid w:val="00E04126"/>
    <w:rsid w:val="00E05413"/>
    <w:rsid w:val="00E054EA"/>
    <w:rsid w:val="00E05D14"/>
    <w:rsid w:val="00E0636A"/>
    <w:rsid w:val="00E07448"/>
    <w:rsid w:val="00E10291"/>
    <w:rsid w:val="00E12CAC"/>
    <w:rsid w:val="00E13394"/>
    <w:rsid w:val="00E147D3"/>
    <w:rsid w:val="00E148A4"/>
    <w:rsid w:val="00E1556E"/>
    <w:rsid w:val="00E15DEB"/>
    <w:rsid w:val="00E20759"/>
    <w:rsid w:val="00E2082B"/>
    <w:rsid w:val="00E21F32"/>
    <w:rsid w:val="00E2334D"/>
    <w:rsid w:val="00E249E7"/>
    <w:rsid w:val="00E24AD8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524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6CB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1C2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0F25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7D81"/>
    <w:rsid w:val="00F505CA"/>
    <w:rsid w:val="00F5074E"/>
    <w:rsid w:val="00F508F1"/>
    <w:rsid w:val="00F52D2E"/>
    <w:rsid w:val="00F53F38"/>
    <w:rsid w:val="00F55351"/>
    <w:rsid w:val="00F55815"/>
    <w:rsid w:val="00F56B32"/>
    <w:rsid w:val="00F56F7C"/>
    <w:rsid w:val="00F5734C"/>
    <w:rsid w:val="00F57B57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879C-DDCD-4AFF-90AB-28C0667D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11846</TotalTime>
  <Pages>46</Pages>
  <Words>10746</Words>
  <Characters>61258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452</cp:revision>
  <cp:lastPrinted>2023-08-29T11:15:00Z</cp:lastPrinted>
  <dcterms:created xsi:type="dcterms:W3CDTF">2020-04-03T08:57:00Z</dcterms:created>
  <dcterms:modified xsi:type="dcterms:W3CDTF">2023-08-29T11:15:00Z</dcterms:modified>
</cp:coreProperties>
</file>