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DE7029C" wp14:editId="725BD796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010C5" w:rsidRDefault="009010C5" w:rsidP="00556C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C32" w:rsidRDefault="00E23149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21.02.2023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2/4-СД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ГТалдом</w:t>
      </w:r>
      <w:proofErr w:type="spellEnd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:rsidR="0062457A" w:rsidRDefault="004A2F03" w:rsidP="004A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проекте Решения Совета депутатов Раменского городского округа  «О внесении изменений и дополнений в Устав Раменского городского округа  Московской области»</w:t>
      </w:r>
      <w:bookmarkEnd w:id="0"/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54077E" w:rsidP="006245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Устава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Московской области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соответствие с действующим законодательством Российской Федерации,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97ABF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97ABF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№131-ФЗ «Об общих принципах организации местного самоуправления в Российской Федерации»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6266" w:rsidRPr="0062457A" w:rsidRDefault="0062457A" w:rsidP="00CA5CA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63F52" w:rsidRPr="00D63F52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Устав Раменского городского округа Московской области, принятый решением Совета депутатов Раменского городског</w:t>
      </w:r>
      <w:r w:rsidR="00987530">
        <w:rPr>
          <w:rFonts w:ascii="Times New Roman" w:eastAsia="Times New Roman" w:hAnsi="Times New Roman" w:cs="Times New Roman"/>
          <w:sz w:val="28"/>
          <w:szCs w:val="28"/>
          <w:lang w:eastAsia="ar-SA"/>
        </w:rPr>
        <w:t>о округа                от 22.01.</w:t>
      </w:r>
      <w:r w:rsidR="00E97ABF">
        <w:rPr>
          <w:rFonts w:ascii="Times New Roman" w:eastAsia="Times New Roman" w:hAnsi="Times New Roman" w:cs="Times New Roman"/>
          <w:sz w:val="28"/>
          <w:szCs w:val="28"/>
          <w:lang w:eastAsia="ar-SA"/>
        </w:rPr>
        <w:t>2020 №</w:t>
      </w:r>
      <w:r w:rsidR="00D63F52" w:rsidRPr="00D63F52">
        <w:rPr>
          <w:rFonts w:ascii="Times New Roman" w:eastAsia="Times New Roman" w:hAnsi="Times New Roman" w:cs="Times New Roman"/>
          <w:sz w:val="28"/>
          <w:szCs w:val="28"/>
          <w:lang w:eastAsia="ar-SA"/>
        </w:rPr>
        <w:t>1/1-СД</w:t>
      </w:r>
      <w:r w:rsidR="00D6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изменениями и</w:t>
      </w:r>
      <w:r w:rsidR="00CA5C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дополнениями принятыми Решениями</w:t>
      </w:r>
      <w:r w:rsidR="00D6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</w:t>
      </w:r>
      <w:r w:rsidR="00E97AB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 марта 2021 г. №</w:t>
      </w:r>
      <w:r w:rsidR="00D63F52" w:rsidRPr="00D63F52">
        <w:rPr>
          <w:rFonts w:ascii="Times New Roman" w:eastAsia="Times New Roman" w:hAnsi="Times New Roman" w:cs="Times New Roman"/>
          <w:sz w:val="28"/>
          <w:szCs w:val="28"/>
          <w:lang w:eastAsia="ar-SA"/>
        </w:rPr>
        <w:t>3/1-СД</w:t>
      </w:r>
      <w:r w:rsidR="00CA5C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A5CA3" w:rsidRPr="00CA5CA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29.06.2022 N 10/</w:t>
      </w:r>
      <w:r w:rsidR="00CA5CA3">
        <w:rPr>
          <w:rFonts w:ascii="Times New Roman" w:eastAsia="Times New Roman" w:hAnsi="Times New Roman" w:cs="Times New Roman"/>
          <w:sz w:val="28"/>
          <w:szCs w:val="28"/>
          <w:lang w:eastAsia="ar-SA"/>
        </w:rPr>
        <w:t>1-СД)</w:t>
      </w:r>
      <w:r w:rsidR="00D63F52" w:rsidRPr="00D63F52"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следующие изменения и дополнения</w:t>
      </w: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2457A" w:rsidRDefault="00CA5CA3" w:rsidP="009919D7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 статьи 14</w:t>
      </w:r>
      <w:r w:rsidR="009919D7" w:rsidRPr="009919D7"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r w:rsidR="00AD5EA4" w:rsidRPr="009919D7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62457A" w:rsidRPr="009919D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19D7" w:rsidRPr="002773AB" w:rsidRDefault="00CA5CA3" w:rsidP="00991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«5) </w:t>
      </w:r>
      <w:r w:rsidRPr="00CA5CA3">
        <w:rPr>
          <w:rFonts w:ascii="Times New Roman" w:hAnsi="Times New Roman" w:cs="Times New Roman"/>
          <w:sz w:val="28"/>
          <w:szCs w:val="28"/>
        </w:rPr>
        <w:t xml:space="preserve">В случае если местный референдум не назначен Советом депутатов Городского округа в установленные сроки, референдум назначается судом на основании обращения граждан, избирательных объединений, Главы Городского округа, органов государственной власти Московской области, Избирательной комиссии Московской области или прокурора. В случае если местный референдум назначен судом, он организуется </w:t>
      </w:r>
      <w:r>
        <w:rPr>
          <w:rFonts w:ascii="Times New Roman" w:hAnsi="Times New Roman" w:cs="Times New Roman"/>
          <w:sz w:val="28"/>
          <w:szCs w:val="28"/>
        </w:rPr>
        <w:t>территор</w:t>
      </w:r>
      <w:r w:rsidR="002840E9">
        <w:rPr>
          <w:rFonts w:ascii="Times New Roman" w:hAnsi="Times New Roman" w:cs="Times New Roman"/>
          <w:sz w:val="28"/>
          <w:szCs w:val="28"/>
        </w:rPr>
        <w:t>иальной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840E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840E9">
        <w:rPr>
          <w:rFonts w:ascii="Times New Roman" w:hAnsi="Times New Roman" w:cs="Times New Roman"/>
          <w:sz w:val="28"/>
          <w:szCs w:val="28"/>
        </w:rPr>
        <w:t>ей</w:t>
      </w:r>
      <w:r w:rsidRPr="00CA5CA3">
        <w:rPr>
          <w:rFonts w:ascii="Times New Roman" w:hAnsi="Times New Roman" w:cs="Times New Roman"/>
          <w:sz w:val="28"/>
          <w:szCs w:val="28"/>
        </w:rPr>
        <w:t xml:space="preserve"> Городского округа, а обеспечение проведения местного </w:t>
      </w:r>
      <w:r w:rsidRPr="002773AB">
        <w:rPr>
          <w:rFonts w:ascii="Times New Roman" w:hAnsi="Times New Roman" w:cs="Times New Roman"/>
          <w:sz w:val="28"/>
          <w:szCs w:val="28"/>
        </w:rPr>
        <w:t>референдума осуществляется исполнительным органом государственной власти Московской области или иным органом, на который судом возложено обеспечение проведения местного референдума</w:t>
      </w:r>
      <w:proofErr w:type="gramStart"/>
      <w:r w:rsidR="001E32BC" w:rsidRPr="002773AB">
        <w:rPr>
          <w:rFonts w:ascii="Times New Roman" w:hAnsi="Times New Roman" w:cs="Times New Roman"/>
          <w:sz w:val="28"/>
          <w:szCs w:val="28"/>
        </w:rPr>
        <w:t>;</w:t>
      </w:r>
      <w:r w:rsidR="009919D7" w:rsidRPr="002773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919D7" w:rsidRPr="002773AB">
        <w:rPr>
          <w:rFonts w:ascii="Times New Roman" w:hAnsi="Times New Roman" w:cs="Times New Roman"/>
          <w:sz w:val="28"/>
          <w:szCs w:val="28"/>
        </w:rPr>
        <w:t>;</w:t>
      </w:r>
    </w:p>
    <w:p w:rsidR="009919D7" w:rsidRPr="002773AB" w:rsidRDefault="00CA5CA3" w:rsidP="009919D7">
      <w:pPr>
        <w:numPr>
          <w:ilvl w:val="1"/>
          <w:numId w:val="4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AB">
        <w:rPr>
          <w:rFonts w:ascii="Times New Roman" w:eastAsia="Calibri" w:hAnsi="Times New Roman" w:cs="Times New Roman"/>
          <w:sz w:val="28"/>
          <w:szCs w:val="28"/>
        </w:rPr>
        <w:t>пункт 3</w:t>
      </w:r>
      <w:r w:rsidR="00F74AFD" w:rsidRPr="002773A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Pr="002773AB">
        <w:rPr>
          <w:rFonts w:ascii="Times New Roman" w:eastAsia="Calibri" w:hAnsi="Times New Roman" w:cs="Times New Roman"/>
          <w:sz w:val="28"/>
          <w:szCs w:val="28"/>
        </w:rPr>
        <w:t>15</w:t>
      </w:r>
      <w:r w:rsidR="00F74AFD" w:rsidRPr="002773AB"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r w:rsidR="009919D7" w:rsidRPr="002773A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9919D7" w:rsidRPr="002773AB" w:rsidRDefault="00682599" w:rsidP="009919D7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AB">
        <w:rPr>
          <w:rFonts w:ascii="Times New Roman" w:eastAsia="Calibri" w:hAnsi="Times New Roman" w:cs="Times New Roman"/>
          <w:sz w:val="28"/>
          <w:szCs w:val="28"/>
        </w:rPr>
        <w:lastRenderedPageBreak/>
        <w:t>«3. Муниципальные выборы назначаются Советом депутатов Городского округа. В случаях, установленных федеральным законом, муниципальные выборы назначаются территориальн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ой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ой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2773AB">
        <w:rPr>
          <w:rFonts w:ascii="Times New Roman" w:eastAsia="Calibri" w:hAnsi="Times New Roman" w:cs="Times New Roman"/>
          <w:sz w:val="28"/>
          <w:szCs w:val="28"/>
        </w:rPr>
        <w:t>ей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Раменского городского округа Московской области (далее – Территориальн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ая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ая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2773AB">
        <w:rPr>
          <w:rFonts w:ascii="Times New Roman" w:eastAsia="Calibri" w:hAnsi="Times New Roman" w:cs="Times New Roman"/>
          <w:sz w:val="28"/>
          <w:szCs w:val="28"/>
        </w:rPr>
        <w:t>я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округа) или судом</w:t>
      </w:r>
      <w:proofErr w:type="gramStart"/>
      <w:r w:rsidRPr="002773AB">
        <w:rPr>
          <w:rFonts w:ascii="Times New Roman" w:eastAsia="Calibri" w:hAnsi="Times New Roman" w:cs="Times New Roman"/>
          <w:sz w:val="28"/>
          <w:szCs w:val="28"/>
        </w:rPr>
        <w:t>.</w:t>
      </w:r>
      <w:r w:rsidR="009919D7" w:rsidRPr="002773AB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F74AFD" w:rsidRPr="002773AB" w:rsidRDefault="00F74AFD" w:rsidP="00F74AFD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682599" w:rsidRPr="002773AB">
        <w:rPr>
          <w:rFonts w:ascii="Times New Roman" w:eastAsia="Calibri" w:hAnsi="Times New Roman" w:cs="Times New Roman"/>
          <w:sz w:val="28"/>
          <w:szCs w:val="28"/>
        </w:rPr>
        <w:t>6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682599" w:rsidRPr="002773AB">
        <w:rPr>
          <w:rFonts w:ascii="Times New Roman" w:eastAsia="Calibri" w:hAnsi="Times New Roman" w:cs="Times New Roman"/>
          <w:sz w:val="28"/>
          <w:szCs w:val="28"/>
        </w:rPr>
        <w:t>15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Устава изложить в следующей редакции: </w:t>
      </w:r>
    </w:p>
    <w:p w:rsidR="009919D7" w:rsidRPr="002773AB" w:rsidRDefault="00682599" w:rsidP="00F74AF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AB">
        <w:rPr>
          <w:rFonts w:ascii="Times New Roman" w:eastAsia="Calibri" w:hAnsi="Times New Roman" w:cs="Times New Roman"/>
          <w:sz w:val="28"/>
          <w:szCs w:val="28"/>
        </w:rPr>
        <w:t>«6.</w:t>
      </w:r>
      <w:r w:rsidR="009919D7" w:rsidRPr="00277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Если уполномоченный на то орган - Совет депутатов Городского округа не назначит выборы в сроки, предусмотренные </w:t>
      </w:r>
      <w:hyperlink r:id="rId10" w:history="1">
        <w:r w:rsidRPr="002773AB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пунктом 5</w:t>
        </w:r>
      </w:hyperlink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статьи, а также если уполномоченный на то орган отсутствует, выборы назначаются Территориальн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ой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избиратель</w:t>
      </w:r>
      <w:r w:rsidR="002773AB">
        <w:rPr>
          <w:rFonts w:ascii="Times New Roman" w:eastAsia="Calibri" w:hAnsi="Times New Roman" w:cs="Times New Roman"/>
          <w:sz w:val="28"/>
          <w:szCs w:val="28"/>
        </w:rPr>
        <w:t>ной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2773AB">
        <w:rPr>
          <w:rFonts w:ascii="Times New Roman" w:eastAsia="Calibri" w:hAnsi="Times New Roman" w:cs="Times New Roman"/>
          <w:sz w:val="28"/>
          <w:szCs w:val="28"/>
        </w:rPr>
        <w:t>ей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не </w:t>
      </w:r>
      <w:proofErr w:type="gramStart"/>
      <w:r w:rsidRPr="002773AB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чем за 70 дней до дня голосования. Решение Территориальн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ой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ой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2773AB">
        <w:rPr>
          <w:rFonts w:ascii="Times New Roman" w:eastAsia="Calibri" w:hAnsi="Times New Roman" w:cs="Times New Roman"/>
          <w:sz w:val="28"/>
          <w:szCs w:val="28"/>
        </w:rPr>
        <w:t>ей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 назначении выборов публикуется не позднее чем через семь дней со дня истечения установленного </w:t>
      </w:r>
      <w:hyperlink r:id="rId11" w:history="1">
        <w:r w:rsidRPr="002773AB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пунктом 5</w:t>
        </w:r>
      </w:hyperlink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 срока официального опубликования решения о назначении выборов</w:t>
      </w:r>
      <w:proofErr w:type="gramStart"/>
      <w:r w:rsidRPr="002773AB">
        <w:rPr>
          <w:rFonts w:ascii="Times New Roman" w:eastAsia="Calibri" w:hAnsi="Times New Roman" w:cs="Times New Roman"/>
          <w:sz w:val="28"/>
          <w:szCs w:val="28"/>
        </w:rPr>
        <w:t>.</w:t>
      </w:r>
      <w:r w:rsidR="009919D7" w:rsidRPr="002773AB">
        <w:rPr>
          <w:rFonts w:ascii="Times New Roman" w:eastAsia="Calibri" w:hAnsi="Times New Roman" w:cs="Times New Roman"/>
          <w:sz w:val="28"/>
          <w:szCs w:val="28"/>
        </w:rPr>
        <w:t>»</w:t>
      </w:r>
      <w:r w:rsidR="00F74AFD" w:rsidRPr="002773A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F74AFD" w:rsidRPr="002773AB" w:rsidRDefault="00F74AFD" w:rsidP="00F74AFD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682599" w:rsidRPr="002773AB">
        <w:rPr>
          <w:rFonts w:ascii="Times New Roman" w:eastAsia="Calibri" w:hAnsi="Times New Roman" w:cs="Times New Roman"/>
          <w:sz w:val="28"/>
          <w:szCs w:val="28"/>
        </w:rPr>
        <w:t>7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682599" w:rsidRPr="002773AB">
        <w:rPr>
          <w:rFonts w:ascii="Times New Roman" w:eastAsia="Calibri" w:hAnsi="Times New Roman" w:cs="Times New Roman"/>
          <w:sz w:val="28"/>
          <w:szCs w:val="28"/>
        </w:rPr>
        <w:t>15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Устава изложить в следующей редакции: </w:t>
      </w:r>
    </w:p>
    <w:p w:rsidR="00F74AFD" w:rsidRDefault="00682599" w:rsidP="00692E1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AB">
        <w:rPr>
          <w:rFonts w:ascii="Times New Roman" w:eastAsia="Calibri" w:hAnsi="Times New Roman" w:cs="Times New Roman"/>
          <w:sz w:val="28"/>
          <w:szCs w:val="28"/>
        </w:rPr>
        <w:t>«7.</w:t>
      </w:r>
      <w:r w:rsidR="00F74AFD" w:rsidRPr="00277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="002773AB">
        <w:rPr>
          <w:rFonts w:ascii="Times New Roman" w:eastAsia="Calibri" w:hAnsi="Times New Roman" w:cs="Times New Roman"/>
          <w:sz w:val="28"/>
          <w:szCs w:val="28"/>
        </w:rPr>
        <w:t>Территориальная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2773AB">
        <w:rPr>
          <w:rFonts w:ascii="Times New Roman" w:eastAsia="Calibri" w:hAnsi="Times New Roman" w:cs="Times New Roman"/>
          <w:sz w:val="28"/>
          <w:szCs w:val="28"/>
        </w:rPr>
        <w:t>ая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2773AB">
        <w:rPr>
          <w:rFonts w:ascii="Times New Roman" w:eastAsia="Calibri" w:hAnsi="Times New Roman" w:cs="Times New Roman"/>
          <w:sz w:val="28"/>
          <w:szCs w:val="28"/>
        </w:rPr>
        <w:t>я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не назнач</w:t>
      </w:r>
      <w:r w:rsidR="006E2A78">
        <w:rPr>
          <w:rFonts w:ascii="Times New Roman" w:eastAsia="Calibri" w:hAnsi="Times New Roman" w:cs="Times New Roman"/>
          <w:sz w:val="28"/>
          <w:szCs w:val="28"/>
        </w:rPr>
        <w:t>и</w:t>
      </w:r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т в установленный </w:t>
      </w:r>
      <w:hyperlink r:id="rId12" w:history="1">
        <w:r w:rsidRPr="002773AB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пунктом 6</w:t>
        </w:r>
      </w:hyperlink>
      <w:r w:rsidRPr="002773AB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 срок выборы Совета депутатов Городского округа или депутатов либо если такие избирательные комиссии отсутствуют и не могут быть сформированы в порядке, предусмотренном федеральным законом, соответствующий суд общей юрисдикции по заявлениям избирателей, избирательных объединений</w:t>
      </w:r>
      <w:r w:rsidRPr="00682599">
        <w:rPr>
          <w:rFonts w:ascii="Times New Roman" w:eastAsia="Calibri" w:hAnsi="Times New Roman" w:cs="Times New Roman"/>
          <w:sz w:val="28"/>
          <w:szCs w:val="28"/>
        </w:rPr>
        <w:t>, органов государственной власти, органов местного самоуправления, прокурора может определить срок, не позднее которого</w:t>
      </w:r>
      <w:proofErr w:type="gramEnd"/>
      <w:r w:rsidRPr="00682599">
        <w:rPr>
          <w:rFonts w:ascii="Times New Roman" w:eastAsia="Calibri" w:hAnsi="Times New Roman" w:cs="Times New Roman"/>
          <w:sz w:val="28"/>
          <w:szCs w:val="28"/>
        </w:rPr>
        <w:t xml:space="preserve"> уполномоченный на то орган или должностное лицо, а в случае их отсутствия - соответствующая избирательная комиссия должны назначить выборы. </w:t>
      </w:r>
      <w:proofErr w:type="gramStart"/>
      <w:r w:rsidRPr="00682599">
        <w:rPr>
          <w:rFonts w:ascii="Times New Roman" w:eastAsia="Calibri" w:hAnsi="Times New Roman" w:cs="Times New Roman"/>
          <w:sz w:val="28"/>
          <w:szCs w:val="28"/>
        </w:rPr>
        <w:t>При этом суд также вправе возложить на Избирательную комиссию Московской области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комиссии, предусмотренных законом, а при отсутствии уполномоченного назначить выборы органа или должностного лица - также установить срок, в течение которого временная избирательная</w:t>
      </w:r>
      <w:proofErr w:type="gramEnd"/>
      <w:r w:rsidRPr="00682599">
        <w:rPr>
          <w:rFonts w:ascii="Times New Roman" w:eastAsia="Calibri" w:hAnsi="Times New Roman" w:cs="Times New Roman"/>
          <w:sz w:val="28"/>
          <w:szCs w:val="28"/>
        </w:rPr>
        <w:t xml:space="preserve"> комиссия должна назначить выборы. Срок полномочий и количество членов временной избирательной комиссии с правом решающего голоса устанавливаются сформировав</w:t>
      </w:r>
      <w:r>
        <w:rPr>
          <w:rFonts w:ascii="Times New Roman" w:eastAsia="Calibri" w:hAnsi="Times New Roman" w:cs="Times New Roman"/>
          <w:sz w:val="28"/>
          <w:szCs w:val="28"/>
        </w:rPr>
        <w:t>шей ее Избирательной комиссией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74AFD" w:rsidRPr="009919D7">
        <w:rPr>
          <w:rFonts w:ascii="Times New Roman" w:eastAsia="Calibri" w:hAnsi="Times New Roman" w:cs="Times New Roman"/>
          <w:sz w:val="28"/>
          <w:szCs w:val="28"/>
        </w:rPr>
        <w:t>»</w:t>
      </w:r>
      <w:r w:rsidR="00F74A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5638" w:rsidRDefault="00045638" w:rsidP="00692E14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 w:rsidRPr="00045638">
        <w:rPr>
          <w:rFonts w:ascii="Times New Roman" w:eastAsia="Calibri" w:hAnsi="Times New Roman" w:cs="Times New Roman"/>
          <w:sz w:val="28"/>
          <w:szCs w:val="28"/>
        </w:rPr>
        <w:t xml:space="preserve">подпункт 14 </w:t>
      </w:r>
      <w:r w:rsidR="002C3F1F" w:rsidRPr="00045638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045638">
        <w:rPr>
          <w:rFonts w:ascii="Times New Roman" w:eastAsia="Calibri" w:hAnsi="Times New Roman" w:cs="Times New Roman"/>
          <w:sz w:val="28"/>
          <w:szCs w:val="28"/>
        </w:rPr>
        <w:t>а</w:t>
      </w:r>
      <w:r w:rsidR="002C3F1F" w:rsidRPr="00045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638">
        <w:rPr>
          <w:rFonts w:ascii="Times New Roman" w:eastAsia="Calibri" w:hAnsi="Times New Roman" w:cs="Times New Roman"/>
          <w:sz w:val="28"/>
          <w:szCs w:val="28"/>
        </w:rPr>
        <w:t>8</w:t>
      </w:r>
      <w:r w:rsidR="002C3F1F" w:rsidRPr="00045638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Pr="00045638">
        <w:rPr>
          <w:rFonts w:ascii="Times New Roman" w:eastAsia="Calibri" w:hAnsi="Times New Roman" w:cs="Times New Roman"/>
          <w:sz w:val="28"/>
          <w:szCs w:val="28"/>
        </w:rPr>
        <w:t>29</w:t>
      </w:r>
      <w:r w:rsidR="002C3F1F" w:rsidRPr="00045638"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r w:rsidRPr="00045638">
        <w:rPr>
          <w:rFonts w:ascii="Times New Roman" w:eastAsia="Calibri" w:hAnsi="Times New Roman" w:cs="Times New Roman"/>
          <w:sz w:val="28"/>
          <w:szCs w:val="28"/>
        </w:rPr>
        <w:t xml:space="preserve">– исключить; </w:t>
      </w:r>
    </w:p>
    <w:p w:rsidR="00552279" w:rsidRDefault="00552279" w:rsidP="00552279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</w:t>
      </w:r>
      <w:r w:rsidRPr="00F74AFD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F74AFD">
        <w:rPr>
          <w:rFonts w:ascii="Times New Roman" w:eastAsia="Calibri" w:hAnsi="Times New Roman" w:cs="Times New Roman"/>
          <w:sz w:val="28"/>
          <w:szCs w:val="28"/>
        </w:rPr>
        <w:t xml:space="preserve"> Устава 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74A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2279" w:rsidRDefault="00552279" w:rsidP="0055227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 </w:t>
      </w:r>
      <w:r w:rsidRPr="00045638">
        <w:rPr>
          <w:rFonts w:ascii="Times New Roman" w:eastAsia="Calibri" w:hAnsi="Times New Roman" w:cs="Times New Roman"/>
          <w:sz w:val="28"/>
          <w:szCs w:val="28"/>
        </w:rPr>
        <w:t xml:space="preserve">Первое заседание Совета депутатов Городского округа с информацией о результатах выборов открывает 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Территориальной и</w:t>
      </w:r>
      <w:r w:rsidRPr="00045638">
        <w:rPr>
          <w:rFonts w:ascii="Times New Roman" w:eastAsia="Calibri" w:hAnsi="Times New Roman" w:cs="Times New Roman"/>
          <w:sz w:val="28"/>
          <w:szCs w:val="28"/>
        </w:rPr>
        <w:t>збирательной комиссии Городского округа</w:t>
      </w:r>
      <w:proofErr w:type="gramStart"/>
      <w:r w:rsidRPr="0004563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6E2A78" w:rsidRDefault="006E2A78" w:rsidP="006E2A78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63 пункта 1</w:t>
      </w:r>
      <w:r w:rsidRPr="00F74AFD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F74AFD">
        <w:rPr>
          <w:rFonts w:ascii="Times New Roman" w:eastAsia="Calibri" w:hAnsi="Times New Roman" w:cs="Times New Roman"/>
          <w:sz w:val="28"/>
          <w:szCs w:val="28"/>
        </w:rPr>
        <w:t xml:space="preserve"> Устава 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74A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A78" w:rsidRDefault="006E2A78" w:rsidP="006E2A7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«63) </w:t>
      </w:r>
      <w:r w:rsidRPr="006E2A78">
        <w:rPr>
          <w:rFonts w:ascii="Times New Roman" w:eastAsia="Calibri" w:hAnsi="Times New Roman" w:cs="Times New Roman"/>
          <w:sz w:val="28"/>
          <w:szCs w:val="28"/>
        </w:rPr>
        <w:t>обеспечение выполнения работ, необходимых для создания искусственных земельных учас</w:t>
      </w:r>
      <w:r>
        <w:rPr>
          <w:rFonts w:ascii="Times New Roman" w:eastAsia="Calibri" w:hAnsi="Times New Roman" w:cs="Times New Roman"/>
          <w:sz w:val="28"/>
          <w:szCs w:val="28"/>
        </w:rPr>
        <w:t>тков для нужд Городского округа</w:t>
      </w:r>
      <w:r w:rsidRPr="006E2A7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законом</w:t>
      </w:r>
      <w:proofErr w:type="gramStart"/>
      <w:r w:rsidRPr="006E2A78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2279" w:rsidRPr="00552279" w:rsidRDefault="00552279" w:rsidP="006E2A78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279">
        <w:rPr>
          <w:rFonts w:ascii="Times New Roman" w:eastAsia="Calibri" w:hAnsi="Times New Roman" w:cs="Times New Roman"/>
          <w:sz w:val="28"/>
          <w:szCs w:val="28"/>
        </w:rPr>
        <w:lastRenderedPageBreak/>
        <w:t>Статью 40 «Избирательная комиссия Городского округа» признать утратившей силу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2279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Опубликовать проект решения о внесении изменений и дополнений в Устав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Раменского 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официальном печатном издании –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газете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«Родник».  </w:t>
      </w:r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со дня его официального опубликования (обнародования). </w:t>
      </w:r>
    </w:p>
    <w:p w:rsidR="00552279" w:rsidRPr="00495CF2" w:rsidRDefault="00552279" w:rsidP="00552279">
      <w:pPr>
        <w:pStyle w:val="a9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Заместителю председателя 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Широковой Н.М. организовать прием предложений от граждан по проекту решения о внесении изменений и дополнений в Устав в порядке, предусмотренном 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Решения.</w:t>
      </w:r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Обсуждение проекта настоящего решения проводится посредством  внесения жителями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предложений по проекту настоящего решения и путем обсуждения проекта настоящего решения на публичных слушаниях.</w:t>
      </w:r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по проекту решения о внесении изменений и дополнений в Устав должны направляться жителями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обладающими избирательным правом, в письменном виде в Совет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30 дней со дня официального опубликования (обнародования) проекта настоящего решения,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4A2F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7A05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.02.202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7A05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по </w:t>
      </w:r>
      <w:r w:rsidR="002773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4A2F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.03.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2773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включительно,  по адресу: 140100, Московская область, г. Раменское, Комсомольская площадь, д. 2.</w:t>
      </w:r>
      <w:proofErr w:type="gramEnd"/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должны содержать: ссылки на абзац, подпункт и пункт проекта Решения;  те</w:t>
      </w:r>
      <w:proofErr w:type="gramStart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кст пр</w:t>
      </w:r>
      <w:proofErr w:type="gramEnd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оекта; текст предложения к проекту и его обоснования; текст проекта с учетом предложений.</w:t>
      </w:r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предложениях указываются фамилия, имя, отчество жителя, адрес регистрации, личная подпись жителя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по проекту решения о внесении изменений и дополнений в  Устав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учитываются в журнале учета предложений по проекту настоящего решения,  рассматриваются рабочей группой 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внесению изменений и дополнений в Устав и выносятся на заседание 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котором будет рассматриваться вопрос о принятии решения о  внесении изменений и дополнений</w:t>
      </w:r>
      <w:proofErr w:type="gramEnd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Устав.</w:t>
      </w:r>
    </w:p>
    <w:p w:rsidR="00552279" w:rsidRPr="00495CF2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Публичные слушания по проекту решения о внесении изменений и дополнений в Устав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провести  </w:t>
      </w:r>
      <w:r w:rsidR="002773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4A2F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A05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.03.202</w:t>
      </w:r>
      <w:r w:rsidR="002773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14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часов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00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минут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зале заседаний (</w:t>
      </w:r>
      <w:proofErr w:type="spellStart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220) Администрации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52279" w:rsidRPr="00ED7467" w:rsidRDefault="00552279" w:rsidP="00552279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Раменского городского округа Московской области Ю.А. Ермакова.</w:t>
      </w:r>
    </w:p>
    <w:p w:rsidR="00552279" w:rsidRDefault="00552279" w:rsidP="005522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2279" w:rsidRDefault="006E2A78" w:rsidP="00552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22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лава Раменского </w:t>
      </w:r>
    </w:p>
    <w:p w:rsidR="00552279" w:rsidRDefault="00552279" w:rsidP="00552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</w:t>
      </w:r>
      <w:proofErr w:type="spellEnd"/>
    </w:p>
    <w:sectPr w:rsidR="00552279" w:rsidSect="006E2A78">
      <w:footerReference w:type="default" r:id="rId13"/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B8" w:rsidRDefault="00364AB8" w:rsidP="00556C32">
      <w:pPr>
        <w:spacing w:after="0" w:line="240" w:lineRule="auto"/>
      </w:pPr>
      <w:r>
        <w:separator/>
      </w:r>
    </w:p>
  </w:endnote>
  <w:endnote w:type="continuationSeparator" w:id="0">
    <w:p w:rsidR="00364AB8" w:rsidRDefault="00364AB8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B4496F" w:rsidRDefault="00B4496F">
        <w:pPr>
          <w:pStyle w:val="a7"/>
          <w:jc w:val="right"/>
        </w:pPr>
      </w:p>
      <w:p w:rsidR="00B4496F" w:rsidRDefault="00B449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BE">
          <w:rPr>
            <w:noProof/>
          </w:rPr>
          <w:t>1</w:t>
        </w:r>
        <w:r>
          <w:fldChar w:fldCharType="end"/>
        </w:r>
      </w:p>
    </w:sdtContent>
  </w:sdt>
  <w:p w:rsidR="00B4496F" w:rsidRDefault="00B449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B8" w:rsidRDefault="00364AB8" w:rsidP="00556C32">
      <w:pPr>
        <w:spacing w:after="0" w:line="240" w:lineRule="auto"/>
      </w:pPr>
      <w:r>
        <w:separator/>
      </w:r>
    </w:p>
  </w:footnote>
  <w:footnote w:type="continuationSeparator" w:id="0">
    <w:p w:rsidR="00364AB8" w:rsidRDefault="00364AB8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2262E"/>
    <w:rsid w:val="00045638"/>
    <w:rsid w:val="00053BA9"/>
    <w:rsid w:val="00055C61"/>
    <w:rsid w:val="000635A4"/>
    <w:rsid w:val="000877BA"/>
    <w:rsid w:val="000E253A"/>
    <w:rsid w:val="00101E26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7F92"/>
    <w:rsid w:val="001C3768"/>
    <w:rsid w:val="001C5B3E"/>
    <w:rsid w:val="001E2BCB"/>
    <w:rsid w:val="001E32BC"/>
    <w:rsid w:val="001E55FD"/>
    <w:rsid w:val="002046BE"/>
    <w:rsid w:val="00233600"/>
    <w:rsid w:val="00260A80"/>
    <w:rsid w:val="002773AB"/>
    <w:rsid w:val="002840E9"/>
    <w:rsid w:val="00294489"/>
    <w:rsid w:val="002950A3"/>
    <w:rsid w:val="002C3F1F"/>
    <w:rsid w:val="002D4B66"/>
    <w:rsid w:val="00317F58"/>
    <w:rsid w:val="00355F76"/>
    <w:rsid w:val="00364AB8"/>
    <w:rsid w:val="003C0C24"/>
    <w:rsid w:val="003D6063"/>
    <w:rsid w:val="003D66B6"/>
    <w:rsid w:val="003F4E9F"/>
    <w:rsid w:val="0040240D"/>
    <w:rsid w:val="0041163E"/>
    <w:rsid w:val="00447AF0"/>
    <w:rsid w:val="004769F7"/>
    <w:rsid w:val="00483818"/>
    <w:rsid w:val="00492781"/>
    <w:rsid w:val="00495CF2"/>
    <w:rsid w:val="004A2F03"/>
    <w:rsid w:val="004C045A"/>
    <w:rsid w:val="004C2507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700E5"/>
    <w:rsid w:val="00574C06"/>
    <w:rsid w:val="0059129D"/>
    <w:rsid w:val="00594454"/>
    <w:rsid w:val="005A2C4D"/>
    <w:rsid w:val="005A6266"/>
    <w:rsid w:val="005D0780"/>
    <w:rsid w:val="005D1C52"/>
    <w:rsid w:val="0060333A"/>
    <w:rsid w:val="0062457A"/>
    <w:rsid w:val="0063725F"/>
    <w:rsid w:val="006402A5"/>
    <w:rsid w:val="0064124C"/>
    <w:rsid w:val="00677C5B"/>
    <w:rsid w:val="00682599"/>
    <w:rsid w:val="00692E14"/>
    <w:rsid w:val="006936CD"/>
    <w:rsid w:val="00695258"/>
    <w:rsid w:val="006C3419"/>
    <w:rsid w:val="006E2A78"/>
    <w:rsid w:val="006F6192"/>
    <w:rsid w:val="00706AC8"/>
    <w:rsid w:val="00723448"/>
    <w:rsid w:val="00723A0B"/>
    <w:rsid w:val="007268AA"/>
    <w:rsid w:val="00730857"/>
    <w:rsid w:val="007528F4"/>
    <w:rsid w:val="007551AF"/>
    <w:rsid w:val="00760545"/>
    <w:rsid w:val="00774A2C"/>
    <w:rsid w:val="00794677"/>
    <w:rsid w:val="007A05A7"/>
    <w:rsid w:val="007B4081"/>
    <w:rsid w:val="007C49F8"/>
    <w:rsid w:val="007D4153"/>
    <w:rsid w:val="007D7D6A"/>
    <w:rsid w:val="00812BBD"/>
    <w:rsid w:val="008569BD"/>
    <w:rsid w:val="0087140B"/>
    <w:rsid w:val="00874548"/>
    <w:rsid w:val="008749E9"/>
    <w:rsid w:val="00882C58"/>
    <w:rsid w:val="00887C3F"/>
    <w:rsid w:val="00895334"/>
    <w:rsid w:val="009010C5"/>
    <w:rsid w:val="009039F6"/>
    <w:rsid w:val="00916CB1"/>
    <w:rsid w:val="00987530"/>
    <w:rsid w:val="009919D7"/>
    <w:rsid w:val="009A21A7"/>
    <w:rsid w:val="009A3EA1"/>
    <w:rsid w:val="009A7595"/>
    <w:rsid w:val="009F0C99"/>
    <w:rsid w:val="009F4697"/>
    <w:rsid w:val="00A10DAD"/>
    <w:rsid w:val="00A16A75"/>
    <w:rsid w:val="00A215DF"/>
    <w:rsid w:val="00A303B2"/>
    <w:rsid w:val="00A62485"/>
    <w:rsid w:val="00A81868"/>
    <w:rsid w:val="00AA4758"/>
    <w:rsid w:val="00AB5E38"/>
    <w:rsid w:val="00AD5EA4"/>
    <w:rsid w:val="00B354E0"/>
    <w:rsid w:val="00B35E02"/>
    <w:rsid w:val="00B4496F"/>
    <w:rsid w:val="00B95BA4"/>
    <w:rsid w:val="00C35E7C"/>
    <w:rsid w:val="00C4588A"/>
    <w:rsid w:val="00C67BB8"/>
    <w:rsid w:val="00C823E8"/>
    <w:rsid w:val="00CA23C6"/>
    <w:rsid w:val="00CA5CA3"/>
    <w:rsid w:val="00CB465E"/>
    <w:rsid w:val="00CB6949"/>
    <w:rsid w:val="00CC2E70"/>
    <w:rsid w:val="00CC58FB"/>
    <w:rsid w:val="00CD7D6F"/>
    <w:rsid w:val="00D07BA8"/>
    <w:rsid w:val="00D25CE6"/>
    <w:rsid w:val="00D3496B"/>
    <w:rsid w:val="00D46CBC"/>
    <w:rsid w:val="00D513A7"/>
    <w:rsid w:val="00D63F52"/>
    <w:rsid w:val="00D72E23"/>
    <w:rsid w:val="00D85DA5"/>
    <w:rsid w:val="00E23149"/>
    <w:rsid w:val="00E7079E"/>
    <w:rsid w:val="00E81C3C"/>
    <w:rsid w:val="00E85866"/>
    <w:rsid w:val="00E97ABF"/>
    <w:rsid w:val="00EB240B"/>
    <w:rsid w:val="00EB7293"/>
    <w:rsid w:val="00ED7467"/>
    <w:rsid w:val="00F1733C"/>
    <w:rsid w:val="00F27691"/>
    <w:rsid w:val="00F35AFB"/>
    <w:rsid w:val="00F70794"/>
    <w:rsid w:val="00F711BC"/>
    <w:rsid w:val="00F74AFD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0A0750D7516D276C10C9E9C3401D9439973B98098893E8CC5D26B3321EFA20281CEC176C6B6C3C7BB9ED427223DF1FD9185A4832749956w6p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6A61C1FDE54638460E67F1A36DA468875BFF11BBCA012EBA4FECEDB31F2D2240A812DC211CE77B15BAF44C8C58CFF9658794402B93E1D1cCmF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6A61C1FDE54638460E67F1A36DA468875BFF11BBCA012EBA4FECEDB31F2D2240A812DC211CE77B15BAF44C8C58CFF9658794402B93E1D1cCm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025B-841D-4105-BD92-1496A908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2</cp:revision>
  <cp:lastPrinted>2023-02-06T12:55:00Z</cp:lastPrinted>
  <dcterms:created xsi:type="dcterms:W3CDTF">2023-02-28T08:09:00Z</dcterms:created>
  <dcterms:modified xsi:type="dcterms:W3CDTF">2023-02-28T08:09:00Z</dcterms:modified>
</cp:coreProperties>
</file>